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E9" w:rsidRDefault="003F42E9">
      <w:pPr>
        <w:rPr>
          <w:b/>
        </w:rPr>
      </w:pPr>
    </w:p>
    <w:p w:rsidR="003F42E9" w:rsidRDefault="003F42E9">
      <w:pPr>
        <w:rPr>
          <w:b/>
        </w:rPr>
      </w:pPr>
    </w:p>
    <w:p w:rsidR="003F42E9" w:rsidRDefault="003F42E9">
      <w:pPr>
        <w:rPr>
          <w:b/>
        </w:rPr>
      </w:pPr>
    </w:p>
    <w:p w:rsidR="003F42E9" w:rsidRDefault="003F42E9">
      <w:pPr>
        <w:rPr>
          <w:b/>
        </w:rPr>
      </w:pPr>
    </w:p>
    <w:p w:rsidR="003F42E9" w:rsidRDefault="003F42E9">
      <w:pPr>
        <w:rPr>
          <w:b/>
        </w:rPr>
      </w:pPr>
    </w:p>
    <w:p w:rsidR="003F42E9" w:rsidRDefault="003F42E9">
      <w:pPr>
        <w:rPr>
          <w:b/>
        </w:rPr>
      </w:pPr>
    </w:p>
    <w:p w:rsidR="003F42E9" w:rsidRDefault="003F42E9" w:rsidP="003F42E9">
      <w:pPr>
        <w:spacing w:line="240" w:lineRule="auto"/>
        <w:jc w:val="center"/>
        <w:rPr>
          <w:b/>
        </w:rPr>
      </w:pPr>
      <w:r>
        <w:rPr>
          <w:b/>
        </w:rPr>
        <w:t xml:space="preserve">BEFORE THE WASHIGNTON </w:t>
      </w:r>
      <w:proofErr w:type="gramStart"/>
      <w:r>
        <w:rPr>
          <w:b/>
        </w:rPr>
        <w:t>STATE  UTILITIES</w:t>
      </w:r>
      <w:proofErr w:type="gramEnd"/>
    </w:p>
    <w:p w:rsidR="003F42E9" w:rsidRDefault="003F42E9" w:rsidP="003F42E9">
      <w:pPr>
        <w:spacing w:line="240" w:lineRule="auto"/>
        <w:jc w:val="center"/>
        <w:rPr>
          <w:b/>
        </w:rPr>
      </w:pPr>
      <w:r>
        <w:rPr>
          <w:b/>
        </w:rPr>
        <w:t>AND TRANSPORTAION COMMISSION</w:t>
      </w:r>
    </w:p>
    <w:p w:rsidR="003F42E9" w:rsidRDefault="003F42E9" w:rsidP="003F42E9">
      <w:pPr>
        <w:spacing w:line="240" w:lineRule="auto"/>
        <w:rPr>
          <w:b/>
        </w:rPr>
      </w:pPr>
    </w:p>
    <w:p w:rsidR="003F42E9" w:rsidRDefault="003F42E9" w:rsidP="003F42E9">
      <w:pPr>
        <w:spacing w:line="240" w:lineRule="auto"/>
        <w:rPr>
          <w:b/>
        </w:rPr>
      </w:pPr>
      <w:r>
        <w:rPr>
          <w:b/>
        </w:rPr>
        <w:t>BNSF Railway,</w:t>
      </w:r>
      <w:r>
        <w:rPr>
          <w:b/>
        </w:rPr>
        <w:tab/>
      </w:r>
      <w:r>
        <w:rPr>
          <w:b/>
        </w:rPr>
        <w:tab/>
      </w:r>
      <w:r>
        <w:rPr>
          <w:b/>
        </w:rPr>
        <w:tab/>
      </w:r>
      <w:r>
        <w:rPr>
          <w:b/>
        </w:rPr>
        <w:tab/>
      </w:r>
      <w:r>
        <w:rPr>
          <w:b/>
        </w:rPr>
        <w:tab/>
      </w:r>
      <w:r>
        <w:rPr>
          <w:b/>
        </w:rPr>
        <w:tab/>
        <w:t>)</w:t>
      </w:r>
      <w:r>
        <w:rPr>
          <w:b/>
        </w:rPr>
        <w:tab/>
        <w:t>Docket No.: TR-150189</w:t>
      </w:r>
    </w:p>
    <w:p w:rsidR="003F42E9" w:rsidRDefault="003F42E9" w:rsidP="003F42E9">
      <w:pPr>
        <w:spacing w:line="240" w:lineRule="auto"/>
        <w:rPr>
          <w:b/>
        </w:rPr>
      </w:pPr>
      <w:r>
        <w:rPr>
          <w:b/>
        </w:rPr>
        <w:tab/>
      </w:r>
      <w:proofErr w:type="spellStart"/>
      <w:r>
        <w:rPr>
          <w:b/>
        </w:rPr>
        <w:t>Petitit</w:t>
      </w:r>
      <w:r>
        <w:rPr>
          <w:b/>
        </w:rPr>
        <w:t>i</w:t>
      </w:r>
      <w:r>
        <w:rPr>
          <w:b/>
        </w:rPr>
        <w:t>oner</w:t>
      </w:r>
      <w:proofErr w:type="spellEnd"/>
      <w:r>
        <w:rPr>
          <w:b/>
        </w:rPr>
        <w:tab/>
      </w:r>
      <w:r>
        <w:rPr>
          <w:b/>
        </w:rPr>
        <w:tab/>
      </w:r>
      <w:r>
        <w:rPr>
          <w:b/>
        </w:rPr>
        <w:tab/>
      </w:r>
      <w:r>
        <w:rPr>
          <w:b/>
        </w:rPr>
        <w:tab/>
      </w:r>
      <w:r>
        <w:rPr>
          <w:b/>
        </w:rPr>
        <w:tab/>
        <w:t>)</w:t>
      </w:r>
    </w:p>
    <w:p w:rsidR="003F42E9" w:rsidRDefault="003F42E9" w:rsidP="003F42E9">
      <w:pPr>
        <w:spacing w:line="240" w:lineRule="auto"/>
        <w:rPr>
          <w:b/>
        </w:rPr>
      </w:pPr>
      <w:r>
        <w:rPr>
          <w:b/>
        </w:rPr>
        <w:tab/>
        <w:t>Vs.</w:t>
      </w:r>
      <w:r>
        <w:rPr>
          <w:b/>
        </w:rPr>
        <w:tab/>
      </w:r>
      <w:r>
        <w:rPr>
          <w:b/>
        </w:rPr>
        <w:tab/>
      </w:r>
      <w:r>
        <w:rPr>
          <w:b/>
        </w:rPr>
        <w:tab/>
      </w:r>
      <w:r>
        <w:rPr>
          <w:b/>
        </w:rPr>
        <w:tab/>
      </w:r>
      <w:r>
        <w:rPr>
          <w:b/>
        </w:rPr>
        <w:tab/>
      </w:r>
      <w:r>
        <w:rPr>
          <w:b/>
        </w:rPr>
        <w:tab/>
        <w:t>)</w:t>
      </w:r>
      <w:r>
        <w:rPr>
          <w:b/>
        </w:rPr>
        <w:tab/>
        <w:t>PREFILED TESTIMONY OF ROLAND</w:t>
      </w:r>
    </w:p>
    <w:p w:rsidR="003F42E9" w:rsidRDefault="003F42E9" w:rsidP="003F42E9">
      <w:pPr>
        <w:spacing w:line="240" w:lineRule="auto"/>
        <w:rPr>
          <w:b/>
        </w:rPr>
      </w:pPr>
      <w:r>
        <w:rPr>
          <w:b/>
        </w:rPr>
        <w:t>WHATCOM COUNTY,</w:t>
      </w:r>
      <w:r>
        <w:rPr>
          <w:b/>
        </w:rPr>
        <w:tab/>
      </w:r>
      <w:r>
        <w:rPr>
          <w:b/>
        </w:rPr>
        <w:tab/>
      </w:r>
      <w:r>
        <w:rPr>
          <w:b/>
        </w:rPr>
        <w:tab/>
      </w:r>
      <w:r>
        <w:rPr>
          <w:b/>
        </w:rPr>
        <w:tab/>
      </w:r>
      <w:r>
        <w:rPr>
          <w:b/>
        </w:rPr>
        <w:tab/>
        <w:t>)</w:t>
      </w:r>
      <w:r>
        <w:rPr>
          <w:b/>
        </w:rPr>
        <w:tab/>
        <w:t>MIDDLETON</w:t>
      </w:r>
    </w:p>
    <w:p w:rsidR="003F42E9" w:rsidRDefault="003F42E9" w:rsidP="003F42E9">
      <w:pPr>
        <w:spacing w:line="240" w:lineRule="auto"/>
        <w:rPr>
          <w:b/>
        </w:rPr>
      </w:pPr>
      <w:r>
        <w:rPr>
          <w:b/>
        </w:rPr>
        <w:tab/>
      </w:r>
      <w:proofErr w:type="gramStart"/>
      <w:r>
        <w:rPr>
          <w:b/>
        </w:rPr>
        <w:t>Respondent.</w:t>
      </w:r>
      <w:proofErr w:type="gramEnd"/>
      <w:r>
        <w:rPr>
          <w:b/>
        </w:rPr>
        <w:tab/>
      </w:r>
      <w:r>
        <w:rPr>
          <w:b/>
        </w:rPr>
        <w:tab/>
      </w:r>
      <w:r>
        <w:rPr>
          <w:b/>
        </w:rPr>
        <w:tab/>
      </w:r>
      <w:r>
        <w:rPr>
          <w:b/>
        </w:rPr>
        <w:tab/>
      </w:r>
      <w:r>
        <w:rPr>
          <w:b/>
        </w:rPr>
        <w:tab/>
        <w:t>)</w:t>
      </w:r>
      <w:bookmarkStart w:id="0" w:name="_GoBack"/>
      <w:bookmarkEnd w:id="0"/>
    </w:p>
    <w:p w:rsidR="003F42E9" w:rsidRDefault="003F42E9" w:rsidP="003F42E9">
      <w:pPr>
        <w:spacing w:line="240" w:lineRule="auto"/>
        <w:rPr>
          <w:b/>
        </w:rPr>
      </w:pPr>
      <w:r>
        <w:rPr>
          <w:b/>
        </w:rPr>
        <w:t>____________________________________________</w:t>
      </w:r>
      <w:r>
        <w:rPr>
          <w:b/>
        </w:rPr>
        <w:t xml:space="preserve">    )</w:t>
      </w:r>
    </w:p>
    <w:p w:rsidR="003F42E9" w:rsidRDefault="003F42E9">
      <w:pPr>
        <w:rPr>
          <w:b/>
        </w:rPr>
      </w:pPr>
    </w:p>
    <w:p w:rsidR="0050622F" w:rsidRPr="0050622F" w:rsidRDefault="0050622F">
      <w:pPr>
        <w:rPr>
          <w:b/>
        </w:rPr>
      </w:pPr>
      <w:r w:rsidRPr="0050622F">
        <w:rPr>
          <w:b/>
        </w:rPr>
        <w:t>Q:</w:t>
      </w:r>
      <w:r>
        <w:rPr>
          <w:b/>
        </w:rPr>
        <w:tab/>
        <w:t>Please state your full name and job title.</w:t>
      </w:r>
    </w:p>
    <w:p w:rsidR="0050622F" w:rsidRDefault="0050622F" w:rsidP="0050622F">
      <w:pPr>
        <w:ind w:left="720" w:hanging="720"/>
      </w:pPr>
      <w:r>
        <w:t>A:</w:t>
      </w:r>
      <w:r>
        <w:tab/>
        <w:t>My name is Roland Middleton.  I am currently the Special Programs Manager for Whatcom County Public Works Department.</w:t>
      </w:r>
    </w:p>
    <w:p w:rsidR="0050622F" w:rsidRDefault="0050622F" w:rsidP="0050622F">
      <w:pPr>
        <w:rPr>
          <w:b/>
        </w:rPr>
      </w:pPr>
    </w:p>
    <w:p w:rsidR="0050622F" w:rsidRPr="0050622F" w:rsidRDefault="0050622F" w:rsidP="0050622F">
      <w:pPr>
        <w:ind w:left="720" w:hanging="720"/>
        <w:rPr>
          <w:b/>
        </w:rPr>
      </w:pPr>
      <w:r w:rsidRPr="0050622F">
        <w:rPr>
          <w:b/>
        </w:rPr>
        <w:t>Q:</w:t>
      </w:r>
      <w:r>
        <w:rPr>
          <w:b/>
        </w:rPr>
        <w:tab/>
        <w:t xml:space="preserve">Please describe your position with </w:t>
      </w:r>
      <w:r w:rsidRPr="0050622F">
        <w:rPr>
          <w:b/>
        </w:rPr>
        <w:t>Whatcom County</w:t>
      </w:r>
      <w:r>
        <w:rPr>
          <w:b/>
        </w:rPr>
        <w:t xml:space="preserve"> and your previous positions with </w:t>
      </w:r>
      <w:r w:rsidRPr="0050622F">
        <w:rPr>
          <w:b/>
        </w:rPr>
        <w:t>Whatcom County</w:t>
      </w:r>
      <w:r>
        <w:rPr>
          <w:b/>
        </w:rPr>
        <w:t>.</w:t>
      </w:r>
    </w:p>
    <w:p w:rsidR="0050622F" w:rsidRDefault="0050622F" w:rsidP="0050622F">
      <w:pPr>
        <w:ind w:left="720" w:hanging="720"/>
      </w:pPr>
      <w:r>
        <w:t>A:</w:t>
      </w:r>
      <w:r>
        <w:tab/>
        <w:t xml:space="preserve">I have been employed by Whatcom County for over 26 years. </w:t>
      </w:r>
      <w:r w:rsidR="00B53AFF">
        <w:t xml:space="preserve"> D</w:t>
      </w:r>
      <w:r>
        <w:t xml:space="preserve">uties for my current position include </w:t>
      </w:r>
      <w:r w:rsidR="00940E76">
        <w:t>managing</w:t>
      </w:r>
      <w:r>
        <w:t xml:space="preserve"> the project development group.  This interdisciplinary team analyzes requested projects and actions.  These duties include reporting on the land use and environmental controls and permits required for projects. </w:t>
      </w:r>
      <w:r w:rsidR="00B53AFF">
        <w:t xml:space="preserve"> Previous to my current position I was the SEPA Official for Whatcom County.</w:t>
      </w:r>
      <w:r w:rsidR="006D477C">
        <w:t xml:space="preserve">  The SEPA Official is responsible for the administration and determinations of actions of the State Environmental Policy Act</w:t>
      </w:r>
      <w:r w:rsidR="001F0A2F">
        <w:t xml:space="preserve"> (SEPA)</w:t>
      </w:r>
      <w:r w:rsidR="006D477C">
        <w:t>.</w:t>
      </w:r>
      <w:r>
        <w:t xml:space="preserve"> </w:t>
      </w:r>
    </w:p>
    <w:p w:rsidR="006D477C" w:rsidRDefault="006D477C" w:rsidP="0050622F">
      <w:pPr>
        <w:ind w:left="720" w:hanging="720"/>
      </w:pPr>
    </w:p>
    <w:p w:rsidR="0050622F" w:rsidRPr="0050622F" w:rsidRDefault="0050622F" w:rsidP="0050622F">
      <w:pPr>
        <w:rPr>
          <w:b/>
        </w:rPr>
      </w:pPr>
      <w:r w:rsidRPr="0050622F">
        <w:rPr>
          <w:b/>
        </w:rPr>
        <w:lastRenderedPageBreak/>
        <w:t>Q:</w:t>
      </w:r>
      <w:r w:rsidR="006D477C">
        <w:rPr>
          <w:b/>
        </w:rPr>
        <w:tab/>
        <w:t xml:space="preserve"> Are you familiar with the proposed closure of Valley View Road by BNSF?</w:t>
      </w:r>
    </w:p>
    <w:p w:rsidR="0050622F" w:rsidRDefault="0050622F" w:rsidP="0016365B">
      <w:pPr>
        <w:ind w:left="720" w:hanging="720"/>
      </w:pPr>
      <w:r>
        <w:t>A:</w:t>
      </w:r>
      <w:r w:rsidR="006D477C">
        <w:tab/>
        <w:t xml:space="preserve">I have reviewed the submittal </w:t>
      </w:r>
      <w:r w:rsidR="0016365B">
        <w:t>by BNSF for the closure of Valley View Road for the project titled Intalco Yard Expansion.  In addition, I have reviewed information supplied by Pacific International Terminals Inc. for the Gateway Pacific Terminal project</w:t>
      </w:r>
      <w:r w:rsidR="004C37D5">
        <w:t xml:space="preserve"> and project submittals for BP and Phillips 66 rail unloading facilities</w:t>
      </w:r>
      <w:r w:rsidR="0016365B">
        <w:t>.</w:t>
      </w:r>
    </w:p>
    <w:p w:rsidR="0016365B" w:rsidRDefault="0016365B" w:rsidP="0016365B">
      <w:pPr>
        <w:ind w:left="720" w:hanging="720"/>
      </w:pPr>
    </w:p>
    <w:p w:rsidR="0050622F" w:rsidRPr="0050622F" w:rsidRDefault="0050622F" w:rsidP="0050622F">
      <w:pPr>
        <w:rPr>
          <w:b/>
        </w:rPr>
      </w:pPr>
      <w:r w:rsidRPr="0050622F">
        <w:rPr>
          <w:b/>
        </w:rPr>
        <w:t>Q:</w:t>
      </w:r>
      <w:r w:rsidR="006D477C">
        <w:rPr>
          <w:b/>
        </w:rPr>
        <w:tab/>
        <w:t>Please describe the Intalco Yard Expansion</w:t>
      </w:r>
      <w:r w:rsidR="001F0A2F">
        <w:rPr>
          <w:b/>
        </w:rPr>
        <w:t xml:space="preserve"> as you understand it</w:t>
      </w:r>
      <w:r w:rsidR="0016365B">
        <w:rPr>
          <w:b/>
        </w:rPr>
        <w:t>.</w:t>
      </w:r>
    </w:p>
    <w:p w:rsidR="0050622F" w:rsidRDefault="0050622F" w:rsidP="003F42E9">
      <w:pPr>
        <w:ind w:left="720" w:hanging="720"/>
      </w:pPr>
      <w:r>
        <w:t>A:</w:t>
      </w:r>
      <w:r w:rsidR="0016365B">
        <w:tab/>
        <w:t>The Intalco Yard Expansion will add rail storage and capacity</w:t>
      </w:r>
      <w:r w:rsidR="002F777A">
        <w:t xml:space="preserve"> on Custer Spur off the railroad</w:t>
      </w:r>
      <w:r w:rsidR="00233875">
        <w:t>’s</w:t>
      </w:r>
      <w:r w:rsidR="002F777A">
        <w:t xml:space="preserve"> mainline</w:t>
      </w:r>
      <w:r w:rsidR="0016365B">
        <w:t xml:space="preserve"> </w:t>
      </w:r>
      <w:r w:rsidR="001F0A2F">
        <w:t>for improved function and safety.</w:t>
      </w:r>
    </w:p>
    <w:p w:rsidR="001F0A2F" w:rsidRDefault="001F0A2F" w:rsidP="0050622F"/>
    <w:p w:rsidR="0050622F" w:rsidRPr="0050622F" w:rsidRDefault="0050622F" w:rsidP="001F0A2F">
      <w:pPr>
        <w:ind w:left="720" w:hanging="720"/>
        <w:rPr>
          <w:b/>
        </w:rPr>
      </w:pPr>
      <w:r w:rsidRPr="0050622F">
        <w:rPr>
          <w:b/>
        </w:rPr>
        <w:t>Q:</w:t>
      </w:r>
      <w:r w:rsidR="001F0A2F">
        <w:rPr>
          <w:b/>
        </w:rPr>
        <w:tab/>
        <w:t xml:space="preserve">Specific to your </w:t>
      </w:r>
      <w:r w:rsidR="00233875">
        <w:rPr>
          <w:b/>
        </w:rPr>
        <w:t xml:space="preserve">consideration of this matter in light of </w:t>
      </w:r>
      <w:r w:rsidR="001F0A2F">
        <w:rPr>
          <w:b/>
        </w:rPr>
        <w:t xml:space="preserve">the State Environmental Policy Act (SEPA), what is </w:t>
      </w:r>
      <w:r w:rsidR="001F0A2F" w:rsidRPr="001F0A2F">
        <w:rPr>
          <w:b/>
        </w:rPr>
        <w:t>Whatcom County</w:t>
      </w:r>
      <w:r w:rsidR="001F0A2F">
        <w:rPr>
          <w:b/>
        </w:rPr>
        <w:t xml:space="preserve">’s concern with the Intalco Yard Expansion project? </w:t>
      </w:r>
    </w:p>
    <w:p w:rsidR="004C37D5" w:rsidRDefault="0050622F" w:rsidP="001F0A2F">
      <w:pPr>
        <w:ind w:left="720" w:hanging="720"/>
      </w:pPr>
      <w:r>
        <w:t>A:</w:t>
      </w:r>
      <w:r w:rsidR="0016365B">
        <w:tab/>
      </w:r>
      <w:r w:rsidR="00042F8B">
        <w:t xml:space="preserve">The Intalco Yard Expansion project appears to be </w:t>
      </w:r>
      <w:r w:rsidR="004C37D5">
        <w:t xml:space="preserve">a significant </w:t>
      </w:r>
      <w:r w:rsidR="00042F8B">
        <w:t>part of the proposed Custer Spur Improvements as submitted for the Gateway Pacific Terminal</w:t>
      </w:r>
      <w:r w:rsidR="00E929F4">
        <w:t xml:space="preserve"> (Permit application, Exhibit C, pages 4-1, 4-33, 4-34 and figure 4-11)</w:t>
      </w:r>
      <w:r w:rsidR="00042F8B">
        <w:t xml:space="preserve">.  </w:t>
      </w:r>
      <w:r w:rsidR="0016365B">
        <w:t>As described in the letter from Whatcom County to Department of Ecology (</w:t>
      </w:r>
      <w:r w:rsidR="001F0A2F">
        <w:t xml:space="preserve">February 20, </w:t>
      </w:r>
      <w:r w:rsidR="0016365B">
        <w:t>2015) and in the letter from Department of Ecology to BNSF (March</w:t>
      </w:r>
      <w:r w:rsidR="001F0A2F">
        <w:t xml:space="preserve"> 17, </w:t>
      </w:r>
      <w:r w:rsidR="0016365B">
        <w:t>2015)</w:t>
      </w:r>
      <w:r w:rsidR="001F0A2F">
        <w:t xml:space="preserve">, the </w:t>
      </w:r>
      <w:r w:rsidR="00042F8B">
        <w:t>SEPA review is not complete for the Gateway Pacific Te</w:t>
      </w:r>
      <w:r w:rsidR="00E929F4">
        <w:t xml:space="preserve">rminal.  </w:t>
      </w:r>
    </w:p>
    <w:p w:rsidR="0050622F" w:rsidRDefault="00E929F4" w:rsidP="004C37D5">
      <w:pPr>
        <w:ind w:left="720"/>
      </w:pPr>
      <w:r>
        <w:t>In addition,</w:t>
      </w:r>
      <w:r w:rsidR="00233875">
        <w:t xml:space="preserve"> for</w:t>
      </w:r>
      <w:r>
        <w:t xml:space="preserve"> the recent expansions by BP and Phillips 66</w:t>
      </w:r>
      <w:r w:rsidR="00233875">
        <w:t>, they</w:t>
      </w:r>
      <w:r>
        <w:t xml:space="preserve"> stated in their permit submittal that no additional rail capacity </w:t>
      </w:r>
      <w:r w:rsidR="002C6885">
        <w:t xml:space="preserve">or improvements </w:t>
      </w:r>
      <w:r>
        <w:t>w</w:t>
      </w:r>
      <w:r w:rsidR="002C6885">
        <w:t>ere</w:t>
      </w:r>
      <w:r>
        <w:t xml:space="preserve"> needed (AECOM transmittal for BP; July 19, 2012)</w:t>
      </w:r>
      <w:r w:rsidR="002C6885">
        <w:t xml:space="preserve"> </w:t>
      </w:r>
      <w:r>
        <w:t>(</w:t>
      </w:r>
      <w:proofErr w:type="spellStart"/>
      <w:r>
        <w:t>MainLine</w:t>
      </w:r>
      <w:proofErr w:type="spellEnd"/>
      <w:r>
        <w:t xml:space="preserve"> Management, Inc. letter for Phillips 66; January 25, 2013)</w:t>
      </w:r>
      <w:r w:rsidR="002C6885">
        <w:t>.  To move forward with elements of the Gateway Pacific Terminal project prior to completion of the SEPA review would not be allowed under the Washington Administrative Code.</w:t>
      </w:r>
    </w:p>
    <w:p w:rsidR="0050622F" w:rsidRPr="0050622F" w:rsidRDefault="0050622F" w:rsidP="0050622F">
      <w:pPr>
        <w:rPr>
          <w:b/>
        </w:rPr>
      </w:pPr>
      <w:r w:rsidRPr="0050622F">
        <w:rPr>
          <w:b/>
        </w:rPr>
        <w:t>Q:</w:t>
      </w:r>
      <w:r w:rsidR="00E929F4">
        <w:rPr>
          <w:b/>
        </w:rPr>
        <w:tab/>
        <w:t>What sections of the Washington Administrative Code are you referring to?</w:t>
      </w:r>
    </w:p>
    <w:p w:rsidR="00F163DD" w:rsidRDefault="0050622F" w:rsidP="002C6885">
      <w:pPr>
        <w:ind w:left="720" w:hanging="720"/>
        <w:rPr>
          <w:rFonts w:eastAsia="Times New Roman" w:cs="Times New Roman"/>
        </w:rPr>
      </w:pPr>
      <w:r>
        <w:t>A:</w:t>
      </w:r>
      <w:r w:rsidR="002C6885">
        <w:tab/>
      </w:r>
      <w:r w:rsidR="00AF7F7B">
        <w:t xml:space="preserve">WAC 197-11-060 (3) </w:t>
      </w:r>
      <w:r w:rsidR="002C6885" w:rsidRPr="00AF7F7B">
        <w:rPr>
          <w:rFonts w:eastAsia="Times New Roman" w:cs="Times New Roman"/>
        </w:rPr>
        <w:t xml:space="preserve">(b) </w:t>
      </w:r>
      <w:r w:rsidR="00F163DD">
        <w:rPr>
          <w:rFonts w:eastAsia="Times New Roman" w:cs="Times New Roman"/>
        </w:rPr>
        <w:t>states:</w:t>
      </w:r>
    </w:p>
    <w:p w:rsidR="002C6885" w:rsidRPr="00AF7F7B" w:rsidRDefault="002C6885" w:rsidP="00F163DD">
      <w:pPr>
        <w:ind w:left="720"/>
        <w:rPr>
          <w:rFonts w:eastAsia="Times New Roman" w:cs="Times New Roman"/>
          <w:i/>
        </w:rPr>
      </w:pPr>
      <w:r w:rsidRPr="00AF7F7B">
        <w:rPr>
          <w:rFonts w:eastAsia="Times New Roman" w:cs="Times New Roman"/>
          <w:i/>
        </w:rPr>
        <w:t>Proposals or parts of proposals that are related to each other closely enough to be, in effect, a single course of action shall be evaluated in the same environmental document. (Phased review is allowed under subsection (5).) Proposals or parts of proposals are closely related, and they shall be discussed in the same environmental document, if they:</w:t>
      </w:r>
    </w:p>
    <w:p w:rsidR="002C6885" w:rsidRPr="002C6885" w:rsidRDefault="002C6885" w:rsidP="002C6885">
      <w:pPr>
        <w:spacing w:after="0" w:line="240" w:lineRule="auto"/>
        <w:ind w:left="720"/>
        <w:rPr>
          <w:rFonts w:eastAsia="Times New Roman" w:cs="Times New Roman"/>
          <w:i/>
        </w:rPr>
      </w:pPr>
      <w:r w:rsidRPr="002C6885">
        <w:rPr>
          <w:rFonts w:eastAsia="Times New Roman" w:cs="Times New Roman"/>
          <w:i/>
        </w:rPr>
        <w:t>(</w:t>
      </w:r>
      <w:proofErr w:type="spellStart"/>
      <w:r w:rsidRPr="002C6885">
        <w:rPr>
          <w:rFonts w:eastAsia="Times New Roman" w:cs="Times New Roman"/>
          <w:i/>
        </w:rPr>
        <w:t>i</w:t>
      </w:r>
      <w:proofErr w:type="spellEnd"/>
      <w:r w:rsidRPr="002C6885">
        <w:rPr>
          <w:rFonts w:eastAsia="Times New Roman" w:cs="Times New Roman"/>
          <w:i/>
        </w:rPr>
        <w:t>) Cannot or will not proceed unless the other proposals (or parts of proposals) are implemented simultaneously with them; or</w:t>
      </w:r>
    </w:p>
    <w:p w:rsidR="002C6885" w:rsidRDefault="002C6885" w:rsidP="002C6885">
      <w:pPr>
        <w:spacing w:after="0" w:line="240" w:lineRule="auto"/>
        <w:ind w:left="720"/>
        <w:rPr>
          <w:rFonts w:eastAsia="Times New Roman" w:cs="Times New Roman"/>
          <w:i/>
        </w:rPr>
      </w:pPr>
      <w:r w:rsidRPr="002C6885">
        <w:rPr>
          <w:rFonts w:eastAsia="Times New Roman" w:cs="Times New Roman"/>
          <w:i/>
        </w:rPr>
        <w:t>(</w:t>
      </w:r>
      <w:proofErr w:type="gramStart"/>
      <w:r w:rsidRPr="002C6885">
        <w:rPr>
          <w:rFonts w:eastAsia="Times New Roman" w:cs="Times New Roman"/>
          <w:i/>
        </w:rPr>
        <w:t>ii</w:t>
      </w:r>
      <w:proofErr w:type="gramEnd"/>
      <w:r w:rsidRPr="002C6885">
        <w:rPr>
          <w:rFonts w:eastAsia="Times New Roman" w:cs="Times New Roman"/>
          <w:i/>
        </w:rPr>
        <w:t>) Are interdependent parts of a larger proposal and depend on the larger proposal as their justification or for their implementation.</w:t>
      </w:r>
    </w:p>
    <w:p w:rsidR="00AF7F7B" w:rsidRDefault="00AF7F7B" w:rsidP="002C6885">
      <w:pPr>
        <w:spacing w:after="0" w:line="240" w:lineRule="auto"/>
        <w:ind w:left="720"/>
        <w:rPr>
          <w:rFonts w:eastAsia="Times New Roman" w:cs="Times New Roman"/>
          <w:i/>
        </w:rPr>
      </w:pPr>
    </w:p>
    <w:p w:rsidR="00AF7F7B" w:rsidRPr="002C6885" w:rsidRDefault="00F163DD" w:rsidP="002C6885">
      <w:pPr>
        <w:spacing w:after="0" w:line="240" w:lineRule="auto"/>
        <w:ind w:left="720"/>
        <w:rPr>
          <w:rFonts w:eastAsia="Times New Roman" w:cs="Times New Roman"/>
        </w:rPr>
      </w:pPr>
      <w:r>
        <w:rPr>
          <w:rFonts w:eastAsia="Times New Roman" w:cs="Times New Roman"/>
        </w:rPr>
        <w:lastRenderedPageBreak/>
        <w:t>T</w:t>
      </w:r>
      <w:r w:rsidR="00AF7F7B">
        <w:rPr>
          <w:rFonts w:eastAsia="Times New Roman" w:cs="Times New Roman"/>
        </w:rPr>
        <w:t xml:space="preserve">he permit applications and SEPA documents for </w:t>
      </w:r>
      <w:r>
        <w:rPr>
          <w:rFonts w:eastAsia="Times New Roman" w:cs="Times New Roman"/>
        </w:rPr>
        <w:t xml:space="preserve">both </w:t>
      </w:r>
      <w:r w:rsidR="00AF7F7B">
        <w:rPr>
          <w:rFonts w:eastAsia="Times New Roman" w:cs="Times New Roman"/>
        </w:rPr>
        <w:t xml:space="preserve">BP and Phillips 66 stated the rail improvements were not needed, yet it </w:t>
      </w:r>
      <w:r>
        <w:rPr>
          <w:rFonts w:eastAsia="Times New Roman" w:cs="Times New Roman"/>
        </w:rPr>
        <w:t>is described a</w:t>
      </w:r>
      <w:r w:rsidR="00AF7F7B">
        <w:rPr>
          <w:rFonts w:eastAsia="Times New Roman" w:cs="Times New Roman"/>
        </w:rPr>
        <w:t>s an interdependent part of the Gateway Pacific Terminal project.</w:t>
      </w:r>
    </w:p>
    <w:p w:rsidR="0050622F" w:rsidRDefault="0050622F" w:rsidP="0050622F"/>
    <w:p w:rsidR="0050622F" w:rsidRPr="0050622F" w:rsidRDefault="0050622F" w:rsidP="00C243E0">
      <w:pPr>
        <w:ind w:left="720" w:hanging="720"/>
        <w:rPr>
          <w:b/>
        </w:rPr>
      </w:pPr>
      <w:r w:rsidRPr="0050622F">
        <w:rPr>
          <w:b/>
        </w:rPr>
        <w:t>Q:</w:t>
      </w:r>
      <w:r w:rsidR="00C243E0">
        <w:rPr>
          <w:b/>
        </w:rPr>
        <w:tab/>
      </w:r>
      <w:r w:rsidR="00C243E0" w:rsidRPr="003F42E9">
        <w:rPr>
          <w:b/>
        </w:rPr>
        <w:t>The W</w:t>
      </w:r>
      <w:r w:rsidR="00F163DD" w:rsidRPr="003F42E9">
        <w:rPr>
          <w:b/>
        </w:rPr>
        <w:t xml:space="preserve">ashington </w:t>
      </w:r>
      <w:r w:rsidR="00C243E0" w:rsidRPr="003F42E9">
        <w:rPr>
          <w:b/>
        </w:rPr>
        <w:t>A</w:t>
      </w:r>
      <w:r w:rsidR="00F163DD" w:rsidRPr="003F42E9">
        <w:rPr>
          <w:b/>
        </w:rPr>
        <w:t xml:space="preserve">dministrative </w:t>
      </w:r>
      <w:r w:rsidR="00C243E0" w:rsidRPr="003F42E9">
        <w:rPr>
          <w:b/>
        </w:rPr>
        <w:t>C</w:t>
      </w:r>
      <w:r w:rsidR="00F163DD" w:rsidRPr="003F42E9">
        <w:rPr>
          <w:b/>
        </w:rPr>
        <w:t>ode</w:t>
      </w:r>
      <w:r w:rsidR="00C243E0" w:rsidRPr="003F42E9">
        <w:rPr>
          <w:b/>
        </w:rPr>
        <w:t xml:space="preserve"> states phased review is allowed</w:t>
      </w:r>
      <w:r w:rsidR="002F777A" w:rsidRPr="003F42E9">
        <w:rPr>
          <w:b/>
        </w:rPr>
        <w:t>.</w:t>
      </w:r>
      <w:r w:rsidR="00C243E0" w:rsidRPr="003F42E9">
        <w:rPr>
          <w:b/>
        </w:rPr>
        <w:t xml:space="preserve"> </w:t>
      </w:r>
      <w:r w:rsidR="002F777A" w:rsidRPr="003F42E9">
        <w:rPr>
          <w:b/>
        </w:rPr>
        <w:t>I</w:t>
      </w:r>
      <w:r w:rsidR="00C243E0" w:rsidRPr="003F42E9">
        <w:rPr>
          <w:b/>
        </w:rPr>
        <w:t>f the Intalco Yard Expansion is a part of the Gateway Pacific Terminal</w:t>
      </w:r>
      <w:r w:rsidR="002F777A" w:rsidRPr="003F42E9">
        <w:rPr>
          <w:b/>
        </w:rPr>
        <w:t>,</w:t>
      </w:r>
      <w:r w:rsidR="00C243E0" w:rsidRPr="003F42E9">
        <w:rPr>
          <w:b/>
        </w:rPr>
        <w:t xml:space="preserve"> would phased review be appropriate</w:t>
      </w:r>
      <w:r w:rsidR="002F777A" w:rsidRPr="003F42E9">
        <w:rPr>
          <w:b/>
        </w:rPr>
        <w:t>?</w:t>
      </w:r>
    </w:p>
    <w:p w:rsidR="00C243E0" w:rsidRPr="00C243E0" w:rsidRDefault="0050622F" w:rsidP="00C243E0">
      <w:pPr>
        <w:rPr>
          <w:rFonts w:eastAsia="Times New Roman" w:cs="Times New Roman"/>
        </w:rPr>
      </w:pPr>
      <w:r>
        <w:t>A:</w:t>
      </w:r>
      <w:r w:rsidR="00C243E0">
        <w:tab/>
      </w:r>
      <w:r w:rsidR="00C243E0" w:rsidRPr="00C243E0">
        <w:t xml:space="preserve">WAC 197-11-060 (5) </w:t>
      </w:r>
      <w:r w:rsidR="00C243E0" w:rsidRPr="00C243E0">
        <w:rPr>
          <w:rFonts w:eastAsia="Times New Roman" w:cs="Times New Roman"/>
        </w:rPr>
        <w:t>(d) states:</w:t>
      </w:r>
    </w:p>
    <w:p w:rsidR="00C243E0" w:rsidRPr="00C243E0" w:rsidRDefault="00C243E0" w:rsidP="00C243E0">
      <w:pPr>
        <w:ind w:firstLine="720"/>
        <w:rPr>
          <w:rFonts w:eastAsia="Times New Roman" w:cs="Times New Roman"/>
          <w:i/>
        </w:rPr>
      </w:pPr>
      <w:r w:rsidRPr="00C243E0">
        <w:rPr>
          <w:rFonts w:eastAsia="Times New Roman" w:cs="Times New Roman"/>
          <w:i/>
        </w:rPr>
        <w:t>Phased review is not appropriate when:</w:t>
      </w:r>
    </w:p>
    <w:p w:rsidR="00C243E0" w:rsidRPr="00C243E0" w:rsidRDefault="00C243E0" w:rsidP="00C243E0">
      <w:pPr>
        <w:spacing w:after="0" w:line="240" w:lineRule="auto"/>
        <w:ind w:firstLine="720"/>
        <w:rPr>
          <w:rFonts w:eastAsia="Times New Roman" w:cs="Times New Roman"/>
          <w:i/>
        </w:rPr>
      </w:pPr>
      <w:r w:rsidRPr="00C243E0">
        <w:rPr>
          <w:rFonts w:eastAsia="Times New Roman" w:cs="Times New Roman"/>
          <w:i/>
        </w:rPr>
        <w:t>(</w:t>
      </w:r>
      <w:proofErr w:type="spellStart"/>
      <w:r w:rsidRPr="00C243E0">
        <w:rPr>
          <w:rFonts w:eastAsia="Times New Roman" w:cs="Times New Roman"/>
          <w:i/>
        </w:rPr>
        <w:t>i</w:t>
      </w:r>
      <w:proofErr w:type="spellEnd"/>
      <w:r w:rsidRPr="00C243E0">
        <w:rPr>
          <w:rFonts w:eastAsia="Times New Roman" w:cs="Times New Roman"/>
          <w:i/>
        </w:rPr>
        <w:t>) The sequence is from a narrow project document to a broad policy document;</w:t>
      </w:r>
    </w:p>
    <w:p w:rsidR="00C243E0" w:rsidRPr="00C243E0" w:rsidRDefault="00C243E0" w:rsidP="00C243E0">
      <w:pPr>
        <w:spacing w:after="0" w:line="240" w:lineRule="auto"/>
        <w:ind w:left="720"/>
        <w:rPr>
          <w:rFonts w:eastAsia="Times New Roman" w:cs="Times New Roman"/>
          <w:i/>
        </w:rPr>
      </w:pPr>
      <w:r w:rsidRPr="00C243E0">
        <w:rPr>
          <w:rFonts w:eastAsia="Times New Roman" w:cs="Times New Roman"/>
          <w:i/>
        </w:rPr>
        <w:t>(ii) It would merely divide a larger system into exempted fragments or avoid discussion of cumulative impacts; or</w:t>
      </w:r>
    </w:p>
    <w:p w:rsidR="00C243E0" w:rsidRDefault="00C243E0" w:rsidP="00C243E0">
      <w:pPr>
        <w:spacing w:after="0" w:line="240" w:lineRule="auto"/>
        <w:ind w:left="720"/>
        <w:rPr>
          <w:rFonts w:eastAsia="Times New Roman" w:cs="Times New Roman"/>
          <w:i/>
        </w:rPr>
      </w:pPr>
      <w:r w:rsidRPr="00C243E0">
        <w:rPr>
          <w:rFonts w:eastAsia="Times New Roman" w:cs="Times New Roman"/>
          <w:i/>
        </w:rPr>
        <w:t>(iii) It would segment and avoid present consideration of proposals and their impacts that are required to be evaluated in a single environmental document under WAC 197-11-060 (3)(b) or 197-11-305(1); however, the level of detail and type of environmental review may vary with the nature and timing of proposals and their component parts.</w:t>
      </w:r>
    </w:p>
    <w:p w:rsidR="00C243E0" w:rsidRDefault="00C243E0" w:rsidP="00C243E0">
      <w:pPr>
        <w:spacing w:after="0" w:line="240" w:lineRule="auto"/>
        <w:ind w:left="720"/>
        <w:rPr>
          <w:rFonts w:eastAsia="Times New Roman" w:cs="Times New Roman"/>
          <w:i/>
        </w:rPr>
      </w:pPr>
    </w:p>
    <w:p w:rsidR="00C243E0" w:rsidRPr="00C243E0" w:rsidRDefault="00940E76" w:rsidP="00C243E0">
      <w:pPr>
        <w:spacing w:after="0" w:line="240" w:lineRule="auto"/>
        <w:ind w:left="720"/>
        <w:rPr>
          <w:rFonts w:eastAsia="Times New Roman" w:cs="Times New Roman"/>
        </w:rPr>
      </w:pPr>
      <w:r>
        <w:rPr>
          <w:rFonts w:eastAsia="Times New Roman" w:cs="Times New Roman"/>
        </w:rPr>
        <w:t>I</w:t>
      </w:r>
      <w:r w:rsidR="00C243E0">
        <w:rPr>
          <w:rFonts w:eastAsia="Times New Roman" w:cs="Times New Roman"/>
        </w:rPr>
        <w:t xml:space="preserve">f the Intalco Yard Expansion is part of the Gateway Pacific Terminal project then its approval would inappropriately allow the avoidance of </w:t>
      </w:r>
      <w:r w:rsidR="00F163DD">
        <w:rPr>
          <w:rFonts w:eastAsia="Times New Roman" w:cs="Times New Roman"/>
        </w:rPr>
        <w:t xml:space="preserve">the </w:t>
      </w:r>
      <w:r w:rsidR="00C243E0">
        <w:rPr>
          <w:rFonts w:eastAsia="Times New Roman" w:cs="Times New Roman"/>
        </w:rPr>
        <w:t xml:space="preserve">discussion of cumulative impacts of the </w:t>
      </w:r>
      <w:r>
        <w:rPr>
          <w:rFonts w:eastAsia="Times New Roman" w:cs="Times New Roman"/>
        </w:rPr>
        <w:t>Gateway Pacific Terminal project</w:t>
      </w:r>
      <w:r w:rsidR="00C243E0">
        <w:rPr>
          <w:rFonts w:eastAsia="Times New Roman" w:cs="Times New Roman"/>
        </w:rPr>
        <w:t xml:space="preserve"> and would segment and avoid the full consideration </w:t>
      </w:r>
      <w:r w:rsidR="00F163DD">
        <w:rPr>
          <w:rFonts w:eastAsia="Times New Roman" w:cs="Times New Roman"/>
        </w:rPr>
        <w:t>for</w:t>
      </w:r>
      <w:r w:rsidR="00C243E0">
        <w:rPr>
          <w:rFonts w:eastAsia="Times New Roman" w:cs="Times New Roman"/>
        </w:rPr>
        <w:t xml:space="preserve"> the decision maker’s action. </w:t>
      </w:r>
    </w:p>
    <w:p w:rsidR="0050622F" w:rsidRDefault="0050622F" w:rsidP="0050622F"/>
    <w:p w:rsidR="0050622F" w:rsidRPr="0050622F" w:rsidRDefault="0050622F" w:rsidP="00F163DD">
      <w:pPr>
        <w:ind w:left="720" w:hanging="720"/>
        <w:rPr>
          <w:b/>
        </w:rPr>
      </w:pPr>
      <w:r w:rsidRPr="0050622F">
        <w:rPr>
          <w:b/>
        </w:rPr>
        <w:t>Q:</w:t>
      </w:r>
      <w:r w:rsidR="00F163DD">
        <w:rPr>
          <w:b/>
        </w:rPr>
        <w:tab/>
        <w:t>If the Intalco Yard Expansion is demonstrated not to be a part of the Gateway Pacific Terminal then what is the process for review under the State Environmental Policy Act?</w:t>
      </w:r>
    </w:p>
    <w:p w:rsidR="0050622F" w:rsidRDefault="0050622F" w:rsidP="0097319C">
      <w:pPr>
        <w:ind w:left="720" w:hanging="720"/>
      </w:pPr>
      <w:r>
        <w:t>A:</w:t>
      </w:r>
      <w:r w:rsidR="00F163DD">
        <w:tab/>
        <w:t xml:space="preserve">The </w:t>
      </w:r>
      <w:r w:rsidR="0097319C">
        <w:t xml:space="preserve">Intalco Yard Expansion </w:t>
      </w:r>
      <w:r w:rsidR="00F163DD">
        <w:t xml:space="preserve">proposal would have its own separate SEPA review and would not </w:t>
      </w:r>
      <w:r w:rsidR="0097319C">
        <w:t>be tied to the review for the Gateway Pacific Terminal.</w:t>
      </w:r>
    </w:p>
    <w:p w:rsidR="0097319C" w:rsidRDefault="0097319C" w:rsidP="0097319C">
      <w:pPr>
        <w:ind w:left="720" w:hanging="720"/>
      </w:pPr>
    </w:p>
    <w:p w:rsidR="0097319C" w:rsidRDefault="0097319C" w:rsidP="0097319C">
      <w:pPr>
        <w:ind w:left="720" w:hanging="720"/>
        <w:jc w:val="center"/>
        <w:rPr>
          <w:u w:val="single"/>
        </w:rPr>
      </w:pPr>
      <w:r w:rsidRPr="0097319C">
        <w:rPr>
          <w:u w:val="single"/>
        </w:rPr>
        <w:t>DECLARATION</w:t>
      </w:r>
    </w:p>
    <w:p w:rsidR="0097319C" w:rsidRDefault="0097319C" w:rsidP="0097319C">
      <w:pPr>
        <w:ind w:left="720" w:hanging="720"/>
      </w:pPr>
      <w:r>
        <w:tab/>
      </w:r>
      <w:r>
        <w:tab/>
        <w:t>I, Roland Middleton, declare under penalty of perjury under the laws of the State of Washington that the foregoing PRE</w:t>
      </w:r>
      <w:r w:rsidR="004C37D5">
        <w:t>FIL</w:t>
      </w:r>
      <w:r>
        <w:t>ED TESTIMONY OF ROLAND MIDDLETON is true and correct to the best of my knowledge and belief.</w:t>
      </w:r>
    </w:p>
    <w:p w:rsidR="0097319C" w:rsidRDefault="0097319C" w:rsidP="0097319C">
      <w:pPr>
        <w:ind w:left="720" w:hanging="720"/>
      </w:pPr>
      <w:r>
        <w:tab/>
      </w:r>
      <w:r>
        <w:tab/>
      </w:r>
      <w:proofErr w:type="gramStart"/>
      <w:r>
        <w:t>Dated this _____ day of September, 2015.</w:t>
      </w:r>
      <w:proofErr w:type="gramEnd"/>
    </w:p>
    <w:p w:rsidR="0097319C" w:rsidRDefault="0097319C" w:rsidP="0097319C">
      <w:pPr>
        <w:ind w:left="720" w:hanging="720"/>
      </w:pPr>
    </w:p>
    <w:p w:rsidR="0097319C" w:rsidRDefault="0097319C" w:rsidP="0097319C">
      <w:pPr>
        <w:spacing w:after="0"/>
        <w:ind w:left="720" w:hanging="720"/>
        <w:jc w:val="right"/>
      </w:pPr>
      <w:r>
        <w:t>_________________________</w:t>
      </w:r>
    </w:p>
    <w:p w:rsidR="0097319C" w:rsidRPr="0097319C" w:rsidRDefault="0097319C" w:rsidP="0097319C">
      <w:pPr>
        <w:ind w:left="720" w:hanging="720"/>
        <w:jc w:val="right"/>
      </w:pPr>
      <w:r>
        <w:t>Roland Middleton</w:t>
      </w:r>
    </w:p>
    <w:sectPr w:rsidR="0097319C" w:rsidRPr="0097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2F"/>
    <w:rsid w:val="00042F8B"/>
    <w:rsid w:val="0016365B"/>
    <w:rsid w:val="001F0A2F"/>
    <w:rsid w:val="00233875"/>
    <w:rsid w:val="002C6885"/>
    <w:rsid w:val="002F777A"/>
    <w:rsid w:val="003F42E9"/>
    <w:rsid w:val="004C37D5"/>
    <w:rsid w:val="0050622F"/>
    <w:rsid w:val="005065A4"/>
    <w:rsid w:val="006D477C"/>
    <w:rsid w:val="00940E76"/>
    <w:rsid w:val="0097319C"/>
    <w:rsid w:val="00AF7F7B"/>
    <w:rsid w:val="00B53AFF"/>
    <w:rsid w:val="00C243E0"/>
    <w:rsid w:val="00D87779"/>
    <w:rsid w:val="00E1165C"/>
    <w:rsid w:val="00E929F4"/>
    <w:rsid w:val="00F1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7A"/>
    <w:rPr>
      <w:rFonts w:ascii="Tahoma" w:hAnsi="Tahoma" w:cs="Tahoma"/>
      <w:sz w:val="16"/>
      <w:szCs w:val="16"/>
    </w:rPr>
  </w:style>
  <w:style w:type="character" w:styleId="CommentReference">
    <w:name w:val="annotation reference"/>
    <w:basedOn w:val="DefaultParagraphFont"/>
    <w:uiPriority w:val="99"/>
    <w:semiHidden/>
    <w:unhideWhenUsed/>
    <w:rsid w:val="00233875"/>
    <w:rPr>
      <w:sz w:val="16"/>
      <w:szCs w:val="16"/>
    </w:rPr>
  </w:style>
  <w:style w:type="paragraph" w:styleId="CommentText">
    <w:name w:val="annotation text"/>
    <w:basedOn w:val="Normal"/>
    <w:link w:val="CommentTextChar"/>
    <w:uiPriority w:val="99"/>
    <w:semiHidden/>
    <w:unhideWhenUsed/>
    <w:rsid w:val="00233875"/>
    <w:pPr>
      <w:spacing w:line="240" w:lineRule="auto"/>
    </w:pPr>
    <w:rPr>
      <w:sz w:val="20"/>
      <w:szCs w:val="20"/>
    </w:rPr>
  </w:style>
  <w:style w:type="character" w:customStyle="1" w:styleId="CommentTextChar">
    <w:name w:val="Comment Text Char"/>
    <w:basedOn w:val="DefaultParagraphFont"/>
    <w:link w:val="CommentText"/>
    <w:uiPriority w:val="99"/>
    <w:semiHidden/>
    <w:rsid w:val="00233875"/>
    <w:rPr>
      <w:sz w:val="20"/>
      <w:szCs w:val="20"/>
    </w:rPr>
  </w:style>
  <w:style w:type="paragraph" w:styleId="CommentSubject">
    <w:name w:val="annotation subject"/>
    <w:basedOn w:val="CommentText"/>
    <w:next w:val="CommentText"/>
    <w:link w:val="CommentSubjectChar"/>
    <w:uiPriority w:val="99"/>
    <w:semiHidden/>
    <w:unhideWhenUsed/>
    <w:rsid w:val="00233875"/>
    <w:rPr>
      <w:b/>
      <w:bCs/>
    </w:rPr>
  </w:style>
  <w:style w:type="character" w:customStyle="1" w:styleId="CommentSubjectChar">
    <w:name w:val="Comment Subject Char"/>
    <w:basedOn w:val="CommentTextChar"/>
    <w:link w:val="CommentSubject"/>
    <w:uiPriority w:val="99"/>
    <w:semiHidden/>
    <w:rsid w:val="0023387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7A"/>
    <w:rPr>
      <w:rFonts w:ascii="Tahoma" w:hAnsi="Tahoma" w:cs="Tahoma"/>
      <w:sz w:val="16"/>
      <w:szCs w:val="16"/>
    </w:rPr>
  </w:style>
  <w:style w:type="character" w:styleId="CommentReference">
    <w:name w:val="annotation reference"/>
    <w:basedOn w:val="DefaultParagraphFont"/>
    <w:uiPriority w:val="99"/>
    <w:semiHidden/>
    <w:unhideWhenUsed/>
    <w:rsid w:val="00233875"/>
    <w:rPr>
      <w:sz w:val="16"/>
      <w:szCs w:val="16"/>
    </w:rPr>
  </w:style>
  <w:style w:type="paragraph" w:styleId="CommentText">
    <w:name w:val="annotation text"/>
    <w:basedOn w:val="Normal"/>
    <w:link w:val="CommentTextChar"/>
    <w:uiPriority w:val="99"/>
    <w:semiHidden/>
    <w:unhideWhenUsed/>
    <w:rsid w:val="00233875"/>
    <w:pPr>
      <w:spacing w:line="240" w:lineRule="auto"/>
    </w:pPr>
    <w:rPr>
      <w:sz w:val="20"/>
      <w:szCs w:val="20"/>
    </w:rPr>
  </w:style>
  <w:style w:type="character" w:customStyle="1" w:styleId="CommentTextChar">
    <w:name w:val="Comment Text Char"/>
    <w:basedOn w:val="DefaultParagraphFont"/>
    <w:link w:val="CommentText"/>
    <w:uiPriority w:val="99"/>
    <w:semiHidden/>
    <w:rsid w:val="00233875"/>
    <w:rPr>
      <w:sz w:val="20"/>
      <w:szCs w:val="20"/>
    </w:rPr>
  </w:style>
  <w:style w:type="paragraph" w:styleId="CommentSubject">
    <w:name w:val="annotation subject"/>
    <w:basedOn w:val="CommentText"/>
    <w:next w:val="CommentText"/>
    <w:link w:val="CommentSubjectChar"/>
    <w:uiPriority w:val="99"/>
    <w:semiHidden/>
    <w:unhideWhenUsed/>
    <w:rsid w:val="00233875"/>
    <w:rPr>
      <w:b/>
      <w:bCs/>
    </w:rPr>
  </w:style>
  <w:style w:type="character" w:customStyle="1" w:styleId="CommentSubjectChar">
    <w:name w:val="Comment Subject Char"/>
    <w:basedOn w:val="CommentTextChar"/>
    <w:link w:val="CommentSubject"/>
    <w:uiPriority w:val="99"/>
    <w:semiHidden/>
    <w:rsid w:val="00233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0071">
      <w:bodyDiv w:val="1"/>
      <w:marLeft w:val="0"/>
      <w:marRight w:val="0"/>
      <w:marTop w:val="0"/>
      <w:marBottom w:val="0"/>
      <w:divBdr>
        <w:top w:val="none" w:sz="0" w:space="0" w:color="auto"/>
        <w:left w:val="none" w:sz="0" w:space="0" w:color="auto"/>
        <w:bottom w:val="none" w:sz="0" w:space="0" w:color="auto"/>
        <w:right w:val="none" w:sz="0" w:space="0" w:color="auto"/>
      </w:divBdr>
      <w:divsChild>
        <w:div w:id="1084228598">
          <w:marLeft w:val="0"/>
          <w:marRight w:val="0"/>
          <w:marTop w:val="0"/>
          <w:marBottom w:val="0"/>
          <w:divBdr>
            <w:top w:val="none" w:sz="0" w:space="0" w:color="auto"/>
            <w:left w:val="none" w:sz="0" w:space="0" w:color="auto"/>
            <w:bottom w:val="none" w:sz="0" w:space="0" w:color="auto"/>
            <w:right w:val="none" w:sz="0" w:space="0" w:color="auto"/>
          </w:divBdr>
          <w:divsChild>
            <w:div w:id="2060592663">
              <w:marLeft w:val="0"/>
              <w:marRight w:val="0"/>
              <w:marTop w:val="0"/>
              <w:marBottom w:val="0"/>
              <w:divBdr>
                <w:top w:val="none" w:sz="0" w:space="0" w:color="auto"/>
                <w:left w:val="none" w:sz="0" w:space="0" w:color="auto"/>
                <w:bottom w:val="none" w:sz="0" w:space="0" w:color="auto"/>
                <w:right w:val="none" w:sz="0" w:space="0" w:color="auto"/>
              </w:divBdr>
              <w:divsChild>
                <w:div w:id="304967951">
                  <w:marLeft w:val="0"/>
                  <w:marRight w:val="0"/>
                  <w:marTop w:val="0"/>
                  <w:marBottom w:val="0"/>
                  <w:divBdr>
                    <w:top w:val="none" w:sz="0" w:space="12" w:color="auto"/>
                    <w:left w:val="none" w:sz="0" w:space="12" w:color="auto"/>
                    <w:bottom w:val="none" w:sz="0" w:space="12" w:color="auto"/>
                    <w:right w:val="none" w:sz="0" w:space="12" w:color="auto"/>
                  </w:divBdr>
                  <w:divsChild>
                    <w:div w:id="1626082215">
                      <w:marLeft w:val="0"/>
                      <w:marRight w:val="0"/>
                      <w:marTop w:val="0"/>
                      <w:marBottom w:val="0"/>
                      <w:divBdr>
                        <w:top w:val="none" w:sz="0" w:space="12" w:color="auto"/>
                        <w:left w:val="none" w:sz="0" w:space="12" w:color="auto"/>
                        <w:bottom w:val="none" w:sz="0" w:space="12" w:color="auto"/>
                        <w:right w:val="none" w:sz="0" w:space="12" w:color="auto"/>
                      </w:divBdr>
                      <w:divsChild>
                        <w:div w:id="1063482345">
                          <w:marLeft w:val="0"/>
                          <w:marRight w:val="0"/>
                          <w:marTop w:val="0"/>
                          <w:marBottom w:val="0"/>
                          <w:divBdr>
                            <w:top w:val="none" w:sz="0" w:space="0" w:color="auto"/>
                            <w:left w:val="none" w:sz="0" w:space="0" w:color="auto"/>
                            <w:bottom w:val="none" w:sz="0" w:space="0" w:color="auto"/>
                            <w:right w:val="none" w:sz="0" w:space="0" w:color="auto"/>
                          </w:divBdr>
                          <w:divsChild>
                            <w:div w:id="1379743746">
                              <w:marLeft w:val="-225"/>
                              <w:marRight w:val="-225"/>
                              <w:marTop w:val="0"/>
                              <w:marBottom w:val="0"/>
                              <w:divBdr>
                                <w:top w:val="none" w:sz="0" w:space="0" w:color="auto"/>
                                <w:left w:val="none" w:sz="0" w:space="0" w:color="auto"/>
                                <w:bottom w:val="none" w:sz="0" w:space="0" w:color="auto"/>
                                <w:right w:val="none" w:sz="0" w:space="0" w:color="auto"/>
                              </w:divBdr>
                              <w:divsChild>
                                <w:div w:id="204417553">
                                  <w:marLeft w:val="0"/>
                                  <w:marRight w:val="0"/>
                                  <w:marTop w:val="0"/>
                                  <w:marBottom w:val="0"/>
                                  <w:divBdr>
                                    <w:top w:val="none" w:sz="0" w:space="0" w:color="auto"/>
                                    <w:left w:val="none" w:sz="0" w:space="0" w:color="auto"/>
                                    <w:bottom w:val="none" w:sz="0" w:space="0" w:color="auto"/>
                                    <w:right w:val="none" w:sz="0" w:space="0" w:color="auto"/>
                                  </w:divBdr>
                                  <w:divsChild>
                                    <w:div w:id="1490247370">
                                      <w:marLeft w:val="0"/>
                                      <w:marRight w:val="0"/>
                                      <w:marTop w:val="0"/>
                                      <w:marBottom w:val="0"/>
                                      <w:divBdr>
                                        <w:top w:val="none" w:sz="0" w:space="0" w:color="auto"/>
                                        <w:left w:val="none" w:sz="0" w:space="0" w:color="auto"/>
                                        <w:bottom w:val="none" w:sz="0" w:space="0" w:color="auto"/>
                                        <w:right w:val="none" w:sz="0" w:space="0" w:color="auto"/>
                                      </w:divBdr>
                                      <w:divsChild>
                                        <w:div w:id="704331644">
                                          <w:marLeft w:val="0"/>
                                          <w:marRight w:val="0"/>
                                          <w:marTop w:val="0"/>
                                          <w:marBottom w:val="0"/>
                                          <w:divBdr>
                                            <w:top w:val="none" w:sz="0" w:space="0" w:color="auto"/>
                                            <w:left w:val="none" w:sz="0" w:space="0" w:color="auto"/>
                                            <w:bottom w:val="none" w:sz="0" w:space="0" w:color="auto"/>
                                            <w:right w:val="none" w:sz="0" w:space="0" w:color="auto"/>
                                          </w:divBdr>
                                        </w:div>
                                        <w:div w:id="38359732">
                                          <w:marLeft w:val="0"/>
                                          <w:marRight w:val="0"/>
                                          <w:marTop w:val="0"/>
                                          <w:marBottom w:val="0"/>
                                          <w:divBdr>
                                            <w:top w:val="none" w:sz="0" w:space="0" w:color="auto"/>
                                            <w:left w:val="none" w:sz="0" w:space="0" w:color="auto"/>
                                            <w:bottom w:val="none" w:sz="0" w:space="0" w:color="auto"/>
                                            <w:right w:val="none" w:sz="0" w:space="0" w:color="auto"/>
                                          </w:divBdr>
                                        </w:div>
                                        <w:div w:id="1475564658">
                                          <w:marLeft w:val="0"/>
                                          <w:marRight w:val="0"/>
                                          <w:marTop w:val="0"/>
                                          <w:marBottom w:val="0"/>
                                          <w:divBdr>
                                            <w:top w:val="none" w:sz="0" w:space="0" w:color="auto"/>
                                            <w:left w:val="none" w:sz="0" w:space="0" w:color="auto"/>
                                            <w:bottom w:val="none" w:sz="0" w:space="0" w:color="auto"/>
                                            <w:right w:val="none" w:sz="0" w:space="0" w:color="auto"/>
                                          </w:divBdr>
                                        </w:div>
                                        <w:div w:id="7753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999651">
      <w:bodyDiv w:val="1"/>
      <w:marLeft w:val="0"/>
      <w:marRight w:val="0"/>
      <w:marTop w:val="0"/>
      <w:marBottom w:val="0"/>
      <w:divBdr>
        <w:top w:val="none" w:sz="0" w:space="0" w:color="auto"/>
        <w:left w:val="none" w:sz="0" w:space="0" w:color="auto"/>
        <w:bottom w:val="none" w:sz="0" w:space="0" w:color="auto"/>
        <w:right w:val="none" w:sz="0" w:space="0" w:color="auto"/>
      </w:divBdr>
      <w:divsChild>
        <w:div w:id="267780282">
          <w:marLeft w:val="0"/>
          <w:marRight w:val="0"/>
          <w:marTop w:val="0"/>
          <w:marBottom w:val="0"/>
          <w:divBdr>
            <w:top w:val="none" w:sz="0" w:space="0" w:color="auto"/>
            <w:left w:val="none" w:sz="0" w:space="0" w:color="auto"/>
            <w:bottom w:val="none" w:sz="0" w:space="0" w:color="auto"/>
            <w:right w:val="none" w:sz="0" w:space="0" w:color="auto"/>
          </w:divBdr>
          <w:divsChild>
            <w:div w:id="1122190985">
              <w:marLeft w:val="0"/>
              <w:marRight w:val="0"/>
              <w:marTop w:val="0"/>
              <w:marBottom w:val="0"/>
              <w:divBdr>
                <w:top w:val="none" w:sz="0" w:space="0" w:color="auto"/>
                <w:left w:val="none" w:sz="0" w:space="0" w:color="auto"/>
                <w:bottom w:val="none" w:sz="0" w:space="0" w:color="auto"/>
                <w:right w:val="none" w:sz="0" w:space="0" w:color="auto"/>
              </w:divBdr>
              <w:divsChild>
                <w:div w:id="1871869291">
                  <w:marLeft w:val="0"/>
                  <w:marRight w:val="0"/>
                  <w:marTop w:val="0"/>
                  <w:marBottom w:val="0"/>
                  <w:divBdr>
                    <w:top w:val="none" w:sz="0" w:space="12" w:color="auto"/>
                    <w:left w:val="none" w:sz="0" w:space="12" w:color="auto"/>
                    <w:bottom w:val="none" w:sz="0" w:space="12" w:color="auto"/>
                    <w:right w:val="none" w:sz="0" w:space="12" w:color="auto"/>
                  </w:divBdr>
                  <w:divsChild>
                    <w:div w:id="1760518961">
                      <w:marLeft w:val="0"/>
                      <w:marRight w:val="0"/>
                      <w:marTop w:val="0"/>
                      <w:marBottom w:val="0"/>
                      <w:divBdr>
                        <w:top w:val="none" w:sz="0" w:space="12" w:color="auto"/>
                        <w:left w:val="none" w:sz="0" w:space="12" w:color="auto"/>
                        <w:bottom w:val="none" w:sz="0" w:space="12" w:color="auto"/>
                        <w:right w:val="none" w:sz="0" w:space="12" w:color="auto"/>
                      </w:divBdr>
                      <w:divsChild>
                        <w:div w:id="1887251555">
                          <w:marLeft w:val="0"/>
                          <w:marRight w:val="0"/>
                          <w:marTop w:val="0"/>
                          <w:marBottom w:val="0"/>
                          <w:divBdr>
                            <w:top w:val="none" w:sz="0" w:space="0" w:color="auto"/>
                            <w:left w:val="none" w:sz="0" w:space="0" w:color="auto"/>
                            <w:bottom w:val="none" w:sz="0" w:space="0" w:color="auto"/>
                            <w:right w:val="none" w:sz="0" w:space="0" w:color="auto"/>
                          </w:divBdr>
                          <w:divsChild>
                            <w:div w:id="2132820486">
                              <w:marLeft w:val="-225"/>
                              <w:marRight w:val="-225"/>
                              <w:marTop w:val="0"/>
                              <w:marBottom w:val="0"/>
                              <w:divBdr>
                                <w:top w:val="none" w:sz="0" w:space="0" w:color="auto"/>
                                <w:left w:val="none" w:sz="0" w:space="0" w:color="auto"/>
                                <w:bottom w:val="none" w:sz="0" w:space="0" w:color="auto"/>
                                <w:right w:val="none" w:sz="0" w:space="0" w:color="auto"/>
                              </w:divBdr>
                              <w:divsChild>
                                <w:div w:id="1986468692">
                                  <w:marLeft w:val="0"/>
                                  <w:marRight w:val="0"/>
                                  <w:marTop w:val="0"/>
                                  <w:marBottom w:val="0"/>
                                  <w:divBdr>
                                    <w:top w:val="none" w:sz="0" w:space="0" w:color="auto"/>
                                    <w:left w:val="none" w:sz="0" w:space="0" w:color="auto"/>
                                    <w:bottom w:val="none" w:sz="0" w:space="0" w:color="auto"/>
                                    <w:right w:val="none" w:sz="0" w:space="0" w:color="auto"/>
                                  </w:divBdr>
                                  <w:divsChild>
                                    <w:div w:id="394858116">
                                      <w:marLeft w:val="0"/>
                                      <w:marRight w:val="0"/>
                                      <w:marTop w:val="0"/>
                                      <w:marBottom w:val="0"/>
                                      <w:divBdr>
                                        <w:top w:val="none" w:sz="0" w:space="0" w:color="auto"/>
                                        <w:left w:val="none" w:sz="0" w:space="0" w:color="auto"/>
                                        <w:bottom w:val="none" w:sz="0" w:space="0" w:color="auto"/>
                                        <w:right w:val="none" w:sz="0" w:space="0" w:color="auto"/>
                                      </w:divBdr>
                                      <w:divsChild>
                                        <w:div w:id="1948152405">
                                          <w:marLeft w:val="0"/>
                                          <w:marRight w:val="0"/>
                                          <w:marTop w:val="0"/>
                                          <w:marBottom w:val="0"/>
                                          <w:divBdr>
                                            <w:top w:val="none" w:sz="0" w:space="0" w:color="auto"/>
                                            <w:left w:val="none" w:sz="0" w:space="0" w:color="auto"/>
                                            <w:bottom w:val="none" w:sz="0" w:space="0" w:color="auto"/>
                                            <w:right w:val="none" w:sz="0" w:space="0" w:color="auto"/>
                                          </w:divBdr>
                                        </w:div>
                                        <w:div w:id="1470781345">
                                          <w:marLeft w:val="0"/>
                                          <w:marRight w:val="0"/>
                                          <w:marTop w:val="0"/>
                                          <w:marBottom w:val="0"/>
                                          <w:divBdr>
                                            <w:top w:val="none" w:sz="0" w:space="0" w:color="auto"/>
                                            <w:left w:val="none" w:sz="0" w:space="0" w:color="auto"/>
                                            <w:bottom w:val="none" w:sz="0" w:space="0" w:color="auto"/>
                                            <w:right w:val="none" w:sz="0" w:space="0" w:color="auto"/>
                                          </w:divBdr>
                                        </w:div>
                                        <w:div w:id="13770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2015-09-21T07:00:00+00:00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DC49F-5239-474E-896D-421D41821611}"/>
</file>

<file path=customXml/itemProps2.xml><?xml version="1.0" encoding="utf-8"?>
<ds:datastoreItem xmlns:ds="http://schemas.openxmlformats.org/officeDocument/2006/customXml" ds:itemID="{37BEE357-1BEC-4548-BF26-E4347A157FF8}"/>
</file>

<file path=customXml/itemProps3.xml><?xml version="1.0" encoding="utf-8"?>
<ds:datastoreItem xmlns:ds="http://schemas.openxmlformats.org/officeDocument/2006/customXml" ds:itemID="{EF787928-4263-4D6C-9348-58A79758C27E}"/>
</file>

<file path=customXml/itemProps4.xml><?xml version="1.0" encoding="utf-8"?>
<ds:datastoreItem xmlns:ds="http://schemas.openxmlformats.org/officeDocument/2006/customXml" ds:itemID="{9B2A7EF9-560D-4F08-982E-ABA575430AF0}"/>
</file>

<file path=docProps/app.xml><?xml version="1.0" encoding="utf-8"?>
<Properties xmlns="http://schemas.openxmlformats.org/officeDocument/2006/extended-properties" xmlns:vt="http://schemas.openxmlformats.org/officeDocument/2006/docPropsVTypes">
  <Template>Normal</Template>
  <TotalTime>249</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Middleton</dc:creator>
  <cp:lastModifiedBy>Therese Zemel</cp:lastModifiedBy>
  <cp:revision>11</cp:revision>
  <cp:lastPrinted>2015-09-21T22:20:00Z</cp:lastPrinted>
  <dcterms:created xsi:type="dcterms:W3CDTF">2015-09-16T16:45:00Z</dcterms:created>
  <dcterms:modified xsi:type="dcterms:W3CDTF">2015-09-21T22:22:00Z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