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45B4" w14:textId="77777777" w:rsidR="00606622" w:rsidRPr="00CC46B9" w:rsidRDefault="00606622" w:rsidP="00CC46B9">
      <w:pPr>
        <w:spacing w:line="264" w:lineRule="auto"/>
        <w:jc w:val="center"/>
        <w:rPr>
          <w:b/>
        </w:rPr>
      </w:pPr>
      <w:r w:rsidRPr="00CC46B9">
        <w:rPr>
          <w:b/>
        </w:rPr>
        <w:t>BEFORE THE WASHINGTON</w:t>
      </w:r>
    </w:p>
    <w:p w14:paraId="30BDD8D8" w14:textId="77777777" w:rsidR="00606622" w:rsidRPr="00CC46B9" w:rsidRDefault="00606622" w:rsidP="00CC46B9">
      <w:pPr>
        <w:spacing w:line="264" w:lineRule="auto"/>
        <w:jc w:val="center"/>
        <w:rPr>
          <w:b/>
        </w:rPr>
      </w:pPr>
      <w:r w:rsidRPr="00CC46B9">
        <w:rPr>
          <w:b/>
        </w:rPr>
        <w:t>UTILITIES AND TRANSPORTATION COMMISSION</w:t>
      </w:r>
    </w:p>
    <w:p w14:paraId="7E3490C2" w14:textId="77777777" w:rsidR="00B63BDC" w:rsidRPr="00CC46B9" w:rsidRDefault="00B63BDC" w:rsidP="00CC46B9">
      <w:pPr>
        <w:spacing w:line="264" w:lineRule="auto"/>
        <w:jc w:val="center"/>
        <w:rPr>
          <w:b/>
        </w:rPr>
      </w:pPr>
    </w:p>
    <w:p w14:paraId="41A26ED1" w14:textId="77777777" w:rsidR="00B63BDC" w:rsidRPr="00CC46B9" w:rsidRDefault="00B63BDC" w:rsidP="00CC46B9">
      <w:pPr>
        <w:spacing w:line="264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60"/>
        <w:gridCol w:w="4248"/>
      </w:tblGrid>
      <w:tr w:rsidR="00B63BDC" w:rsidRPr="00CC46B9" w14:paraId="29422DBA" w14:textId="77777777" w:rsidTr="00DA17BD">
        <w:tc>
          <w:tcPr>
            <w:tcW w:w="4248" w:type="dxa"/>
            <w:shd w:val="clear" w:color="auto" w:fill="auto"/>
          </w:tcPr>
          <w:p w14:paraId="0F822A03" w14:textId="77777777" w:rsidR="00CB73A3" w:rsidRPr="00CC46B9" w:rsidRDefault="00CB73A3" w:rsidP="00CC46B9">
            <w:pPr>
              <w:spacing w:line="264" w:lineRule="auto"/>
            </w:pPr>
            <w:r w:rsidRPr="00CC46B9">
              <w:t>WASHINGTON UTILITIES AND TRANSPORTATION COMMISSION,</w:t>
            </w:r>
          </w:p>
          <w:p w14:paraId="0F925FA7" w14:textId="77777777" w:rsidR="00CB73A3" w:rsidRPr="00CC46B9" w:rsidRDefault="00CB73A3" w:rsidP="00CC46B9">
            <w:pPr>
              <w:spacing w:line="264" w:lineRule="auto"/>
            </w:pPr>
          </w:p>
          <w:p w14:paraId="7D6C43BC" w14:textId="77777777" w:rsidR="00CB73A3" w:rsidRPr="00CC46B9" w:rsidRDefault="00CB73A3" w:rsidP="00CC46B9">
            <w:pPr>
              <w:spacing w:line="264" w:lineRule="auto"/>
            </w:pPr>
            <w:r w:rsidRPr="00CC46B9">
              <w:t xml:space="preserve">                                        Complainant,</w:t>
            </w:r>
          </w:p>
          <w:p w14:paraId="3D6F7ABC" w14:textId="77777777" w:rsidR="00CB73A3" w:rsidRPr="00CC46B9" w:rsidRDefault="00CB73A3" w:rsidP="00CC46B9">
            <w:pPr>
              <w:spacing w:line="264" w:lineRule="auto"/>
            </w:pPr>
          </w:p>
          <w:p w14:paraId="78C44673" w14:textId="77777777" w:rsidR="00CB73A3" w:rsidRPr="00CC46B9" w:rsidRDefault="00CB73A3" w:rsidP="00CC46B9">
            <w:pPr>
              <w:spacing w:line="264" w:lineRule="auto"/>
            </w:pPr>
            <w:r w:rsidRPr="00CC46B9">
              <w:t>v.</w:t>
            </w:r>
          </w:p>
          <w:p w14:paraId="1CCFA6E9" w14:textId="77777777" w:rsidR="00CB73A3" w:rsidRPr="00CC46B9" w:rsidRDefault="00CB73A3" w:rsidP="00CC46B9">
            <w:pPr>
              <w:spacing w:line="264" w:lineRule="auto"/>
            </w:pPr>
          </w:p>
          <w:p w14:paraId="6542F94E" w14:textId="77777777" w:rsidR="00CB73A3" w:rsidRPr="00CC46B9" w:rsidRDefault="00CB73A3" w:rsidP="00CC46B9">
            <w:pPr>
              <w:spacing w:line="264" w:lineRule="auto"/>
            </w:pPr>
            <w:r w:rsidRPr="00CC46B9">
              <w:t>ILIAD WATER SERVICE, INC.,</w:t>
            </w:r>
          </w:p>
          <w:p w14:paraId="55631C2C" w14:textId="77777777" w:rsidR="00CB73A3" w:rsidRPr="00CC46B9" w:rsidRDefault="00CB73A3" w:rsidP="00CC46B9">
            <w:pPr>
              <w:spacing w:line="264" w:lineRule="auto"/>
            </w:pPr>
          </w:p>
          <w:p w14:paraId="563CA0F8" w14:textId="77777777" w:rsidR="00CB73A3" w:rsidRPr="00CC46B9" w:rsidRDefault="00CB73A3" w:rsidP="00CC46B9">
            <w:pPr>
              <w:spacing w:line="264" w:lineRule="auto"/>
            </w:pPr>
            <w:r w:rsidRPr="00CC46B9">
              <w:t xml:space="preserve">                                        Respondent.</w:t>
            </w:r>
          </w:p>
          <w:p w14:paraId="6EF833E4" w14:textId="77777777" w:rsidR="00B63BDC" w:rsidRPr="00CC46B9" w:rsidRDefault="00B63BDC" w:rsidP="00CC46B9">
            <w:pPr>
              <w:tabs>
                <w:tab w:val="left" w:pos="2145"/>
              </w:tabs>
              <w:spacing w:line="264" w:lineRule="auto"/>
            </w:pPr>
            <w:r w:rsidRPr="00CC46B9">
              <w:t xml:space="preserve">. . . . . . . . . . . . . . . . . . . . . . . . . . . . . . . . </w:t>
            </w:r>
            <w:r w:rsidR="00CC46B9">
              <w:t xml:space="preserve">. . </w:t>
            </w:r>
          </w:p>
        </w:tc>
        <w:tc>
          <w:tcPr>
            <w:tcW w:w="360" w:type="dxa"/>
            <w:shd w:val="clear" w:color="auto" w:fill="auto"/>
          </w:tcPr>
          <w:p w14:paraId="42EB9DF3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6417514F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6D974253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5ED8694E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2F4CB89E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2D5352BA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70996E6D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492E4907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0FB46E15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17EFDB9F" w14:textId="77777777" w:rsidR="00B63BDC" w:rsidRPr="00CC46B9" w:rsidRDefault="00B63BDC" w:rsidP="00CC46B9">
            <w:pPr>
              <w:spacing w:line="264" w:lineRule="auto"/>
            </w:pPr>
            <w:r w:rsidRPr="00CC46B9">
              <w:t>)</w:t>
            </w:r>
          </w:p>
          <w:p w14:paraId="67C91AE2" w14:textId="77777777" w:rsidR="008319A1" w:rsidRPr="00CC46B9" w:rsidRDefault="00B63BDC" w:rsidP="00CC46B9">
            <w:pPr>
              <w:spacing w:line="264" w:lineRule="auto"/>
            </w:pPr>
            <w:r w:rsidRPr="00CC46B9">
              <w:t>)</w:t>
            </w:r>
          </w:p>
        </w:tc>
        <w:tc>
          <w:tcPr>
            <w:tcW w:w="4248" w:type="dxa"/>
            <w:shd w:val="clear" w:color="auto" w:fill="auto"/>
          </w:tcPr>
          <w:p w14:paraId="29192BD1" w14:textId="77777777" w:rsidR="00CB73A3" w:rsidRPr="00CC46B9" w:rsidRDefault="00CC46B9" w:rsidP="00CC46B9">
            <w:pPr>
              <w:spacing w:line="264" w:lineRule="auto"/>
            </w:pPr>
            <w:r w:rsidRPr="00CC46B9">
              <w:t>DOCKET</w:t>
            </w:r>
            <w:r w:rsidR="00CB73A3" w:rsidRPr="00CC46B9">
              <w:t xml:space="preserve"> UW-150311</w:t>
            </w:r>
          </w:p>
          <w:p w14:paraId="45B2B0FD" w14:textId="77777777" w:rsidR="00B63BDC" w:rsidRPr="00CC46B9" w:rsidRDefault="00B63BDC" w:rsidP="00CC46B9">
            <w:pPr>
              <w:spacing w:line="264" w:lineRule="auto"/>
            </w:pPr>
          </w:p>
          <w:p w14:paraId="733CBF5C" w14:textId="77777777" w:rsidR="00B63BDC" w:rsidRPr="00CC46B9" w:rsidRDefault="00B63BDC" w:rsidP="00CC46B9">
            <w:pPr>
              <w:spacing w:line="264" w:lineRule="auto"/>
            </w:pPr>
          </w:p>
          <w:p w14:paraId="7C862A5F" w14:textId="77777777" w:rsidR="00B63BDC" w:rsidRPr="00CC46B9" w:rsidRDefault="00B63BDC" w:rsidP="00CC46B9">
            <w:pPr>
              <w:spacing w:line="264" w:lineRule="auto"/>
            </w:pPr>
          </w:p>
          <w:p w14:paraId="42148BC0" w14:textId="77777777" w:rsidR="00B63BDC" w:rsidRPr="00CC46B9" w:rsidRDefault="00B63BDC" w:rsidP="00CC46B9">
            <w:pPr>
              <w:spacing w:line="264" w:lineRule="auto"/>
            </w:pPr>
            <w:r w:rsidRPr="00CC46B9">
              <w:t>NOTICE OF FINALITY</w:t>
            </w:r>
          </w:p>
        </w:tc>
      </w:tr>
    </w:tbl>
    <w:p w14:paraId="6AE0FE67" w14:textId="77777777" w:rsidR="00B30875" w:rsidRPr="00CC46B9" w:rsidRDefault="00B30875" w:rsidP="00CC46B9">
      <w:pPr>
        <w:pStyle w:val="BodyText"/>
        <w:spacing w:line="264" w:lineRule="auto"/>
        <w:jc w:val="right"/>
      </w:pPr>
    </w:p>
    <w:p w14:paraId="548C9A58" w14:textId="77777777" w:rsidR="00B30875" w:rsidRPr="00CC46B9" w:rsidRDefault="00B30875" w:rsidP="00CC46B9">
      <w:pPr>
        <w:numPr>
          <w:ilvl w:val="0"/>
          <w:numId w:val="1"/>
        </w:numPr>
        <w:spacing w:line="264" w:lineRule="auto"/>
        <w:ind w:hanging="720"/>
      </w:pPr>
      <w:r w:rsidRPr="00CC46B9">
        <w:t xml:space="preserve">Administrative Law Judge </w:t>
      </w:r>
      <w:r w:rsidR="00CB73A3" w:rsidRPr="00CC46B9">
        <w:t>Rayne Pearson</w:t>
      </w:r>
      <w:r w:rsidRPr="00CC46B9">
        <w:t xml:space="preserve"> entered Order 0</w:t>
      </w:r>
      <w:r w:rsidR="00CB73A3" w:rsidRPr="00CC46B9">
        <w:t>4</w:t>
      </w:r>
      <w:r w:rsidR="008319A1" w:rsidRPr="00CC46B9">
        <w:t xml:space="preserve">, Initial Order </w:t>
      </w:r>
      <w:r w:rsidR="00CB73A3" w:rsidRPr="00CC46B9">
        <w:t>Approving and Adopting Settlement Agreement and Dismissing Complaint</w:t>
      </w:r>
      <w:r w:rsidR="008319A1" w:rsidRPr="00CC46B9">
        <w:t>,</w:t>
      </w:r>
      <w:r w:rsidRPr="00CC46B9">
        <w:t xml:space="preserve"> in this docket on </w:t>
      </w:r>
      <w:r w:rsidR="00CB73A3" w:rsidRPr="00CC46B9">
        <w:t>September 17, 2015</w:t>
      </w:r>
      <w:r w:rsidRPr="00CC46B9">
        <w:t>.</w:t>
      </w:r>
      <w:r w:rsidR="003729C8" w:rsidRPr="00CC46B9">
        <w:t xml:space="preserve"> </w:t>
      </w:r>
      <w:bookmarkStart w:id="0" w:name="_GoBack"/>
      <w:bookmarkEnd w:id="0"/>
    </w:p>
    <w:p w14:paraId="310A1596" w14:textId="77777777" w:rsidR="00B30875" w:rsidRPr="00CC46B9" w:rsidRDefault="00B30875" w:rsidP="00CC46B9">
      <w:pPr>
        <w:spacing w:line="264" w:lineRule="auto"/>
      </w:pPr>
    </w:p>
    <w:p w14:paraId="6AEAD961" w14:textId="77777777" w:rsidR="00EC48A2" w:rsidRPr="00CC46B9" w:rsidRDefault="00EC48A2" w:rsidP="00CC46B9">
      <w:pPr>
        <w:numPr>
          <w:ilvl w:val="0"/>
          <w:numId w:val="1"/>
        </w:numPr>
        <w:spacing w:line="264" w:lineRule="auto"/>
        <w:ind w:hanging="720"/>
      </w:pPr>
      <w:r w:rsidRPr="00CC46B9">
        <w:t xml:space="preserve">On </w:t>
      </w:r>
      <w:r w:rsidR="00CB73A3" w:rsidRPr="00CC46B9">
        <w:t>September 24, 2015</w:t>
      </w:r>
      <w:r w:rsidR="008319A1" w:rsidRPr="00CC46B9">
        <w:t xml:space="preserve">, </w:t>
      </w:r>
      <w:r w:rsidR="00CB73A3" w:rsidRPr="00CC46B9">
        <w:t>Iliad Water Service, Inc.</w:t>
      </w:r>
      <w:r w:rsidR="003729C8" w:rsidRPr="00CC46B9">
        <w:t xml:space="preserve"> </w:t>
      </w:r>
      <w:r w:rsidR="00FD27E6" w:rsidRPr="00CC46B9">
        <w:t>filed</w:t>
      </w:r>
      <w:r w:rsidR="008319A1" w:rsidRPr="00CC46B9">
        <w:t xml:space="preserve"> </w:t>
      </w:r>
      <w:r w:rsidR="00CB73A3" w:rsidRPr="00CC46B9">
        <w:t xml:space="preserve">a </w:t>
      </w:r>
      <w:r w:rsidR="008319A1" w:rsidRPr="00CC46B9">
        <w:t>letter</w:t>
      </w:r>
      <w:r w:rsidR="00FD27E6" w:rsidRPr="00CC46B9">
        <w:t xml:space="preserve"> with the </w:t>
      </w:r>
      <w:r w:rsidR="00201D58" w:rsidRPr="00CC46B9">
        <w:t xml:space="preserve">Washington Utilities and Transportation </w:t>
      </w:r>
      <w:r w:rsidR="00FD27E6" w:rsidRPr="00CC46B9">
        <w:t>Commission</w:t>
      </w:r>
      <w:r w:rsidR="00201D58" w:rsidRPr="00CC46B9">
        <w:t xml:space="preserve"> (Commission) </w:t>
      </w:r>
      <w:r w:rsidR="00CB73A3" w:rsidRPr="00CC46B9">
        <w:t>on behalf of the parties waiving their right to seek</w:t>
      </w:r>
      <w:r w:rsidR="008319A1" w:rsidRPr="00CC46B9">
        <w:t xml:space="preserve"> administrative review</w:t>
      </w:r>
      <w:r w:rsidR="00201D58" w:rsidRPr="00CC46B9">
        <w:t xml:space="preserve"> of Order 0</w:t>
      </w:r>
      <w:r w:rsidR="00CB73A3" w:rsidRPr="00CC46B9">
        <w:t>4</w:t>
      </w:r>
      <w:r w:rsidR="003729C8" w:rsidRPr="00CC46B9">
        <w:t xml:space="preserve"> and requesting the Commission allow the order to become final by operation of law before the time limit for review expire</w:t>
      </w:r>
      <w:r w:rsidR="00CB73A3" w:rsidRPr="00CC46B9">
        <w:t>s</w:t>
      </w:r>
      <w:r w:rsidR="008319A1" w:rsidRPr="00CC46B9">
        <w:t xml:space="preserve">. </w:t>
      </w:r>
      <w:r w:rsidR="003729C8" w:rsidRPr="00CC46B9">
        <w:t xml:space="preserve">The Commission will not seek review of </w:t>
      </w:r>
      <w:r w:rsidR="00AC2DF0" w:rsidRPr="00CC46B9">
        <w:t>Order 04</w:t>
      </w:r>
      <w:r w:rsidR="003729C8" w:rsidRPr="00CC46B9">
        <w:t xml:space="preserve"> on its own motion.</w:t>
      </w:r>
    </w:p>
    <w:p w14:paraId="4EA25FCA" w14:textId="77777777" w:rsidR="00EC48A2" w:rsidRPr="00CC46B9" w:rsidRDefault="00EC48A2" w:rsidP="00CC46B9">
      <w:pPr>
        <w:spacing w:line="264" w:lineRule="auto"/>
      </w:pPr>
    </w:p>
    <w:p w14:paraId="4641A478" w14:textId="77777777" w:rsidR="00B30875" w:rsidRPr="00CC46B9" w:rsidRDefault="00B30875" w:rsidP="00CC46B9">
      <w:pPr>
        <w:numPr>
          <w:ilvl w:val="0"/>
          <w:numId w:val="1"/>
        </w:numPr>
        <w:spacing w:line="264" w:lineRule="auto"/>
        <w:ind w:hanging="720"/>
      </w:pPr>
      <w:r w:rsidRPr="00CC46B9">
        <w:t xml:space="preserve">Therefore, under RCW 80.01.060(3), the order became final on </w:t>
      </w:r>
      <w:r w:rsidR="00CB73A3" w:rsidRPr="00CC46B9">
        <w:t>September 24, 2015</w:t>
      </w:r>
      <w:r w:rsidR="008319A1" w:rsidRPr="00CC46B9">
        <w:t xml:space="preserve">, </w:t>
      </w:r>
      <w:r w:rsidRPr="00CC46B9">
        <w:t>by operation of law.</w:t>
      </w:r>
    </w:p>
    <w:p w14:paraId="5F4F727F" w14:textId="77777777" w:rsidR="00B30875" w:rsidRPr="00CC46B9" w:rsidRDefault="00B30875" w:rsidP="00CC46B9">
      <w:pPr>
        <w:spacing w:line="264" w:lineRule="auto"/>
      </w:pPr>
    </w:p>
    <w:p w14:paraId="05E8695A" w14:textId="77777777" w:rsidR="00B30875" w:rsidRPr="00CC46B9" w:rsidRDefault="00B30875" w:rsidP="00CC46B9">
      <w:pPr>
        <w:numPr>
          <w:ilvl w:val="0"/>
          <w:numId w:val="1"/>
        </w:numPr>
        <w:spacing w:line="264" w:lineRule="auto"/>
        <w:ind w:hanging="720"/>
      </w:pPr>
      <w:r w:rsidRPr="00CC46B9">
        <w:t xml:space="preserve">In allowing this order to become final, the </w:t>
      </w:r>
      <w:r w:rsidR="00B50891" w:rsidRPr="00CC46B9">
        <w:t>C</w:t>
      </w:r>
      <w:r w:rsidRPr="00CC46B9">
        <w:t>ommission does not endorse the orde</w:t>
      </w:r>
      <w:r w:rsidR="00CC46B9">
        <w:t xml:space="preserve">r’s reasoning and conclusions. </w:t>
      </w:r>
      <w:r w:rsidRPr="00CC46B9">
        <w:t>If cited in the future, the order must be identified as an A</w:t>
      </w:r>
      <w:r w:rsidR="0045643C" w:rsidRPr="00CC46B9">
        <w:t xml:space="preserve">dministrative </w:t>
      </w:r>
      <w:r w:rsidRPr="00CC46B9">
        <w:t>L</w:t>
      </w:r>
      <w:r w:rsidR="0045643C" w:rsidRPr="00CC46B9">
        <w:t xml:space="preserve">aw </w:t>
      </w:r>
      <w:r w:rsidRPr="00CC46B9">
        <w:t>J</w:t>
      </w:r>
      <w:r w:rsidR="0045643C" w:rsidRPr="00CC46B9">
        <w:t>udge’s</w:t>
      </w:r>
      <w:r w:rsidRPr="00CC46B9">
        <w:t xml:space="preserve"> order. </w:t>
      </w:r>
    </w:p>
    <w:p w14:paraId="401E54CC" w14:textId="77777777" w:rsidR="00B30875" w:rsidRPr="00CC46B9" w:rsidRDefault="00B30875" w:rsidP="00CC46B9">
      <w:pPr>
        <w:spacing w:line="264" w:lineRule="auto"/>
      </w:pPr>
    </w:p>
    <w:p w14:paraId="66A7EB4D" w14:textId="77777777" w:rsidR="00CC46B9" w:rsidRPr="00CC46B9" w:rsidRDefault="00CC46B9" w:rsidP="00CC46B9">
      <w:pPr>
        <w:spacing w:line="264" w:lineRule="auto"/>
      </w:pPr>
      <w:r w:rsidRPr="00CC46B9">
        <w:t xml:space="preserve">DATED at Olympia, Washington, and effective </w:t>
      </w:r>
      <w:r w:rsidRPr="00CC46B9">
        <w:t>September</w:t>
      </w:r>
      <w:r w:rsidRPr="00CC46B9">
        <w:t xml:space="preserve"> </w:t>
      </w:r>
      <w:r w:rsidRPr="00CC46B9">
        <w:t>24</w:t>
      </w:r>
      <w:r w:rsidRPr="00CC46B9">
        <w:t>, 2015.</w:t>
      </w:r>
    </w:p>
    <w:p w14:paraId="52FAD6F7" w14:textId="77777777" w:rsidR="00CC46B9" w:rsidRPr="00CC46B9" w:rsidRDefault="00CC46B9" w:rsidP="00CC46B9">
      <w:pPr>
        <w:spacing w:line="264" w:lineRule="auto"/>
      </w:pPr>
    </w:p>
    <w:p w14:paraId="7C15B471" w14:textId="77777777" w:rsidR="00CC46B9" w:rsidRPr="00CC46B9" w:rsidRDefault="00CC46B9" w:rsidP="00CC46B9">
      <w:pPr>
        <w:spacing w:line="264" w:lineRule="auto"/>
        <w:jc w:val="center"/>
      </w:pPr>
      <w:r w:rsidRPr="00CC46B9">
        <w:t>WASHINGTON UTILITIES AND TRANSPORTATION COMMISSION</w:t>
      </w:r>
    </w:p>
    <w:p w14:paraId="67B856C6" w14:textId="77777777" w:rsidR="00B30875" w:rsidRPr="00CC46B9" w:rsidRDefault="00B30875" w:rsidP="00CC46B9">
      <w:pPr>
        <w:spacing w:line="264" w:lineRule="auto"/>
      </w:pPr>
    </w:p>
    <w:p w14:paraId="25E5D05C" w14:textId="77777777" w:rsidR="00B30875" w:rsidRDefault="00B30875" w:rsidP="00CC46B9">
      <w:pPr>
        <w:spacing w:line="264" w:lineRule="auto"/>
      </w:pPr>
    </w:p>
    <w:p w14:paraId="7C771882" w14:textId="77777777" w:rsidR="00CC46B9" w:rsidRPr="00CC46B9" w:rsidRDefault="00CC46B9" w:rsidP="00CC46B9">
      <w:pPr>
        <w:spacing w:line="264" w:lineRule="auto"/>
      </w:pPr>
    </w:p>
    <w:p w14:paraId="7FF4312D" w14:textId="77777777" w:rsidR="00B30875" w:rsidRPr="00CC46B9" w:rsidRDefault="00B30875" w:rsidP="00CC46B9">
      <w:pPr>
        <w:spacing w:line="264" w:lineRule="auto"/>
      </w:pPr>
    </w:p>
    <w:p w14:paraId="560F9896" w14:textId="77777777" w:rsidR="009B7FA7" w:rsidRPr="00CC46B9" w:rsidRDefault="00CB73A3" w:rsidP="00CC46B9">
      <w:pPr>
        <w:spacing w:line="264" w:lineRule="auto"/>
        <w:ind w:left="4320" w:firstLine="720"/>
      </w:pPr>
      <w:r w:rsidRPr="00CC46B9">
        <w:t>STEVEN V. KING</w:t>
      </w:r>
    </w:p>
    <w:p w14:paraId="2F5D9B78" w14:textId="77777777" w:rsidR="00E11188" w:rsidRPr="00CC46B9" w:rsidRDefault="00B30875" w:rsidP="00CC46B9">
      <w:pPr>
        <w:spacing w:line="264" w:lineRule="auto"/>
        <w:ind w:left="4320" w:firstLine="720"/>
      </w:pPr>
      <w:r w:rsidRPr="00CC46B9">
        <w:t xml:space="preserve">Executive </w:t>
      </w:r>
      <w:r w:rsidR="00FD27E6" w:rsidRPr="00CC46B9">
        <w:t xml:space="preserve">Director and </w:t>
      </w:r>
      <w:r w:rsidRPr="00CC46B9">
        <w:t>Secretary</w:t>
      </w:r>
    </w:p>
    <w:sectPr w:rsidR="00E11188" w:rsidRPr="00CC46B9" w:rsidSect="004705CE">
      <w:headerReference w:type="default" r:id="rId11"/>
      <w:pgSz w:w="12240" w:h="15840"/>
      <w:pgMar w:top="144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A533" w14:textId="77777777" w:rsidR="004705CE" w:rsidRDefault="004705CE" w:rsidP="004705CE">
      <w:r>
        <w:separator/>
      </w:r>
    </w:p>
  </w:endnote>
  <w:endnote w:type="continuationSeparator" w:id="0">
    <w:p w14:paraId="43512375" w14:textId="77777777" w:rsidR="004705CE" w:rsidRDefault="004705CE" w:rsidP="004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DCF6" w14:textId="77777777" w:rsidR="004705CE" w:rsidRDefault="004705CE" w:rsidP="004705CE">
      <w:r>
        <w:separator/>
      </w:r>
    </w:p>
  </w:footnote>
  <w:footnote w:type="continuationSeparator" w:id="0">
    <w:p w14:paraId="59D1121B" w14:textId="77777777" w:rsidR="004705CE" w:rsidRDefault="004705CE" w:rsidP="0047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18B2" w14:textId="264E7D6F" w:rsidR="004705CE" w:rsidRPr="004705CE" w:rsidRDefault="004705CE" w:rsidP="004705CE">
    <w:pPr>
      <w:pStyle w:val="Header"/>
      <w:jc w:val="right"/>
      <w:rPr>
        <w:b/>
        <w:sz w:val="20"/>
      </w:rPr>
    </w:pPr>
    <w:r>
      <w:rPr>
        <w:b/>
        <w:sz w:val="20"/>
      </w:rPr>
      <w:t>[Service date September 24,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5914"/>
    <w:multiLevelType w:val="hybridMultilevel"/>
    <w:tmpl w:val="27F64D2A"/>
    <w:lvl w:ilvl="0" w:tplc="6148838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875"/>
    <w:rsid w:val="00016B4C"/>
    <w:rsid w:val="00094A30"/>
    <w:rsid w:val="000B0558"/>
    <w:rsid w:val="000C55BF"/>
    <w:rsid w:val="000F447F"/>
    <w:rsid w:val="00100A4D"/>
    <w:rsid w:val="0012235B"/>
    <w:rsid w:val="00136938"/>
    <w:rsid w:val="001B6500"/>
    <w:rsid w:val="001C064B"/>
    <w:rsid w:val="00201D58"/>
    <w:rsid w:val="002426C8"/>
    <w:rsid w:val="002A39DE"/>
    <w:rsid w:val="0032132C"/>
    <w:rsid w:val="0035332C"/>
    <w:rsid w:val="003729C8"/>
    <w:rsid w:val="0045643C"/>
    <w:rsid w:val="004705CE"/>
    <w:rsid w:val="00571FD6"/>
    <w:rsid w:val="005763D1"/>
    <w:rsid w:val="005957F8"/>
    <w:rsid w:val="00606622"/>
    <w:rsid w:val="00615B5E"/>
    <w:rsid w:val="00680285"/>
    <w:rsid w:val="007E6E11"/>
    <w:rsid w:val="008134E5"/>
    <w:rsid w:val="008265D7"/>
    <w:rsid w:val="008319A1"/>
    <w:rsid w:val="008C36ED"/>
    <w:rsid w:val="009B7FA7"/>
    <w:rsid w:val="00AC2DF0"/>
    <w:rsid w:val="00AF26B2"/>
    <w:rsid w:val="00AF4781"/>
    <w:rsid w:val="00B30875"/>
    <w:rsid w:val="00B50891"/>
    <w:rsid w:val="00B63BDC"/>
    <w:rsid w:val="00B73398"/>
    <w:rsid w:val="00BD6C15"/>
    <w:rsid w:val="00BE4BE2"/>
    <w:rsid w:val="00CB73A3"/>
    <w:rsid w:val="00CC46B9"/>
    <w:rsid w:val="00DA17BD"/>
    <w:rsid w:val="00DD2B86"/>
    <w:rsid w:val="00DE27B1"/>
    <w:rsid w:val="00E11188"/>
    <w:rsid w:val="00E7308D"/>
    <w:rsid w:val="00EC48A2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E0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0875"/>
    <w:pPr>
      <w:jc w:val="center"/>
    </w:pPr>
  </w:style>
  <w:style w:type="paragraph" w:styleId="Header">
    <w:name w:val="header"/>
    <w:basedOn w:val="Normal"/>
    <w:rsid w:val="00B30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9A1"/>
    <w:pPr>
      <w:ind w:left="720"/>
    </w:pPr>
  </w:style>
  <w:style w:type="paragraph" w:styleId="Footer">
    <w:name w:val="footer"/>
    <w:basedOn w:val="Normal"/>
    <w:link w:val="FooterChar"/>
    <w:rsid w:val="0047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2015-09-24T21:23:14+00:00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612B40-B099-44C1-B9AD-772FDF9FCB40}"/>
</file>

<file path=customXml/itemProps2.xml><?xml version="1.0" encoding="utf-8"?>
<ds:datastoreItem xmlns:ds="http://schemas.openxmlformats.org/officeDocument/2006/customXml" ds:itemID="{5672E9AA-4570-4B51-9D20-1DCBD6A2DF7A}"/>
</file>

<file path=customXml/itemProps3.xml><?xml version="1.0" encoding="utf-8"?>
<ds:datastoreItem xmlns:ds="http://schemas.openxmlformats.org/officeDocument/2006/customXml" ds:itemID="{31736CA7-059A-4501-B233-FE06B6F4D772}"/>
</file>

<file path=customXml/itemProps4.xml><?xml version="1.0" encoding="utf-8"?>
<ds:datastoreItem xmlns:ds="http://schemas.openxmlformats.org/officeDocument/2006/customXml" ds:itemID="{D7561D32-C3B1-402D-BFA3-6CC82D342CC4}"/>
</file>

<file path=customXml/itemProps5.xml><?xml version="1.0" encoding="utf-8"?>
<ds:datastoreItem xmlns:ds="http://schemas.openxmlformats.org/officeDocument/2006/customXml" ds:itemID="{3C3196D3-267F-4C02-9882-D0B9C4BF9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2015-09-24T17:55:00Z</dcterms:created>
  <dcterms:modified xsi:type="dcterms:W3CDTF">2015-09-24T17:55:00Z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