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2, 2013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pStyle w:val="Heading1"/>
        <w:spacing w:line="240" w:lineRule="exact"/>
      </w:pPr>
      <w:r>
        <w:t>Via E-mail and Overnight Mail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UT-130477- CenturyLink Petition for AFOR</w:t>
      </w: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Mr. King: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As discussed during the prehearing conference on May 1, 2013, CenturyLink confirms that it waives the statutory deadline for resolution of this docket from January 1, 2014 until January 17, 2014. 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service list</w:t>
      </w:r>
    </w:p>
    <w:sectPr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Courier New" w:hAnsi="Courier New"/>
      <w:b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796A95-626E-4E9F-9904-2866F687BD31}"/>
</file>

<file path=customXml/itemProps2.xml><?xml version="1.0" encoding="utf-8"?>
<ds:datastoreItem xmlns:ds="http://schemas.openxmlformats.org/officeDocument/2006/customXml" ds:itemID="{ABD2FCFD-D65A-4A0E-870B-520B98EAE201}"/>
</file>

<file path=customXml/itemProps3.xml><?xml version="1.0" encoding="utf-8"?>
<ds:datastoreItem xmlns:ds="http://schemas.openxmlformats.org/officeDocument/2006/customXml" ds:itemID="{E234E79E-38E5-4A55-B8F8-3FD2C262A47D}"/>
</file>

<file path=customXml/itemProps4.xml><?xml version="1.0" encoding="utf-8"?>
<ds:datastoreItem xmlns:ds="http://schemas.openxmlformats.org/officeDocument/2006/customXml" ds:itemID="{8F605332-6CCD-4CA4-AAB2-1A60DF3DC1EF}"/>
</file>

<file path=customXml/itemProps5.xml><?xml version="1.0" encoding="utf-8"?>
<ds:datastoreItem xmlns:ds="http://schemas.openxmlformats.org/officeDocument/2006/customXml" ds:itemID="{351B3977-3E64-4067-B858-90BAD6A0820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2013-01-21T23:50:00Z</cp:lastPrinted>
  <dcterms:created xsi:type="dcterms:W3CDTF">2013-05-02T19:43:00Z</dcterms:created>
  <dcterms:modified xsi:type="dcterms:W3CDTF">2013-05-02T19:43:00Z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