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556" w:rsidRDefault="00403556" w:rsidP="001800E7">
      <w:pPr>
        <w:pStyle w:val="AttorneyName"/>
        <w:tabs>
          <w:tab w:val="left" w:pos="1500"/>
          <w:tab w:val="left" w:pos="4300"/>
          <w:tab w:val="left" w:pos="5800"/>
        </w:tabs>
        <w:spacing w:line="240" w:lineRule="auto"/>
        <w:ind w:right="180"/>
        <w:jc w:val="center"/>
        <w:rPr>
          <w:rFonts w:ascii="Times New Roman" w:hAnsi="Times New Roman"/>
          <w:sz w:val="24"/>
          <w:szCs w:val="24"/>
        </w:rPr>
      </w:pPr>
    </w:p>
    <w:p w:rsidR="00403556" w:rsidRDefault="00403556" w:rsidP="001800E7">
      <w:pPr>
        <w:pStyle w:val="AttorneyName"/>
        <w:tabs>
          <w:tab w:val="left" w:pos="1500"/>
          <w:tab w:val="left" w:pos="4300"/>
          <w:tab w:val="left" w:pos="5800"/>
        </w:tabs>
        <w:spacing w:line="240" w:lineRule="auto"/>
        <w:ind w:right="180"/>
        <w:jc w:val="center"/>
        <w:rPr>
          <w:rFonts w:ascii="Times New Roman" w:hAnsi="Times New Roman"/>
          <w:sz w:val="24"/>
          <w:szCs w:val="24"/>
        </w:rPr>
      </w:pPr>
    </w:p>
    <w:p w:rsidR="00403556" w:rsidRDefault="00403556" w:rsidP="001800E7">
      <w:pPr>
        <w:pStyle w:val="AttorneyName"/>
        <w:tabs>
          <w:tab w:val="left" w:pos="1500"/>
          <w:tab w:val="left" w:pos="4300"/>
          <w:tab w:val="left" w:pos="5800"/>
        </w:tabs>
        <w:spacing w:line="240" w:lineRule="auto"/>
        <w:ind w:right="180"/>
        <w:jc w:val="center"/>
        <w:rPr>
          <w:rFonts w:ascii="Times New Roman" w:hAnsi="Times New Roman"/>
          <w:sz w:val="24"/>
          <w:szCs w:val="24"/>
        </w:rPr>
      </w:pPr>
    </w:p>
    <w:p w:rsidR="00403556" w:rsidRDefault="00403556" w:rsidP="001800E7">
      <w:pPr>
        <w:pStyle w:val="AttorneyName"/>
        <w:tabs>
          <w:tab w:val="left" w:pos="1500"/>
          <w:tab w:val="left" w:pos="4300"/>
          <w:tab w:val="left" w:pos="5800"/>
        </w:tabs>
        <w:spacing w:line="240" w:lineRule="auto"/>
        <w:ind w:right="180"/>
        <w:jc w:val="center"/>
        <w:rPr>
          <w:rFonts w:ascii="Times New Roman" w:hAnsi="Times New Roman"/>
          <w:sz w:val="24"/>
          <w:szCs w:val="24"/>
        </w:rPr>
      </w:pPr>
    </w:p>
    <w:p w:rsidR="00403556" w:rsidRDefault="00403556" w:rsidP="001800E7">
      <w:pPr>
        <w:pStyle w:val="AttorneyName"/>
        <w:tabs>
          <w:tab w:val="left" w:pos="1500"/>
          <w:tab w:val="left" w:pos="4300"/>
          <w:tab w:val="left" w:pos="5800"/>
        </w:tabs>
        <w:spacing w:line="240" w:lineRule="auto"/>
        <w:ind w:right="180"/>
        <w:jc w:val="center"/>
        <w:rPr>
          <w:rFonts w:ascii="Times New Roman" w:hAnsi="Times New Roman"/>
          <w:sz w:val="24"/>
          <w:szCs w:val="24"/>
        </w:rPr>
      </w:pPr>
    </w:p>
    <w:p w:rsidR="00403556" w:rsidRDefault="00403556" w:rsidP="001800E7">
      <w:pPr>
        <w:pStyle w:val="AttorneyName"/>
        <w:tabs>
          <w:tab w:val="left" w:pos="1500"/>
          <w:tab w:val="left" w:pos="4300"/>
          <w:tab w:val="left" w:pos="5800"/>
        </w:tabs>
        <w:spacing w:line="240" w:lineRule="auto"/>
        <w:ind w:right="180"/>
        <w:jc w:val="center"/>
        <w:rPr>
          <w:rFonts w:ascii="Times New Roman" w:hAnsi="Times New Roman"/>
          <w:sz w:val="24"/>
          <w:szCs w:val="24"/>
        </w:rPr>
      </w:pPr>
    </w:p>
    <w:p w:rsidR="00403556" w:rsidRDefault="00403556" w:rsidP="001800E7">
      <w:pPr>
        <w:pStyle w:val="AttorneyName"/>
        <w:tabs>
          <w:tab w:val="left" w:pos="1500"/>
          <w:tab w:val="left" w:pos="4300"/>
          <w:tab w:val="left" w:pos="5800"/>
        </w:tabs>
        <w:spacing w:line="240" w:lineRule="auto"/>
        <w:ind w:right="180"/>
        <w:jc w:val="center"/>
        <w:rPr>
          <w:rFonts w:ascii="Times New Roman" w:hAnsi="Times New Roman"/>
          <w:sz w:val="24"/>
          <w:szCs w:val="24"/>
        </w:rPr>
      </w:pPr>
    </w:p>
    <w:p w:rsidR="00403556" w:rsidRDefault="00403556" w:rsidP="001800E7">
      <w:pPr>
        <w:pStyle w:val="AttorneyName"/>
        <w:tabs>
          <w:tab w:val="left" w:pos="1500"/>
          <w:tab w:val="left" w:pos="4300"/>
          <w:tab w:val="left" w:pos="5800"/>
        </w:tabs>
        <w:spacing w:line="240" w:lineRule="auto"/>
        <w:ind w:right="180"/>
        <w:jc w:val="center"/>
        <w:rPr>
          <w:rFonts w:ascii="Times New Roman" w:hAnsi="Times New Roman"/>
          <w:sz w:val="24"/>
          <w:szCs w:val="24"/>
        </w:rPr>
      </w:pPr>
    </w:p>
    <w:p w:rsidR="00403556" w:rsidRDefault="00403556" w:rsidP="001800E7">
      <w:pPr>
        <w:pStyle w:val="AttorneyName"/>
        <w:tabs>
          <w:tab w:val="left" w:pos="1500"/>
          <w:tab w:val="left" w:pos="4300"/>
          <w:tab w:val="left" w:pos="5800"/>
        </w:tabs>
        <w:spacing w:line="240" w:lineRule="auto"/>
        <w:ind w:right="180"/>
        <w:jc w:val="center"/>
        <w:rPr>
          <w:rFonts w:ascii="Times New Roman" w:hAnsi="Times New Roman"/>
          <w:sz w:val="24"/>
          <w:szCs w:val="24"/>
        </w:rPr>
      </w:pPr>
    </w:p>
    <w:p w:rsidR="00403556" w:rsidRDefault="00403556" w:rsidP="00403556">
      <w:pPr>
        <w:pStyle w:val="AttorneyName"/>
        <w:tabs>
          <w:tab w:val="left" w:pos="1500"/>
          <w:tab w:val="left" w:pos="4300"/>
          <w:tab w:val="left" w:pos="5800"/>
        </w:tabs>
        <w:spacing w:line="240" w:lineRule="auto"/>
        <w:ind w:right="180"/>
        <w:rPr>
          <w:rFonts w:ascii="Times New Roman" w:hAnsi="Times New Roman"/>
          <w:sz w:val="24"/>
          <w:szCs w:val="24"/>
        </w:rPr>
      </w:pPr>
    </w:p>
    <w:p w:rsidR="00403556" w:rsidRDefault="00403556" w:rsidP="001800E7">
      <w:pPr>
        <w:pStyle w:val="AttorneyName"/>
        <w:tabs>
          <w:tab w:val="left" w:pos="1500"/>
          <w:tab w:val="left" w:pos="4300"/>
          <w:tab w:val="left" w:pos="5800"/>
        </w:tabs>
        <w:spacing w:line="240" w:lineRule="auto"/>
        <w:ind w:right="180"/>
        <w:jc w:val="center"/>
        <w:rPr>
          <w:rFonts w:ascii="Times New Roman" w:hAnsi="Times New Roman"/>
          <w:sz w:val="24"/>
          <w:szCs w:val="24"/>
        </w:rPr>
      </w:pPr>
    </w:p>
    <w:p w:rsidR="001800E7" w:rsidRDefault="001800E7" w:rsidP="001800E7">
      <w:pPr>
        <w:pStyle w:val="AttorneyName"/>
        <w:tabs>
          <w:tab w:val="left" w:pos="1500"/>
          <w:tab w:val="left" w:pos="4300"/>
          <w:tab w:val="left" w:pos="5800"/>
        </w:tabs>
        <w:spacing w:line="240" w:lineRule="auto"/>
        <w:ind w:right="180"/>
        <w:jc w:val="center"/>
        <w:rPr>
          <w:rFonts w:ascii="Times New Roman" w:hAnsi="Times New Roman"/>
          <w:sz w:val="24"/>
          <w:szCs w:val="24"/>
        </w:rPr>
      </w:pPr>
      <w:r>
        <w:rPr>
          <w:rFonts w:ascii="Times New Roman" w:hAnsi="Times New Roman"/>
          <w:sz w:val="24"/>
          <w:szCs w:val="24"/>
        </w:rPr>
        <w:t xml:space="preserve">BEFORE THE WASHINGTON STATE UTILITIES  </w:t>
      </w:r>
    </w:p>
    <w:p w:rsidR="001800E7" w:rsidRDefault="001800E7" w:rsidP="001800E7">
      <w:pPr>
        <w:pStyle w:val="AttorneyName"/>
        <w:tabs>
          <w:tab w:val="left" w:pos="1500"/>
          <w:tab w:val="left" w:pos="4300"/>
          <w:tab w:val="left" w:pos="5800"/>
        </w:tabs>
        <w:spacing w:line="240" w:lineRule="auto"/>
        <w:ind w:right="180"/>
        <w:jc w:val="center"/>
        <w:rPr>
          <w:rFonts w:ascii="Times New Roman" w:hAnsi="Times New Roman"/>
          <w:sz w:val="24"/>
          <w:szCs w:val="24"/>
        </w:rPr>
      </w:pPr>
      <w:r>
        <w:rPr>
          <w:rFonts w:ascii="Times New Roman" w:hAnsi="Times New Roman"/>
          <w:sz w:val="24"/>
          <w:szCs w:val="24"/>
        </w:rPr>
        <w:t>AND TRANSPORTATION COMMISSION</w:t>
      </w:r>
    </w:p>
    <w:p w:rsidR="001800E7" w:rsidRDefault="001800E7" w:rsidP="001800E7">
      <w:pPr>
        <w:pStyle w:val="AttorneyName"/>
        <w:tabs>
          <w:tab w:val="left" w:pos="1500"/>
          <w:tab w:val="left" w:pos="4300"/>
          <w:tab w:val="left" w:pos="5800"/>
        </w:tabs>
        <w:ind w:right="180"/>
        <w:rPr>
          <w:rFonts w:ascii="Times New Roman" w:hAnsi="Times New Roman"/>
          <w:sz w:val="24"/>
          <w:szCs w:val="24"/>
        </w:rPr>
      </w:pPr>
    </w:p>
    <w:tbl>
      <w:tblPr>
        <w:tblW w:w="9375" w:type="dxa"/>
        <w:tblLayout w:type="fixed"/>
        <w:tblCellMar>
          <w:left w:w="0" w:type="dxa"/>
          <w:right w:w="0" w:type="dxa"/>
        </w:tblCellMar>
        <w:tblLook w:val="04A0" w:firstRow="1" w:lastRow="0" w:firstColumn="1" w:lastColumn="0" w:noHBand="0" w:noVBand="1"/>
      </w:tblPr>
      <w:tblGrid>
        <w:gridCol w:w="4539"/>
        <w:gridCol w:w="296"/>
        <w:gridCol w:w="4540"/>
      </w:tblGrid>
      <w:tr w:rsidR="001800E7" w:rsidTr="001800E7">
        <w:tc>
          <w:tcPr>
            <w:tcW w:w="4542" w:type="dxa"/>
            <w:tcBorders>
              <w:top w:val="nil"/>
              <w:left w:val="nil"/>
              <w:bottom w:val="single" w:sz="4" w:space="0" w:color="auto"/>
              <w:right w:val="nil"/>
            </w:tcBorders>
          </w:tcPr>
          <w:p w:rsidR="001800E7" w:rsidRDefault="001800E7">
            <w:pPr>
              <w:pStyle w:val="SingleSpacing"/>
              <w:tabs>
                <w:tab w:val="left" w:pos="1500"/>
                <w:tab w:val="left" w:pos="4300"/>
                <w:tab w:val="left" w:pos="5800"/>
              </w:tabs>
              <w:ind w:right="180"/>
              <w:rPr>
                <w:rFonts w:ascii="Times New Roman" w:hAnsi="Times New Roman"/>
                <w:sz w:val="24"/>
                <w:szCs w:val="24"/>
              </w:rPr>
            </w:pPr>
            <w:bookmarkStart w:id="0" w:name="Parties"/>
            <w:bookmarkEnd w:id="0"/>
            <w:r>
              <w:rPr>
                <w:rFonts w:ascii="Times New Roman" w:hAnsi="Times New Roman"/>
                <w:sz w:val="24"/>
                <w:szCs w:val="24"/>
              </w:rPr>
              <w:t>BNSF Railway,</w:t>
            </w:r>
          </w:p>
          <w:p w:rsidR="001800E7" w:rsidRDefault="001800E7">
            <w:pPr>
              <w:pStyle w:val="SingleSpacing"/>
              <w:tabs>
                <w:tab w:val="left" w:pos="1500"/>
                <w:tab w:val="left" w:pos="4300"/>
                <w:tab w:val="left" w:pos="5800"/>
              </w:tabs>
              <w:ind w:right="180"/>
              <w:rPr>
                <w:rFonts w:ascii="Times New Roman" w:hAnsi="Times New Roman"/>
                <w:sz w:val="24"/>
                <w:szCs w:val="24"/>
              </w:rPr>
            </w:pPr>
          </w:p>
          <w:p w:rsidR="001800E7" w:rsidRDefault="001800E7">
            <w:pPr>
              <w:tabs>
                <w:tab w:val="left" w:pos="1500"/>
                <w:tab w:val="left" w:pos="4300"/>
                <w:tab w:val="left" w:pos="5800"/>
              </w:tabs>
              <w:ind w:right="180"/>
              <w:rPr>
                <w:rFonts w:ascii="Times New Roman" w:hAnsi="Times New Roman"/>
                <w:sz w:val="24"/>
                <w:szCs w:val="24"/>
              </w:rPr>
            </w:pPr>
            <w:r>
              <w:rPr>
                <w:rFonts w:ascii="Times New Roman" w:hAnsi="Times New Roman"/>
                <w:sz w:val="24"/>
                <w:szCs w:val="24"/>
              </w:rPr>
              <w:tab/>
              <w:t>Petitioner,</w:t>
            </w:r>
          </w:p>
          <w:p w:rsidR="001800E7" w:rsidRDefault="001800E7">
            <w:pPr>
              <w:tabs>
                <w:tab w:val="left" w:pos="700"/>
                <w:tab w:val="left" w:pos="1500"/>
                <w:tab w:val="left" w:pos="4300"/>
                <w:tab w:val="left" w:pos="5800"/>
              </w:tabs>
              <w:ind w:right="180"/>
              <w:rPr>
                <w:rFonts w:ascii="Times New Roman" w:hAnsi="Times New Roman"/>
                <w:sz w:val="24"/>
                <w:szCs w:val="24"/>
              </w:rPr>
            </w:pPr>
            <w:r>
              <w:rPr>
                <w:rFonts w:ascii="Times New Roman" w:hAnsi="Times New Roman"/>
                <w:sz w:val="24"/>
                <w:szCs w:val="24"/>
              </w:rPr>
              <w:tab/>
              <w:t>vs.</w:t>
            </w:r>
          </w:p>
          <w:p w:rsidR="001800E7" w:rsidRDefault="001800E7">
            <w:pPr>
              <w:tabs>
                <w:tab w:val="left" w:pos="1500"/>
                <w:tab w:val="left" w:pos="4300"/>
                <w:tab w:val="left" w:pos="5800"/>
              </w:tabs>
              <w:spacing w:line="240" w:lineRule="auto"/>
              <w:ind w:right="180"/>
              <w:rPr>
                <w:rFonts w:ascii="Times New Roman" w:hAnsi="Times New Roman"/>
                <w:sz w:val="24"/>
                <w:szCs w:val="24"/>
              </w:rPr>
            </w:pPr>
            <w:r>
              <w:rPr>
                <w:rFonts w:ascii="Times New Roman" w:hAnsi="Times New Roman"/>
                <w:sz w:val="24"/>
                <w:szCs w:val="24"/>
              </w:rPr>
              <w:t xml:space="preserve">WHATCOM COUNTY,  </w:t>
            </w:r>
          </w:p>
          <w:p w:rsidR="001800E7" w:rsidRDefault="001800E7">
            <w:pPr>
              <w:tabs>
                <w:tab w:val="left" w:pos="1500"/>
                <w:tab w:val="left" w:pos="4300"/>
                <w:tab w:val="left" w:pos="5800"/>
              </w:tabs>
              <w:spacing w:line="240" w:lineRule="auto"/>
              <w:ind w:right="180"/>
              <w:rPr>
                <w:rFonts w:ascii="Times New Roman" w:hAnsi="Times New Roman"/>
                <w:sz w:val="24"/>
                <w:szCs w:val="24"/>
              </w:rPr>
            </w:pPr>
          </w:p>
          <w:p w:rsidR="001800E7" w:rsidRDefault="001800E7">
            <w:pPr>
              <w:tabs>
                <w:tab w:val="left" w:pos="1500"/>
                <w:tab w:val="left" w:pos="4300"/>
                <w:tab w:val="left" w:pos="5800"/>
              </w:tabs>
              <w:spacing w:line="240" w:lineRule="auto"/>
              <w:ind w:right="1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Respondent.</w:t>
            </w:r>
          </w:p>
        </w:tc>
        <w:tc>
          <w:tcPr>
            <w:tcW w:w="296" w:type="dxa"/>
            <w:hideMark/>
          </w:tcPr>
          <w:p w:rsidR="001800E7" w:rsidRDefault="001800E7">
            <w:pPr>
              <w:pStyle w:val="SingleSpacing"/>
              <w:tabs>
                <w:tab w:val="left" w:pos="1500"/>
                <w:tab w:val="left" w:pos="4300"/>
                <w:tab w:val="left" w:pos="5800"/>
              </w:tabs>
              <w:ind w:right="180"/>
              <w:rPr>
                <w:rFonts w:ascii="Times New Roman" w:hAnsi="Times New Roman"/>
                <w:sz w:val="24"/>
                <w:szCs w:val="24"/>
              </w:rPr>
            </w:pPr>
            <w:r>
              <w:rPr>
                <w:rFonts w:ascii="Times New Roman" w:hAnsi="Times New Roman"/>
                <w:sz w:val="24"/>
                <w:szCs w:val="24"/>
              </w:rPr>
              <w:t>)</w:t>
            </w:r>
          </w:p>
          <w:p w:rsidR="001800E7" w:rsidRDefault="001800E7">
            <w:pPr>
              <w:pStyle w:val="SingleSpacing"/>
              <w:tabs>
                <w:tab w:val="left" w:pos="1500"/>
                <w:tab w:val="left" w:pos="4300"/>
                <w:tab w:val="left" w:pos="5800"/>
              </w:tabs>
              <w:ind w:right="180"/>
              <w:rPr>
                <w:rFonts w:ascii="Times New Roman" w:hAnsi="Times New Roman"/>
                <w:sz w:val="24"/>
                <w:szCs w:val="24"/>
              </w:rPr>
            </w:pPr>
            <w:r>
              <w:rPr>
                <w:rFonts w:ascii="Times New Roman" w:hAnsi="Times New Roman"/>
                <w:sz w:val="24"/>
                <w:szCs w:val="24"/>
              </w:rPr>
              <w:t>)</w:t>
            </w:r>
          </w:p>
          <w:p w:rsidR="001800E7" w:rsidRDefault="001800E7">
            <w:pPr>
              <w:pStyle w:val="SingleSpacing"/>
              <w:tabs>
                <w:tab w:val="left" w:pos="1500"/>
                <w:tab w:val="left" w:pos="4300"/>
                <w:tab w:val="left" w:pos="5800"/>
              </w:tabs>
              <w:ind w:right="180"/>
              <w:rPr>
                <w:rFonts w:ascii="Times New Roman" w:hAnsi="Times New Roman"/>
                <w:sz w:val="24"/>
                <w:szCs w:val="24"/>
              </w:rPr>
            </w:pPr>
            <w:r>
              <w:rPr>
                <w:rFonts w:ascii="Times New Roman" w:hAnsi="Times New Roman"/>
                <w:sz w:val="24"/>
                <w:szCs w:val="24"/>
              </w:rPr>
              <w:t>)</w:t>
            </w:r>
          </w:p>
          <w:p w:rsidR="001800E7" w:rsidRDefault="001800E7">
            <w:pPr>
              <w:pStyle w:val="SingleSpacing"/>
              <w:tabs>
                <w:tab w:val="left" w:pos="1500"/>
                <w:tab w:val="left" w:pos="4300"/>
                <w:tab w:val="left" w:pos="5800"/>
              </w:tabs>
              <w:ind w:right="180"/>
              <w:rPr>
                <w:rFonts w:ascii="Times New Roman" w:hAnsi="Times New Roman"/>
                <w:sz w:val="24"/>
                <w:szCs w:val="24"/>
              </w:rPr>
            </w:pPr>
            <w:r>
              <w:rPr>
                <w:rFonts w:ascii="Times New Roman" w:hAnsi="Times New Roman"/>
                <w:sz w:val="24"/>
                <w:szCs w:val="24"/>
              </w:rPr>
              <w:t xml:space="preserve">)   </w:t>
            </w:r>
          </w:p>
          <w:p w:rsidR="001800E7" w:rsidRDefault="001800E7">
            <w:pPr>
              <w:pStyle w:val="SingleSpacing"/>
              <w:tabs>
                <w:tab w:val="left" w:pos="1500"/>
                <w:tab w:val="left" w:pos="4300"/>
                <w:tab w:val="left" w:pos="5800"/>
              </w:tabs>
              <w:ind w:right="180"/>
              <w:rPr>
                <w:rFonts w:ascii="Times New Roman" w:hAnsi="Times New Roman"/>
                <w:sz w:val="24"/>
                <w:szCs w:val="24"/>
              </w:rPr>
            </w:pPr>
            <w:r>
              <w:rPr>
                <w:rFonts w:ascii="Times New Roman" w:hAnsi="Times New Roman"/>
                <w:sz w:val="24"/>
                <w:szCs w:val="24"/>
              </w:rPr>
              <w:t xml:space="preserve">)    </w:t>
            </w:r>
          </w:p>
          <w:p w:rsidR="001800E7" w:rsidRDefault="001800E7">
            <w:pPr>
              <w:pStyle w:val="SingleSpacing"/>
              <w:tabs>
                <w:tab w:val="left" w:pos="1500"/>
                <w:tab w:val="left" w:pos="4300"/>
                <w:tab w:val="left" w:pos="5800"/>
              </w:tabs>
              <w:ind w:right="180"/>
              <w:rPr>
                <w:rFonts w:ascii="Times New Roman" w:hAnsi="Times New Roman"/>
                <w:sz w:val="24"/>
                <w:szCs w:val="24"/>
              </w:rPr>
            </w:pPr>
            <w:r>
              <w:rPr>
                <w:rFonts w:ascii="Times New Roman" w:hAnsi="Times New Roman"/>
                <w:sz w:val="24"/>
                <w:szCs w:val="24"/>
              </w:rPr>
              <w:t>)</w:t>
            </w:r>
          </w:p>
          <w:p w:rsidR="001800E7" w:rsidRDefault="001800E7">
            <w:pPr>
              <w:pStyle w:val="SingleSpacing"/>
              <w:tabs>
                <w:tab w:val="left" w:pos="1500"/>
                <w:tab w:val="left" w:pos="4300"/>
                <w:tab w:val="left" w:pos="5800"/>
              </w:tabs>
              <w:ind w:right="180"/>
              <w:rPr>
                <w:rFonts w:ascii="Times New Roman" w:hAnsi="Times New Roman"/>
                <w:sz w:val="24"/>
                <w:szCs w:val="24"/>
              </w:rPr>
            </w:pPr>
            <w:r>
              <w:rPr>
                <w:rFonts w:ascii="Times New Roman" w:hAnsi="Times New Roman"/>
                <w:sz w:val="24"/>
                <w:szCs w:val="24"/>
              </w:rPr>
              <w:t>)</w:t>
            </w:r>
          </w:p>
          <w:p w:rsidR="001800E7" w:rsidRDefault="001800E7">
            <w:pPr>
              <w:pStyle w:val="SingleSpacing"/>
              <w:tabs>
                <w:tab w:val="left" w:pos="1500"/>
                <w:tab w:val="left" w:pos="4300"/>
                <w:tab w:val="left" w:pos="5800"/>
              </w:tabs>
              <w:ind w:right="180"/>
              <w:rPr>
                <w:rFonts w:ascii="Times New Roman" w:hAnsi="Times New Roman"/>
                <w:sz w:val="24"/>
                <w:szCs w:val="24"/>
              </w:rPr>
            </w:pPr>
            <w:r>
              <w:rPr>
                <w:rFonts w:ascii="Times New Roman" w:hAnsi="Times New Roman"/>
                <w:sz w:val="24"/>
                <w:szCs w:val="24"/>
              </w:rPr>
              <w:t>)</w:t>
            </w:r>
          </w:p>
          <w:p w:rsidR="001800E7" w:rsidRDefault="001800E7">
            <w:pPr>
              <w:pStyle w:val="SingleSpacing"/>
              <w:tabs>
                <w:tab w:val="left" w:pos="1500"/>
                <w:tab w:val="left" w:pos="4300"/>
                <w:tab w:val="left" w:pos="5800"/>
              </w:tabs>
              <w:ind w:right="180"/>
              <w:rPr>
                <w:rFonts w:ascii="Times New Roman" w:hAnsi="Times New Roman"/>
                <w:sz w:val="24"/>
                <w:szCs w:val="24"/>
              </w:rPr>
            </w:pPr>
            <w:r>
              <w:rPr>
                <w:rFonts w:ascii="Times New Roman" w:hAnsi="Times New Roman"/>
                <w:sz w:val="24"/>
                <w:szCs w:val="24"/>
              </w:rPr>
              <w:t>)</w:t>
            </w:r>
          </w:p>
          <w:p w:rsidR="001800E7" w:rsidRDefault="001800E7">
            <w:pPr>
              <w:pStyle w:val="SingleSpacing"/>
              <w:tabs>
                <w:tab w:val="left" w:pos="1500"/>
                <w:tab w:val="left" w:pos="4300"/>
                <w:tab w:val="left" w:pos="5800"/>
              </w:tabs>
              <w:ind w:right="180"/>
              <w:rPr>
                <w:rFonts w:ascii="Times New Roman" w:hAnsi="Times New Roman"/>
                <w:sz w:val="24"/>
                <w:szCs w:val="24"/>
              </w:rPr>
            </w:pPr>
            <w:r>
              <w:rPr>
                <w:rFonts w:ascii="Times New Roman" w:hAnsi="Times New Roman"/>
                <w:sz w:val="24"/>
                <w:szCs w:val="24"/>
              </w:rPr>
              <w:t>)</w:t>
            </w:r>
          </w:p>
        </w:tc>
        <w:tc>
          <w:tcPr>
            <w:tcW w:w="4542" w:type="dxa"/>
          </w:tcPr>
          <w:p w:rsidR="001800E7" w:rsidRDefault="001800E7">
            <w:pPr>
              <w:pStyle w:val="SingleSpacing"/>
              <w:tabs>
                <w:tab w:val="left" w:pos="1500"/>
                <w:tab w:val="left" w:pos="4300"/>
                <w:tab w:val="left" w:pos="5800"/>
              </w:tabs>
              <w:ind w:right="180"/>
              <w:rPr>
                <w:rFonts w:ascii="Times New Roman" w:hAnsi="Times New Roman"/>
                <w:sz w:val="24"/>
                <w:szCs w:val="24"/>
              </w:rPr>
            </w:pPr>
            <w:bookmarkStart w:id="1" w:name="CaseNumber"/>
            <w:bookmarkEnd w:id="1"/>
            <w:r>
              <w:rPr>
                <w:rFonts w:ascii="Times New Roman" w:hAnsi="Times New Roman"/>
                <w:sz w:val="24"/>
                <w:szCs w:val="24"/>
              </w:rPr>
              <w:t xml:space="preserve">Docket No:  TR -150189 </w:t>
            </w:r>
          </w:p>
          <w:p w:rsidR="001800E7" w:rsidRDefault="001800E7">
            <w:pPr>
              <w:pStyle w:val="SingleSpacing"/>
              <w:tabs>
                <w:tab w:val="left" w:pos="1500"/>
                <w:tab w:val="left" w:pos="4300"/>
                <w:tab w:val="left" w:pos="5800"/>
              </w:tabs>
              <w:ind w:right="180"/>
              <w:rPr>
                <w:rFonts w:ascii="Times New Roman" w:hAnsi="Times New Roman"/>
                <w:sz w:val="24"/>
                <w:szCs w:val="24"/>
              </w:rPr>
            </w:pPr>
          </w:p>
          <w:p w:rsidR="001800E7" w:rsidRDefault="001800E7">
            <w:pPr>
              <w:pStyle w:val="SingleSpacing"/>
              <w:tabs>
                <w:tab w:val="left" w:pos="1500"/>
                <w:tab w:val="left" w:pos="4300"/>
                <w:tab w:val="left" w:pos="5800"/>
              </w:tabs>
              <w:ind w:right="180"/>
              <w:rPr>
                <w:rFonts w:ascii="Times New Roman" w:hAnsi="Times New Roman"/>
                <w:sz w:val="24"/>
                <w:szCs w:val="24"/>
              </w:rPr>
            </w:pPr>
          </w:p>
          <w:p w:rsidR="001800E7" w:rsidRDefault="001800E7">
            <w:pPr>
              <w:pStyle w:val="SingleSpacing"/>
              <w:tabs>
                <w:tab w:val="left" w:pos="1500"/>
                <w:tab w:val="left" w:pos="4300"/>
                <w:tab w:val="left" w:pos="5800"/>
              </w:tabs>
              <w:ind w:right="180"/>
              <w:rPr>
                <w:rFonts w:ascii="Times New Roman" w:hAnsi="Times New Roman"/>
                <w:sz w:val="24"/>
                <w:szCs w:val="24"/>
              </w:rPr>
            </w:pPr>
            <w:r>
              <w:rPr>
                <w:rFonts w:ascii="Times New Roman" w:hAnsi="Times New Roman"/>
                <w:sz w:val="24"/>
                <w:szCs w:val="24"/>
              </w:rPr>
              <w:t>PREFILED TESTIMONY OF JOE RUTAN</w:t>
            </w:r>
          </w:p>
          <w:p w:rsidR="001800E7" w:rsidRDefault="001800E7">
            <w:pPr>
              <w:pStyle w:val="SingleSpacing"/>
              <w:tabs>
                <w:tab w:val="left" w:pos="1500"/>
                <w:tab w:val="left" w:pos="4300"/>
                <w:tab w:val="left" w:pos="5800"/>
              </w:tabs>
              <w:ind w:right="180"/>
              <w:rPr>
                <w:rFonts w:ascii="Times New Roman" w:hAnsi="Times New Roman"/>
                <w:sz w:val="24"/>
                <w:szCs w:val="24"/>
              </w:rPr>
            </w:pPr>
          </w:p>
        </w:tc>
      </w:tr>
    </w:tbl>
    <w:p w:rsidR="001800E7" w:rsidRDefault="001800E7" w:rsidP="001800E7">
      <w:pPr>
        <w:spacing w:line="240" w:lineRule="auto"/>
        <w:ind w:right="180"/>
        <w:rPr>
          <w:sz w:val="24"/>
          <w:szCs w:val="24"/>
        </w:rPr>
      </w:pPr>
    </w:p>
    <w:p w:rsidR="001800E7" w:rsidRDefault="001800E7" w:rsidP="001800E7">
      <w:pPr>
        <w:spacing w:line="240" w:lineRule="auto"/>
        <w:ind w:right="180"/>
        <w:rPr>
          <w:sz w:val="24"/>
          <w:szCs w:val="24"/>
        </w:rPr>
      </w:pPr>
    </w:p>
    <w:p w:rsidR="001800E7" w:rsidRDefault="001800E7" w:rsidP="00403556">
      <w:pPr>
        <w:ind w:left="720" w:right="18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r>
      <w:r w:rsidR="00403556">
        <w:rPr>
          <w:rFonts w:ascii="Times New Roman" w:hAnsi="Times New Roman"/>
          <w:b/>
          <w:sz w:val="24"/>
          <w:szCs w:val="24"/>
        </w:rPr>
        <w:t>Please state your full name and job title, and describe your professional background and training</w:t>
      </w:r>
      <w:r>
        <w:rPr>
          <w:rFonts w:ascii="Times New Roman" w:hAnsi="Times New Roman"/>
          <w:b/>
          <w:sz w:val="24"/>
          <w:szCs w:val="24"/>
        </w:rPr>
        <w:t>.</w:t>
      </w:r>
    </w:p>
    <w:p w:rsidR="001800E7" w:rsidRPr="00BE337F" w:rsidRDefault="001800E7" w:rsidP="00BE337F">
      <w:pPr>
        <w:ind w:left="720" w:right="18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My name is Joe Rutan.  I am the </w:t>
      </w:r>
      <w:r w:rsidR="00BE337F">
        <w:rPr>
          <w:rFonts w:ascii="Times New Roman" w:hAnsi="Times New Roman"/>
          <w:sz w:val="24"/>
          <w:szCs w:val="24"/>
        </w:rPr>
        <w:t xml:space="preserve">County </w:t>
      </w:r>
      <w:r>
        <w:rPr>
          <w:rFonts w:ascii="Times New Roman" w:hAnsi="Times New Roman"/>
          <w:sz w:val="24"/>
          <w:szCs w:val="24"/>
        </w:rPr>
        <w:t>Road Engineer for Whatcom County.</w:t>
      </w:r>
      <w:r w:rsidR="00BE337F">
        <w:rPr>
          <w:rFonts w:ascii="Times New Roman" w:hAnsi="Times New Roman"/>
          <w:sz w:val="24"/>
          <w:szCs w:val="24"/>
        </w:rPr>
        <w:t xml:space="preserve">  </w:t>
      </w:r>
      <w:r w:rsidR="009010AA">
        <w:rPr>
          <w:rFonts w:ascii="Times New Roman" w:hAnsi="Times New Roman"/>
          <w:sz w:val="24"/>
          <w:szCs w:val="24"/>
        </w:rPr>
        <w:t>I have been a licensed professional engineer since January of 1994.  I have served as the Whatcom County Engineer and Assistant Director of Public Works since January of 2003.</w:t>
      </w:r>
    </w:p>
    <w:p w:rsidR="001800E7" w:rsidRDefault="001800E7" w:rsidP="001800E7">
      <w:pPr>
        <w:ind w:left="720" w:right="18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Please describe your position with Whatcom County and your previous positions.</w:t>
      </w:r>
    </w:p>
    <w:p w:rsidR="001800E7" w:rsidRDefault="001800E7" w:rsidP="001800E7">
      <w:pPr>
        <w:ind w:left="720" w:right="18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I have been employed by Whatcom County for over </w:t>
      </w:r>
      <w:r w:rsidR="009010AA">
        <w:rPr>
          <w:rFonts w:ascii="Times New Roman" w:hAnsi="Times New Roman"/>
          <w:sz w:val="24"/>
          <w:szCs w:val="24"/>
        </w:rPr>
        <w:t>12</w:t>
      </w:r>
      <w:r>
        <w:rPr>
          <w:rFonts w:ascii="Times New Roman" w:hAnsi="Times New Roman"/>
          <w:sz w:val="24"/>
          <w:szCs w:val="24"/>
        </w:rPr>
        <w:t xml:space="preserve"> years.  Duties </w:t>
      </w:r>
      <w:r w:rsidR="009010AA">
        <w:rPr>
          <w:rFonts w:ascii="Times New Roman" w:hAnsi="Times New Roman"/>
          <w:sz w:val="24"/>
          <w:szCs w:val="24"/>
        </w:rPr>
        <w:t>for my current position include planning, designing, constructing, operating and maintaining Whatcom County’s transportation network as well as oversight and management of related County Right-of-Ways.</w:t>
      </w:r>
    </w:p>
    <w:p w:rsidR="001800E7" w:rsidRDefault="001800E7" w:rsidP="001800E7">
      <w:pPr>
        <w:ind w:right="180"/>
        <w:rPr>
          <w:rFonts w:ascii="Times New Roman" w:hAnsi="Times New Roman"/>
          <w:b/>
          <w:sz w:val="24"/>
          <w:szCs w:val="24"/>
        </w:rPr>
      </w:pPr>
      <w:r>
        <w:rPr>
          <w:rFonts w:ascii="Times New Roman" w:hAnsi="Times New Roman"/>
          <w:b/>
          <w:sz w:val="24"/>
          <w:szCs w:val="24"/>
        </w:rPr>
        <w:lastRenderedPageBreak/>
        <w:t>Q:</w:t>
      </w:r>
      <w:r>
        <w:rPr>
          <w:rFonts w:ascii="Times New Roman" w:hAnsi="Times New Roman"/>
          <w:b/>
          <w:sz w:val="24"/>
          <w:szCs w:val="24"/>
        </w:rPr>
        <w:tab/>
        <w:t xml:space="preserve"> Are you familiar with the proposed closure of Valley View Road by BNSF?</w:t>
      </w:r>
    </w:p>
    <w:p w:rsidR="001800E7" w:rsidRDefault="001800E7" w:rsidP="001800E7">
      <w:pPr>
        <w:ind w:left="720" w:right="18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I have reviewed the submittal by BNSF for the closure of Valley View Road for the project </w:t>
      </w:r>
      <w:r w:rsidR="00D23E87">
        <w:rPr>
          <w:rFonts w:ascii="Times New Roman" w:hAnsi="Times New Roman"/>
          <w:sz w:val="24"/>
          <w:szCs w:val="24"/>
        </w:rPr>
        <w:t xml:space="preserve">titled </w:t>
      </w:r>
      <w:proofErr w:type="spellStart"/>
      <w:r w:rsidR="00D23E87">
        <w:rPr>
          <w:rFonts w:ascii="Times New Roman" w:hAnsi="Times New Roman"/>
          <w:sz w:val="24"/>
          <w:szCs w:val="24"/>
        </w:rPr>
        <w:t>Intalco</w:t>
      </w:r>
      <w:proofErr w:type="spellEnd"/>
      <w:r w:rsidR="00D23E87">
        <w:rPr>
          <w:rFonts w:ascii="Times New Roman" w:hAnsi="Times New Roman"/>
          <w:sz w:val="24"/>
          <w:szCs w:val="24"/>
        </w:rPr>
        <w:t xml:space="preserve"> </w:t>
      </w:r>
      <w:r>
        <w:rPr>
          <w:rFonts w:ascii="Times New Roman" w:hAnsi="Times New Roman"/>
          <w:sz w:val="24"/>
          <w:szCs w:val="24"/>
        </w:rPr>
        <w:t>Yard Expansion, including its latest submission of a new traffic study of the area surrounding the proposed closure of Valley View Road on either side of the BNSF railroad tracks on the Custer Spur a short distance west of BNSF’s mainline tracks.</w:t>
      </w:r>
    </w:p>
    <w:p w:rsidR="001800E7" w:rsidRDefault="001800E7" w:rsidP="001800E7">
      <w:pPr>
        <w:ind w:right="18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 xml:space="preserve">Please describe the </w:t>
      </w:r>
      <w:proofErr w:type="spellStart"/>
      <w:r>
        <w:rPr>
          <w:rFonts w:ascii="Times New Roman" w:hAnsi="Times New Roman"/>
          <w:b/>
          <w:sz w:val="24"/>
          <w:szCs w:val="24"/>
        </w:rPr>
        <w:t>Intalco</w:t>
      </w:r>
      <w:proofErr w:type="spellEnd"/>
      <w:r>
        <w:rPr>
          <w:rFonts w:ascii="Times New Roman" w:hAnsi="Times New Roman"/>
          <w:b/>
          <w:sz w:val="24"/>
          <w:szCs w:val="24"/>
        </w:rPr>
        <w:t xml:space="preserve"> Yard Expansion as you understand it.</w:t>
      </w:r>
    </w:p>
    <w:p w:rsidR="001800E7" w:rsidRDefault="001800E7" w:rsidP="00BE337F">
      <w:pPr>
        <w:ind w:left="720" w:right="18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The </w:t>
      </w:r>
      <w:proofErr w:type="spellStart"/>
      <w:r>
        <w:rPr>
          <w:rFonts w:ascii="Times New Roman" w:hAnsi="Times New Roman"/>
          <w:sz w:val="24"/>
          <w:szCs w:val="24"/>
        </w:rPr>
        <w:t>Intalco</w:t>
      </w:r>
      <w:proofErr w:type="spellEnd"/>
      <w:r>
        <w:rPr>
          <w:rFonts w:ascii="Times New Roman" w:hAnsi="Times New Roman"/>
          <w:sz w:val="24"/>
          <w:szCs w:val="24"/>
        </w:rPr>
        <w:t xml:space="preserve"> Yard Expansion will add rail storage and capacity on Custer Spur off the railroad’s mainline for improved function and safety, and as proposed, result in the closure of Valley View Road at its current point of intersection with the railroad tracks south of</w:t>
      </w:r>
      <w:r w:rsidR="00BE337F">
        <w:rPr>
          <w:rFonts w:ascii="Times New Roman" w:hAnsi="Times New Roman"/>
          <w:sz w:val="24"/>
          <w:szCs w:val="24"/>
        </w:rPr>
        <w:t xml:space="preserve"> </w:t>
      </w:r>
      <w:r w:rsidR="000B5DA6">
        <w:rPr>
          <w:rFonts w:ascii="Times New Roman" w:hAnsi="Times New Roman"/>
          <w:sz w:val="24"/>
          <w:szCs w:val="24"/>
        </w:rPr>
        <w:t>Portal Way</w:t>
      </w:r>
      <w:r w:rsidR="00BE337F">
        <w:rPr>
          <w:rFonts w:ascii="Times New Roman" w:hAnsi="Times New Roman"/>
          <w:sz w:val="24"/>
          <w:szCs w:val="24"/>
        </w:rPr>
        <w:t xml:space="preserve"> and </w:t>
      </w:r>
      <w:proofErr w:type="spellStart"/>
      <w:r w:rsidR="00BE337F">
        <w:rPr>
          <w:rFonts w:ascii="Times New Roman" w:hAnsi="Times New Roman"/>
          <w:sz w:val="24"/>
          <w:szCs w:val="24"/>
        </w:rPr>
        <w:t>Creasey</w:t>
      </w:r>
      <w:proofErr w:type="spellEnd"/>
      <w:r w:rsidR="00BE337F">
        <w:rPr>
          <w:rFonts w:ascii="Times New Roman" w:hAnsi="Times New Roman"/>
          <w:sz w:val="24"/>
          <w:szCs w:val="24"/>
        </w:rPr>
        <w:t xml:space="preserve"> Roads</w:t>
      </w:r>
      <w:r>
        <w:rPr>
          <w:rFonts w:ascii="Times New Roman" w:hAnsi="Times New Roman"/>
          <w:sz w:val="24"/>
          <w:szCs w:val="24"/>
        </w:rPr>
        <w:t xml:space="preserve"> and north of Arnie Road.</w:t>
      </w:r>
    </w:p>
    <w:p w:rsidR="001800E7" w:rsidRDefault="001800E7" w:rsidP="001800E7">
      <w:pPr>
        <w:ind w:left="720" w:right="18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Did you previously have concerns about the accuracy of the traffic counts that BNSF had submitted for Valley View Road in the area of the proposed closure?</w:t>
      </w:r>
    </w:p>
    <w:p w:rsidR="001800E7" w:rsidRDefault="001800E7" w:rsidP="001800E7">
      <w:pPr>
        <w:ind w:left="720" w:right="18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Yes, </w:t>
      </w:r>
      <w:r w:rsidR="00682DCF">
        <w:rPr>
          <w:rFonts w:ascii="Times New Roman" w:hAnsi="Times New Roman"/>
          <w:sz w:val="24"/>
          <w:szCs w:val="24"/>
        </w:rPr>
        <w:t>in the traffic information</w:t>
      </w:r>
      <w:r>
        <w:rPr>
          <w:rFonts w:ascii="Times New Roman" w:hAnsi="Times New Roman"/>
          <w:sz w:val="24"/>
          <w:szCs w:val="24"/>
        </w:rPr>
        <w:t xml:space="preserve"> upon which BNSF had been relying prior to its submission of a new study earlier this month (September, 2015), the traffic counts for Valley View Road were significantly understated compared to traffic counts that the County had performed or commissioned.</w:t>
      </w:r>
    </w:p>
    <w:p w:rsidR="001800E7" w:rsidRDefault="001800E7" w:rsidP="001800E7">
      <w:pPr>
        <w:ind w:left="720" w:right="18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Does BNSF’s recent</w:t>
      </w:r>
      <w:r w:rsidR="00BE337F">
        <w:rPr>
          <w:rFonts w:ascii="Times New Roman" w:hAnsi="Times New Roman"/>
          <w:b/>
          <w:sz w:val="24"/>
          <w:szCs w:val="24"/>
        </w:rPr>
        <w:t xml:space="preserve"> traffic study that it has just</w:t>
      </w:r>
      <w:r w:rsidR="00E24B27">
        <w:rPr>
          <w:rFonts w:ascii="Times New Roman" w:hAnsi="Times New Roman"/>
          <w:b/>
          <w:sz w:val="24"/>
          <w:szCs w:val="24"/>
        </w:rPr>
        <w:t xml:space="preserve"> </w:t>
      </w:r>
      <w:r>
        <w:rPr>
          <w:rFonts w:ascii="Times New Roman" w:hAnsi="Times New Roman"/>
          <w:b/>
          <w:sz w:val="24"/>
          <w:szCs w:val="24"/>
        </w:rPr>
        <w:t>submitted in this matter correct the traffic counts about which you previously had concern</w:t>
      </w:r>
      <w:r w:rsidR="00BE337F">
        <w:rPr>
          <w:rFonts w:ascii="Times New Roman" w:hAnsi="Times New Roman"/>
          <w:b/>
          <w:sz w:val="24"/>
          <w:szCs w:val="24"/>
        </w:rPr>
        <w:t>s</w:t>
      </w:r>
      <w:r>
        <w:rPr>
          <w:rFonts w:ascii="Times New Roman" w:hAnsi="Times New Roman"/>
          <w:b/>
          <w:sz w:val="24"/>
          <w:szCs w:val="24"/>
        </w:rPr>
        <w:t>?</w:t>
      </w:r>
    </w:p>
    <w:p w:rsidR="001800E7" w:rsidRDefault="001800E7" w:rsidP="00BE337F">
      <w:pPr>
        <w:ind w:left="720" w:right="18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88583F">
        <w:rPr>
          <w:rFonts w:ascii="Times New Roman" w:hAnsi="Times New Roman"/>
          <w:sz w:val="24"/>
          <w:szCs w:val="24"/>
        </w:rPr>
        <w:t>Yes</w:t>
      </w:r>
      <w:r w:rsidR="00E24B27">
        <w:rPr>
          <w:rFonts w:ascii="Times New Roman" w:hAnsi="Times New Roman"/>
          <w:sz w:val="24"/>
          <w:szCs w:val="24"/>
        </w:rPr>
        <w:t xml:space="preserve">.  The most recent </w:t>
      </w:r>
      <w:r w:rsidR="000B5DA6">
        <w:rPr>
          <w:rFonts w:ascii="Times New Roman" w:hAnsi="Times New Roman"/>
          <w:sz w:val="24"/>
          <w:szCs w:val="24"/>
        </w:rPr>
        <w:t>numbers</w:t>
      </w:r>
      <w:r w:rsidR="00E24B27">
        <w:rPr>
          <w:rFonts w:ascii="Times New Roman" w:hAnsi="Times New Roman"/>
          <w:sz w:val="24"/>
          <w:szCs w:val="24"/>
        </w:rPr>
        <w:t xml:space="preserve"> supplied by BNSF for traffic counts in the area of proposed closure </w:t>
      </w:r>
      <w:r w:rsidR="000B5DA6">
        <w:rPr>
          <w:rFonts w:ascii="Times New Roman" w:hAnsi="Times New Roman"/>
          <w:sz w:val="24"/>
          <w:szCs w:val="24"/>
        </w:rPr>
        <w:t>are</w:t>
      </w:r>
      <w:r w:rsidR="00E24B27">
        <w:rPr>
          <w:rFonts w:ascii="Times New Roman" w:hAnsi="Times New Roman"/>
          <w:sz w:val="24"/>
          <w:szCs w:val="24"/>
        </w:rPr>
        <w:t xml:space="preserve"> almost identical to the traffic counts that Whatcom County had previously developed for this area, so we are satisfied that the most recent information submitted by BNSF </w:t>
      </w:r>
      <w:r w:rsidR="00682DCF">
        <w:rPr>
          <w:rFonts w:ascii="Times New Roman" w:hAnsi="Times New Roman"/>
          <w:sz w:val="24"/>
          <w:szCs w:val="24"/>
        </w:rPr>
        <w:t xml:space="preserve">(Exhibit KB-3) </w:t>
      </w:r>
      <w:r w:rsidR="00E24B27">
        <w:rPr>
          <w:rFonts w:ascii="Times New Roman" w:hAnsi="Times New Roman"/>
          <w:sz w:val="24"/>
          <w:szCs w:val="24"/>
        </w:rPr>
        <w:t>for the traffic counts is fairly accurate.</w:t>
      </w:r>
      <w:r w:rsidR="000B5DA6">
        <w:rPr>
          <w:rFonts w:ascii="Times New Roman" w:hAnsi="Times New Roman"/>
          <w:sz w:val="24"/>
          <w:szCs w:val="24"/>
        </w:rPr>
        <w:t xml:space="preserve">  This updated traffic information should enable the Commission to consider community impacts of closure at least with accurate information in hand. </w:t>
      </w:r>
    </w:p>
    <w:p w:rsidR="001800E7" w:rsidRDefault="001800E7" w:rsidP="001800E7">
      <w:pPr>
        <w:ind w:left="720" w:right="180" w:hanging="720"/>
        <w:rPr>
          <w:rFonts w:ascii="Times New Roman" w:hAnsi="Times New Roman"/>
          <w:b/>
          <w:sz w:val="24"/>
          <w:szCs w:val="24"/>
        </w:rPr>
      </w:pPr>
      <w:r>
        <w:rPr>
          <w:rFonts w:ascii="Times New Roman" w:hAnsi="Times New Roman"/>
          <w:b/>
          <w:sz w:val="24"/>
          <w:szCs w:val="24"/>
        </w:rPr>
        <w:lastRenderedPageBreak/>
        <w:t>Q:</w:t>
      </w:r>
      <w:r>
        <w:rPr>
          <w:rFonts w:ascii="Times New Roman" w:hAnsi="Times New Roman"/>
          <w:b/>
          <w:sz w:val="24"/>
          <w:szCs w:val="24"/>
        </w:rPr>
        <w:tab/>
      </w:r>
      <w:r w:rsidR="00E24B27">
        <w:rPr>
          <w:rFonts w:ascii="Times New Roman" w:hAnsi="Times New Roman"/>
          <w:b/>
          <w:sz w:val="24"/>
          <w:szCs w:val="24"/>
        </w:rPr>
        <w:t>Do you have any remaining concerns about the proposed closure of Valley View Road now that the traffic counts have been corrected?</w:t>
      </w:r>
    </w:p>
    <w:p w:rsidR="00623FF6" w:rsidRDefault="001800E7" w:rsidP="001772DE">
      <w:pPr>
        <w:ind w:left="720" w:right="18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E24B27">
        <w:rPr>
          <w:rFonts w:ascii="Times New Roman" w:hAnsi="Times New Roman"/>
          <w:sz w:val="24"/>
          <w:szCs w:val="24"/>
        </w:rPr>
        <w:t>In addition to the correction of the traffic counts, BNSF is also now proposing additional mitigation in the vicinity of the proposed closure in order to reduce traffic impacts from the closure.</w:t>
      </w:r>
      <w:r w:rsidR="00DB6BBD">
        <w:rPr>
          <w:rFonts w:ascii="Times New Roman" w:hAnsi="Times New Roman"/>
          <w:sz w:val="24"/>
          <w:szCs w:val="24"/>
        </w:rPr>
        <w:t xml:space="preserve">  The mitigation </w:t>
      </w:r>
      <w:r w:rsidR="000B5DA6">
        <w:rPr>
          <w:rFonts w:ascii="Times New Roman" w:hAnsi="Times New Roman"/>
          <w:sz w:val="24"/>
          <w:szCs w:val="24"/>
        </w:rPr>
        <w:t>proposed is</w:t>
      </w:r>
      <w:r w:rsidR="00DB6BBD">
        <w:rPr>
          <w:rFonts w:ascii="Times New Roman" w:hAnsi="Times New Roman"/>
          <w:sz w:val="24"/>
          <w:szCs w:val="24"/>
        </w:rPr>
        <w:t xml:space="preserve"> an additional turn-lane at Main Street in Custer </w:t>
      </w:r>
      <w:r w:rsidR="000B5DA6">
        <w:rPr>
          <w:rFonts w:ascii="Times New Roman" w:hAnsi="Times New Roman"/>
          <w:sz w:val="24"/>
          <w:szCs w:val="24"/>
        </w:rPr>
        <w:t>which</w:t>
      </w:r>
      <w:r w:rsidR="00DB6BBD">
        <w:rPr>
          <w:rFonts w:ascii="Times New Roman" w:hAnsi="Times New Roman"/>
          <w:sz w:val="24"/>
          <w:szCs w:val="24"/>
        </w:rPr>
        <w:t xml:space="preserve"> a portion of the displaced traffic is likely to</w:t>
      </w:r>
      <w:r w:rsidR="00BE337F">
        <w:rPr>
          <w:rFonts w:ascii="Times New Roman" w:hAnsi="Times New Roman"/>
          <w:sz w:val="24"/>
          <w:szCs w:val="24"/>
        </w:rPr>
        <w:t xml:space="preserve"> </w:t>
      </w:r>
      <w:r w:rsidR="000B5DA6">
        <w:rPr>
          <w:rFonts w:ascii="Times New Roman" w:hAnsi="Times New Roman"/>
          <w:sz w:val="24"/>
          <w:szCs w:val="24"/>
        </w:rPr>
        <w:t>use</w:t>
      </w:r>
      <w:r w:rsidR="00BE337F">
        <w:rPr>
          <w:rFonts w:ascii="Times New Roman" w:hAnsi="Times New Roman"/>
          <w:sz w:val="24"/>
          <w:szCs w:val="24"/>
        </w:rPr>
        <w:t xml:space="preserve"> </w:t>
      </w:r>
      <w:r w:rsidR="000B5DA6">
        <w:rPr>
          <w:rFonts w:ascii="Times New Roman" w:hAnsi="Times New Roman"/>
          <w:sz w:val="24"/>
          <w:szCs w:val="24"/>
        </w:rPr>
        <w:t xml:space="preserve">as </w:t>
      </w:r>
      <w:r w:rsidR="00BE337F">
        <w:rPr>
          <w:rFonts w:ascii="Times New Roman" w:hAnsi="Times New Roman"/>
          <w:sz w:val="24"/>
          <w:szCs w:val="24"/>
        </w:rPr>
        <w:t>an alternative route through the area</w:t>
      </w:r>
      <w:r w:rsidR="000B5DA6">
        <w:rPr>
          <w:rFonts w:ascii="Times New Roman" w:hAnsi="Times New Roman"/>
          <w:sz w:val="24"/>
          <w:szCs w:val="24"/>
        </w:rPr>
        <w:t xml:space="preserve"> affected by closure</w:t>
      </w:r>
      <w:r w:rsidR="00DB6BBD">
        <w:rPr>
          <w:rFonts w:ascii="Times New Roman" w:hAnsi="Times New Roman"/>
          <w:sz w:val="24"/>
          <w:szCs w:val="24"/>
        </w:rPr>
        <w:t>.  This is very helpful</w:t>
      </w:r>
      <w:r w:rsidR="00BE337F">
        <w:rPr>
          <w:rFonts w:ascii="Times New Roman" w:hAnsi="Times New Roman"/>
          <w:sz w:val="24"/>
          <w:szCs w:val="24"/>
        </w:rPr>
        <w:t xml:space="preserve"> in my view.  Nevertheless, as is noted in </w:t>
      </w:r>
      <w:r w:rsidR="00682DCF">
        <w:rPr>
          <w:rFonts w:ascii="Times New Roman" w:hAnsi="Times New Roman"/>
          <w:sz w:val="24"/>
          <w:szCs w:val="24"/>
        </w:rPr>
        <w:t xml:space="preserve">Exhibit KB-3, a recent traffic impact study supplementing the </w:t>
      </w:r>
      <w:proofErr w:type="spellStart"/>
      <w:r w:rsidR="00BE337F">
        <w:rPr>
          <w:rFonts w:ascii="Times New Roman" w:hAnsi="Times New Roman"/>
          <w:sz w:val="24"/>
          <w:szCs w:val="24"/>
        </w:rPr>
        <w:t>prefiled</w:t>
      </w:r>
      <w:proofErr w:type="spellEnd"/>
      <w:r w:rsidR="00BE337F">
        <w:rPr>
          <w:rFonts w:ascii="Times New Roman" w:hAnsi="Times New Roman"/>
          <w:sz w:val="24"/>
          <w:szCs w:val="24"/>
        </w:rPr>
        <w:t xml:space="preserve"> testimony </w:t>
      </w:r>
      <w:r w:rsidR="000B5DA6">
        <w:rPr>
          <w:rFonts w:ascii="Times New Roman" w:hAnsi="Times New Roman"/>
          <w:sz w:val="24"/>
          <w:szCs w:val="24"/>
        </w:rPr>
        <w:t xml:space="preserve">of </w:t>
      </w:r>
      <w:r w:rsidR="00682DCF">
        <w:rPr>
          <w:rFonts w:ascii="Times New Roman" w:hAnsi="Times New Roman"/>
          <w:sz w:val="24"/>
          <w:szCs w:val="24"/>
        </w:rPr>
        <w:t xml:space="preserve">Kurt </w:t>
      </w:r>
      <w:proofErr w:type="spellStart"/>
      <w:r w:rsidR="00682DCF">
        <w:rPr>
          <w:rFonts w:ascii="Times New Roman" w:hAnsi="Times New Roman"/>
          <w:sz w:val="24"/>
          <w:szCs w:val="24"/>
        </w:rPr>
        <w:t>Bialobreski</w:t>
      </w:r>
      <w:proofErr w:type="spellEnd"/>
      <w:r w:rsidR="00BE337F">
        <w:rPr>
          <w:rFonts w:ascii="Times New Roman" w:hAnsi="Times New Roman"/>
          <w:sz w:val="24"/>
          <w:szCs w:val="24"/>
        </w:rPr>
        <w:t>, the closure of Valley View will adversely affect emergency response times from the nearest station hou</w:t>
      </w:r>
      <w:r w:rsidR="00682DCF">
        <w:rPr>
          <w:rFonts w:ascii="Times New Roman" w:hAnsi="Times New Roman"/>
          <w:sz w:val="24"/>
          <w:szCs w:val="24"/>
        </w:rPr>
        <w:t xml:space="preserve">ses in North Whatcom Fire and Rescue’s service area. </w:t>
      </w:r>
      <w:r w:rsidR="00BE337F">
        <w:rPr>
          <w:rFonts w:ascii="Times New Roman" w:hAnsi="Times New Roman"/>
          <w:sz w:val="24"/>
          <w:szCs w:val="24"/>
        </w:rPr>
        <w:t xml:space="preserve">Though BNSF points out that the delayed response times are still within an acceptable range, it </w:t>
      </w:r>
      <w:r w:rsidR="000B5DA6">
        <w:rPr>
          <w:rFonts w:ascii="Times New Roman" w:hAnsi="Times New Roman"/>
          <w:sz w:val="24"/>
          <w:szCs w:val="24"/>
        </w:rPr>
        <w:t>should be apparent that time is</w:t>
      </w:r>
      <w:r w:rsidR="00BE337F">
        <w:rPr>
          <w:rFonts w:ascii="Times New Roman" w:hAnsi="Times New Roman"/>
          <w:sz w:val="24"/>
          <w:szCs w:val="24"/>
        </w:rPr>
        <w:t xml:space="preserve"> especially of the essence whenev</w:t>
      </w:r>
      <w:r w:rsidR="000B5DA6">
        <w:rPr>
          <w:rFonts w:ascii="Times New Roman" w:hAnsi="Times New Roman"/>
          <w:sz w:val="24"/>
          <w:szCs w:val="24"/>
        </w:rPr>
        <w:t>er a true emergency</w:t>
      </w:r>
      <w:r w:rsidR="00BE337F">
        <w:rPr>
          <w:rFonts w:ascii="Times New Roman" w:hAnsi="Times New Roman"/>
          <w:sz w:val="24"/>
          <w:szCs w:val="24"/>
        </w:rPr>
        <w:t xml:space="preserve"> exists, so the additional two to four minutes that it may take emergency response vehicles to arrive at locations south of the proposed closure on Valley View Road could be a matter of life and death for the person(s) in need of emergency assistance.  I expect that this matter will be more fully addressed by personnel from nearby fire districts who have already expressed concern about the proposed closu</w:t>
      </w:r>
      <w:r w:rsidR="001772DE">
        <w:rPr>
          <w:rFonts w:ascii="Times New Roman" w:hAnsi="Times New Roman"/>
          <w:sz w:val="24"/>
          <w:szCs w:val="24"/>
        </w:rPr>
        <w:t>re’s impact upon response time</w:t>
      </w:r>
    </w:p>
    <w:p w:rsidR="001800E7" w:rsidRDefault="001800E7" w:rsidP="001800E7">
      <w:pPr>
        <w:ind w:left="720" w:right="180" w:hanging="720"/>
        <w:jc w:val="center"/>
        <w:rPr>
          <w:rFonts w:ascii="Times New Roman" w:hAnsi="Times New Roman"/>
          <w:sz w:val="24"/>
          <w:szCs w:val="24"/>
          <w:u w:val="single"/>
        </w:rPr>
      </w:pPr>
      <w:r>
        <w:rPr>
          <w:rFonts w:ascii="Times New Roman" w:hAnsi="Times New Roman"/>
          <w:sz w:val="24"/>
          <w:szCs w:val="24"/>
          <w:u w:val="single"/>
        </w:rPr>
        <w:t>DECLARATION</w:t>
      </w:r>
    </w:p>
    <w:p w:rsidR="001800E7" w:rsidRDefault="001800E7" w:rsidP="001800E7">
      <w:pPr>
        <w:ind w:left="720" w:right="18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I, </w:t>
      </w:r>
      <w:r w:rsidR="000B5DA6">
        <w:rPr>
          <w:rFonts w:ascii="Times New Roman" w:hAnsi="Times New Roman"/>
          <w:sz w:val="24"/>
          <w:szCs w:val="24"/>
        </w:rPr>
        <w:t>Joe Rutan</w:t>
      </w:r>
      <w:r>
        <w:rPr>
          <w:rFonts w:ascii="Times New Roman" w:hAnsi="Times New Roman"/>
          <w:sz w:val="24"/>
          <w:szCs w:val="24"/>
        </w:rPr>
        <w:t xml:space="preserve">, declare under penalty of perjury under the laws of the State of Washington that the foregoing PREFILED TESTIMONY OF </w:t>
      </w:r>
      <w:r w:rsidR="000B5DA6">
        <w:rPr>
          <w:rFonts w:ascii="Times New Roman" w:hAnsi="Times New Roman"/>
          <w:sz w:val="24"/>
          <w:szCs w:val="24"/>
        </w:rPr>
        <w:t>JOE RUTAN</w:t>
      </w:r>
      <w:r>
        <w:rPr>
          <w:rFonts w:ascii="Times New Roman" w:hAnsi="Times New Roman"/>
          <w:sz w:val="24"/>
          <w:szCs w:val="24"/>
        </w:rPr>
        <w:t xml:space="preserve"> is true and correct to the best of my knowledge and belief.</w:t>
      </w:r>
    </w:p>
    <w:p w:rsidR="001800E7" w:rsidRDefault="001800E7" w:rsidP="001800E7">
      <w:pPr>
        <w:ind w:left="720" w:right="18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Dated this _____ day of September, 2015 in Bellingham, Washington.</w:t>
      </w:r>
      <w:proofErr w:type="gramEnd"/>
    </w:p>
    <w:p w:rsidR="00623FF6" w:rsidRDefault="001772DE" w:rsidP="001772DE">
      <w:pPr>
        <w:ind w:right="1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_________________________________ </w:t>
      </w:r>
    </w:p>
    <w:p w:rsidR="001772DE" w:rsidRDefault="001772DE" w:rsidP="001800E7">
      <w:pPr>
        <w:ind w:left="720" w:right="18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Joe Rutan</w:t>
      </w:r>
      <w:bookmarkStart w:id="2" w:name="_GoBack"/>
      <w:bookmarkEnd w:id="2"/>
    </w:p>
    <w:sectPr w:rsidR="001772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0E7"/>
    <w:rsid w:val="000B5DA6"/>
    <w:rsid w:val="001772DE"/>
    <w:rsid w:val="001800E7"/>
    <w:rsid w:val="00403556"/>
    <w:rsid w:val="00623FF6"/>
    <w:rsid w:val="00682DCF"/>
    <w:rsid w:val="0088583F"/>
    <w:rsid w:val="009010AA"/>
    <w:rsid w:val="00901EC4"/>
    <w:rsid w:val="00BE337F"/>
    <w:rsid w:val="00D23E87"/>
    <w:rsid w:val="00DB6BBD"/>
    <w:rsid w:val="00E24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0E7"/>
    <w:pPr>
      <w:spacing w:after="0" w:line="508" w:lineRule="exact"/>
    </w:pPr>
    <w:rPr>
      <w:rFonts w:ascii="Courier New" w:eastAsia="Times New Roman" w:hAnsi="Courier New"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rsid w:val="001800E7"/>
    <w:pPr>
      <w:spacing w:line="254" w:lineRule="exact"/>
    </w:pPr>
  </w:style>
  <w:style w:type="paragraph" w:customStyle="1" w:styleId="AttorneyName">
    <w:name w:val="Attorney Name"/>
    <w:basedOn w:val="SingleSpacing"/>
    <w:rsid w:val="001800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0E7"/>
    <w:pPr>
      <w:spacing w:after="0" w:line="508" w:lineRule="exact"/>
    </w:pPr>
    <w:rPr>
      <w:rFonts w:ascii="Courier New" w:eastAsia="Times New Roman" w:hAnsi="Courier New"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rsid w:val="001800E7"/>
    <w:pPr>
      <w:spacing w:line="254" w:lineRule="exact"/>
    </w:pPr>
  </w:style>
  <w:style w:type="paragraph" w:customStyle="1" w:styleId="AttorneyName">
    <w:name w:val="Attorney Name"/>
    <w:basedOn w:val="SingleSpacing"/>
    <w:rsid w:val="00180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72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2015-02-04T08:00:00+00:00</OpenedDate>
    <Date1 xmlns="dc463f71-b30c-4ab2-9473-d307f9d35888">2015-09-21T07:00:00+00:00</Date1>
    <IsDocumentOrder xmlns="dc463f71-b30c-4ab2-9473-d307f9d35888" xsi:nil="true"/>
    <IsHighlyConfidential xmlns="dc463f71-b30c-4ab2-9473-d307f9d35888">false</IsHighlyConfidential>
    <CaseCompanyNames xmlns="dc463f71-b30c-4ab2-9473-d307f9d35888">BNSF Railway Co.</CaseCompanyNames>
    <DocketNumber xmlns="dc463f71-b30c-4ab2-9473-d307f9d35888">150189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5A69A9C88A5164599E3DF642284313C" ma:contentTypeVersion="119" ma:contentTypeDescription="" ma:contentTypeScope="" ma:versionID="8e7339e30e28dd73cf3d815702813bf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754AC-0643-48B6-B040-3B6CD829E74D}"/>
</file>

<file path=customXml/itemProps2.xml><?xml version="1.0" encoding="utf-8"?>
<ds:datastoreItem xmlns:ds="http://schemas.openxmlformats.org/officeDocument/2006/customXml" ds:itemID="{CA072CF3-0054-4C91-84A6-B57B93A49EB5}"/>
</file>

<file path=customXml/itemProps3.xml><?xml version="1.0" encoding="utf-8"?>
<ds:datastoreItem xmlns:ds="http://schemas.openxmlformats.org/officeDocument/2006/customXml" ds:itemID="{9D606CBF-84A1-4D17-B0E8-4DD46952093A}"/>
</file>

<file path=customXml/itemProps4.xml><?xml version="1.0" encoding="utf-8"?>
<ds:datastoreItem xmlns:ds="http://schemas.openxmlformats.org/officeDocument/2006/customXml" ds:itemID="{0CA0EC57-11FF-49FD-AF70-BDCAF3306314}"/>
</file>

<file path=docProps/app.xml><?xml version="1.0" encoding="utf-8"?>
<Properties xmlns="http://schemas.openxmlformats.org/officeDocument/2006/extended-properties" xmlns:vt="http://schemas.openxmlformats.org/officeDocument/2006/docPropsVTypes">
  <Template>Normal</Template>
  <TotalTime>0</TotalTime>
  <Pages>3</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Whatcom County</Company>
  <LinksUpToDate>false</LinksUpToDate>
  <CharactersWithSpaces>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Gibson</dc:creator>
  <cp:lastModifiedBy>Therese Zemel</cp:lastModifiedBy>
  <cp:revision>2</cp:revision>
  <cp:lastPrinted>2015-09-21T20:30:00Z</cp:lastPrinted>
  <dcterms:created xsi:type="dcterms:W3CDTF">2015-09-21T22:24:00Z</dcterms:created>
  <dcterms:modified xsi:type="dcterms:W3CDTF">2015-09-21T22:24:00Z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0x0101006E56B4D1795A2E4DB2F0B01679ED314A00C5A69A9C88A5164599E3DF642284313C</vt:lpwstr>
  </property>
  <property fmtid="{D5CDD505-2E9C-101B-9397-08002B2CF9AE}" pid="3" name="_docset_NoMedatataSyncRequired">
    <vt:lpwstr>False</vt:lpwstr>
  </property>
</Properties>
</file>