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BD776" w14:textId="77777777" w:rsidR="00FD536A" w:rsidRDefault="00FD536A" w:rsidP="00230189">
      <w:pPr>
        <w:ind w:right="162"/>
        <w:jc w:val="center"/>
        <w:rPr>
          <w:b/>
          <w:bCs/>
          <w:sz w:val="24"/>
          <w:szCs w:val="24"/>
        </w:rPr>
      </w:pPr>
      <w:r>
        <w:rPr>
          <w:b/>
          <w:bCs/>
          <w:sz w:val="24"/>
          <w:szCs w:val="24"/>
        </w:rPr>
        <w:t>AVISTA CORP.</w:t>
      </w:r>
    </w:p>
    <w:p w14:paraId="0B45ABF4" w14:textId="77777777" w:rsidR="00FD536A" w:rsidRDefault="00FD536A">
      <w:pPr>
        <w:pStyle w:val="Heading3"/>
      </w:pPr>
      <w:r>
        <w:t>RESPONSE TO REQUEST FOR INFORMATION</w:t>
      </w:r>
    </w:p>
    <w:p w14:paraId="0AE25A34" w14:textId="77777777" w:rsidR="00FD536A" w:rsidRDefault="00FD536A">
      <w:pPr>
        <w:jc w:val="center"/>
        <w:rPr>
          <w:b/>
          <w:bCs/>
          <w:sz w:val="24"/>
          <w:szCs w:val="24"/>
        </w:rPr>
      </w:pPr>
    </w:p>
    <w:p w14:paraId="28AB36F6" w14:textId="01066FD5"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D241CB">
        <w:t>04</w:t>
      </w:r>
      <w:r w:rsidR="00A43B06">
        <w:t>/</w:t>
      </w:r>
      <w:r w:rsidR="00FB5ABF">
        <w:t>1</w:t>
      </w:r>
      <w:r w:rsidR="006663A7">
        <w:t>9</w:t>
      </w:r>
      <w:r w:rsidR="00A43B06">
        <w:t>/201</w:t>
      </w:r>
      <w:r w:rsidR="00D241CB">
        <w:t>6</w:t>
      </w:r>
    </w:p>
    <w:p w14:paraId="4B684C70" w14:textId="1C15B32C"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2A113B">
        <w:t>Heather Rosentrater</w:t>
      </w:r>
    </w:p>
    <w:p w14:paraId="7B49530E" w14:textId="075CA1A4" w:rsidR="001004DE" w:rsidRDefault="00C73FA6" w:rsidP="0040408A">
      <w:pPr>
        <w:pStyle w:val="Heading1"/>
        <w:tabs>
          <w:tab w:val="clear" w:pos="4320"/>
          <w:tab w:val="left" w:pos="5040"/>
        </w:tabs>
      </w:pPr>
      <w:r>
        <w:t>REQUESTER:</w:t>
      </w:r>
      <w:r>
        <w:tab/>
      </w:r>
      <w:r w:rsidR="002A113B">
        <w:t>Public Counsel/Energy Project</w:t>
      </w:r>
      <w:r w:rsidR="00FD536A">
        <w:tab/>
        <w:t>RESPONDER:</w:t>
      </w:r>
      <w:r w:rsidR="00FD536A">
        <w:tab/>
      </w:r>
      <w:r w:rsidR="001331D5">
        <w:t>John Gibson/L.</w:t>
      </w:r>
      <w:bookmarkStart w:id="0" w:name="_GoBack"/>
      <w:bookmarkEnd w:id="0"/>
      <w:r w:rsidR="00FB5ABF">
        <w:t xml:space="preserve"> La Bolle</w:t>
      </w:r>
    </w:p>
    <w:p w14:paraId="47042F48" w14:textId="77777777" w:rsidR="001004DE" w:rsidRDefault="00FD536A" w:rsidP="00230189">
      <w:pPr>
        <w:pStyle w:val="Heading1"/>
        <w:tabs>
          <w:tab w:val="clear" w:pos="4320"/>
          <w:tab w:val="left" w:pos="5040"/>
        </w:tabs>
        <w:ind w:right="-828"/>
      </w:pPr>
      <w:r>
        <w:t>TYPE:</w:t>
      </w:r>
      <w:r>
        <w:tab/>
        <w:t>Data Request</w:t>
      </w:r>
      <w:r>
        <w:tab/>
        <w:t>DEPT:</w:t>
      </w:r>
      <w:r>
        <w:tab/>
      </w:r>
      <w:r w:rsidR="00941853">
        <w:tab/>
      </w:r>
      <w:r w:rsidR="00941853">
        <w:tab/>
      </w:r>
      <w:r w:rsidR="00FB5ABF">
        <w:t>State &amp; Federal Regulation</w:t>
      </w:r>
    </w:p>
    <w:p w14:paraId="0696A5EA" w14:textId="07485FEF"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0E398F">
        <w:t>0</w:t>
      </w:r>
      <w:r w:rsidR="006F0FC9">
        <w:t>6</w:t>
      </w:r>
      <w:r w:rsidR="004A7704">
        <w:tab/>
      </w:r>
      <w:r w:rsidR="00FD536A">
        <w:t>TELEPHONE:</w:t>
      </w:r>
      <w:r w:rsidR="00FD536A">
        <w:tab/>
        <w:t>(509) 495-</w:t>
      </w:r>
      <w:r w:rsidR="00FB5ABF">
        <w:t>4710</w:t>
      </w:r>
    </w:p>
    <w:p w14:paraId="5C67C3CB" w14:textId="77777777" w:rsidR="00FD536A" w:rsidRDefault="00AA791F" w:rsidP="00230189">
      <w:pPr>
        <w:tabs>
          <w:tab w:val="left" w:pos="1890"/>
          <w:tab w:val="left" w:pos="5040"/>
          <w:tab w:val="left" w:pos="6480"/>
        </w:tabs>
        <w:ind w:right="-82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13CF2F05" w14:textId="77777777" w:rsidR="000E629D" w:rsidRDefault="000E629D">
      <w:pPr>
        <w:tabs>
          <w:tab w:val="left" w:pos="1890"/>
          <w:tab w:val="left" w:pos="4320"/>
          <w:tab w:val="left" w:pos="6480"/>
        </w:tabs>
        <w:rPr>
          <w:sz w:val="24"/>
          <w:szCs w:val="24"/>
        </w:rPr>
      </w:pPr>
    </w:p>
    <w:p w14:paraId="0DB45CA8" w14:textId="77777777" w:rsidR="00D95C14" w:rsidRPr="00AD7683" w:rsidRDefault="00FD536A" w:rsidP="00FA2E8E">
      <w:pPr>
        <w:ind w:left="1440" w:hanging="1440"/>
        <w:rPr>
          <w:sz w:val="24"/>
          <w:szCs w:val="24"/>
        </w:rPr>
      </w:pPr>
      <w:r w:rsidRPr="00AD7683">
        <w:rPr>
          <w:b/>
          <w:bCs/>
          <w:sz w:val="24"/>
          <w:szCs w:val="24"/>
        </w:rPr>
        <w:t>REQUEST:</w:t>
      </w:r>
      <w:r w:rsidR="005C2774" w:rsidRPr="00AD7683">
        <w:rPr>
          <w:b/>
          <w:sz w:val="24"/>
          <w:szCs w:val="24"/>
        </w:rPr>
        <w:t xml:space="preserve"> </w:t>
      </w:r>
      <w:r w:rsidR="00B131FC" w:rsidRPr="00AD7683">
        <w:rPr>
          <w:sz w:val="24"/>
          <w:szCs w:val="24"/>
        </w:rPr>
        <w:t xml:space="preserve"> </w:t>
      </w:r>
    </w:p>
    <w:p w14:paraId="524E6B1D" w14:textId="77777777" w:rsidR="00D241CB" w:rsidRPr="00AD7683" w:rsidRDefault="00D241CB" w:rsidP="00FA2E8E">
      <w:pPr>
        <w:ind w:left="1440" w:hanging="1440"/>
        <w:rPr>
          <w:sz w:val="24"/>
          <w:szCs w:val="24"/>
        </w:rPr>
      </w:pPr>
    </w:p>
    <w:p w14:paraId="34127FFE" w14:textId="5A07F6FD" w:rsidR="006F0FC9" w:rsidRPr="00AD7683" w:rsidRDefault="006F0FC9" w:rsidP="002A113B">
      <w:pPr>
        <w:rPr>
          <w:sz w:val="24"/>
          <w:szCs w:val="24"/>
        </w:rPr>
      </w:pPr>
      <w:r w:rsidRPr="00AD7683">
        <w:rPr>
          <w:sz w:val="24"/>
          <w:szCs w:val="24"/>
        </w:rPr>
        <w:t>Is it Avista’s opinion that distribution automation and distribution grid modernization will improve customer reliability?  If so, please provide your estimate of the impact of these investments</w:t>
      </w:r>
      <w:r w:rsidR="006657F4" w:rsidRPr="00AD7683">
        <w:rPr>
          <w:sz w:val="24"/>
          <w:szCs w:val="24"/>
        </w:rPr>
        <w:t xml:space="preserve"> on reliability of service, how </w:t>
      </w:r>
      <w:r w:rsidRPr="00AD7683">
        <w:rPr>
          <w:sz w:val="24"/>
          <w:szCs w:val="24"/>
        </w:rPr>
        <w:t>such reliability impacts will be measured, and when these improvements will be identifiable and quantified.</w:t>
      </w:r>
    </w:p>
    <w:p w14:paraId="64C298E0" w14:textId="77777777" w:rsidR="006663A7" w:rsidRDefault="006663A7" w:rsidP="00A43B06">
      <w:pPr>
        <w:tabs>
          <w:tab w:val="left" w:pos="1890"/>
          <w:tab w:val="left" w:pos="4320"/>
          <w:tab w:val="left" w:pos="6480"/>
        </w:tabs>
        <w:jc w:val="both"/>
        <w:rPr>
          <w:b/>
          <w:sz w:val="24"/>
          <w:szCs w:val="24"/>
        </w:rPr>
      </w:pPr>
    </w:p>
    <w:p w14:paraId="0321087F" w14:textId="77777777" w:rsidR="00230189" w:rsidRPr="00AD7683" w:rsidRDefault="00230189" w:rsidP="00A43B06">
      <w:pPr>
        <w:tabs>
          <w:tab w:val="left" w:pos="1890"/>
          <w:tab w:val="left" w:pos="4320"/>
          <w:tab w:val="left" w:pos="6480"/>
        </w:tabs>
        <w:jc w:val="both"/>
        <w:rPr>
          <w:b/>
          <w:sz w:val="24"/>
          <w:szCs w:val="24"/>
        </w:rPr>
      </w:pPr>
    </w:p>
    <w:p w14:paraId="634FDEDB" w14:textId="77777777" w:rsidR="00D40664" w:rsidRPr="00AD7683" w:rsidRDefault="00FD536A" w:rsidP="000E629D">
      <w:pPr>
        <w:tabs>
          <w:tab w:val="left" w:pos="1890"/>
          <w:tab w:val="left" w:pos="4320"/>
          <w:tab w:val="left" w:pos="6480"/>
        </w:tabs>
        <w:jc w:val="both"/>
        <w:rPr>
          <w:b/>
          <w:sz w:val="24"/>
          <w:szCs w:val="24"/>
        </w:rPr>
      </w:pPr>
      <w:r w:rsidRPr="00AD7683">
        <w:rPr>
          <w:b/>
          <w:sz w:val="24"/>
          <w:szCs w:val="24"/>
        </w:rPr>
        <w:t>RESPONSE:</w:t>
      </w:r>
    </w:p>
    <w:p w14:paraId="70ACEEB7" w14:textId="77777777" w:rsidR="005C2774" w:rsidRPr="00AD7683" w:rsidRDefault="005C2774" w:rsidP="000E629D">
      <w:pPr>
        <w:tabs>
          <w:tab w:val="left" w:pos="1890"/>
          <w:tab w:val="left" w:pos="4320"/>
          <w:tab w:val="left" w:pos="6480"/>
        </w:tabs>
        <w:jc w:val="both"/>
        <w:rPr>
          <w:b/>
          <w:sz w:val="24"/>
          <w:szCs w:val="24"/>
        </w:rPr>
      </w:pPr>
    </w:p>
    <w:p w14:paraId="30F080B3" w14:textId="5A24FA98" w:rsidR="008502F7" w:rsidRDefault="008502F7" w:rsidP="008502F7">
      <w:pPr>
        <w:jc w:val="both"/>
        <w:rPr>
          <w:sz w:val="24"/>
          <w:szCs w:val="24"/>
        </w:rPr>
      </w:pPr>
      <w:r>
        <w:rPr>
          <w:sz w:val="24"/>
          <w:szCs w:val="24"/>
        </w:rPr>
        <w:t>While Avista believes its current level of electric system reliability meets our customer’s expectations and provides them cost effective value, upholding this level of service requires continuous investment in our system to offset the reliability impacts that would otherwise occur as it ages. When we speak of projects as having the effect of “improving reliability,” we are referring to the improvement in reliability that occur</w:t>
      </w:r>
      <w:r w:rsidR="00E42F3F">
        <w:rPr>
          <w:sz w:val="24"/>
          <w:szCs w:val="24"/>
        </w:rPr>
        <w:t>s</w:t>
      </w:r>
      <w:r>
        <w:rPr>
          <w:sz w:val="24"/>
          <w:szCs w:val="24"/>
        </w:rPr>
        <w:t xml:space="preserve"> on those portions of the electric system where the investments are targeted. Although these projects have the localized effect of improving reliability for customers served on those portions of the system, when considered from the perspective of the overall system, measured over the long term, they enable us to generally uphold our current level of system reliability, which we believe is satisfactory.</w:t>
      </w:r>
    </w:p>
    <w:p w14:paraId="20C1413D" w14:textId="77777777" w:rsidR="008502F7" w:rsidRDefault="008502F7" w:rsidP="000E629D">
      <w:pPr>
        <w:tabs>
          <w:tab w:val="left" w:pos="1890"/>
          <w:tab w:val="left" w:pos="4320"/>
          <w:tab w:val="left" w:pos="6480"/>
        </w:tabs>
        <w:jc w:val="both"/>
        <w:rPr>
          <w:sz w:val="24"/>
          <w:szCs w:val="24"/>
        </w:rPr>
      </w:pPr>
    </w:p>
    <w:p w14:paraId="3FC01837" w14:textId="39BEE81A" w:rsidR="00AD7683" w:rsidRPr="00AD7683" w:rsidRDefault="008502F7" w:rsidP="000E629D">
      <w:pPr>
        <w:tabs>
          <w:tab w:val="left" w:pos="1890"/>
          <w:tab w:val="left" w:pos="4320"/>
          <w:tab w:val="left" w:pos="6480"/>
        </w:tabs>
        <w:jc w:val="both"/>
        <w:rPr>
          <w:sz w:val="24"/>
          <w:szCs w:val="24"/>
        </w:rPr>
      </w:pPr>
      <w:r>
        <w:rPr>
          <w:sz w:val="24"/>
          <w:szCs w:val="24"/>
        </w:rPr>
        <w:t>From this perspective, t</w:t>
      </w:r>
      <w:r w:rsidR="00AD7683" w:rsidRPr="00AD7683">
        <w:rPr>
          <w:sz w:val="24"/>
          <w:szCs w:val="24"/>
        </w:rPr>
        <w:t xml:space="preserve">he subject programs do improve the reliability of the </w:t>
      </w:r>
      <w:r w:rsidR="00821456">
        <w:rPr>
          <w:sz w:val="24"/>
          <w:szCs w:val="24"/>
        </w:rPr>
        <w:t xml:space="preserve">electric </w:t>
      </w:r>
      <w:r w:rsidR="00AD7683" w:rsidRPr="00AD7683">
        <w:rPr>
          <w:sz w:val="24"/>
          <w:szCs w:val="24"/>
        </w:rPr>
        <w:t>system for our customers</w:t>
      </w:r>
      <w:r>
        <w:rPr>
          <w:sz w:val="24"/>
          <w:szCs w:val="24"/>
        </w:rPr>
        <w:t xml:space="preserve"> on those portions of the system targeted by these investments</w:t>
      </w:r>
      <w:r w:rsidR="00AD7683" w:rsidRPr="00AD7683">
        <w:rPr>
          <w:sz w:val="24"/>
          <w:szCs w:val="24"/>
        </w:rPr>
        <w:t xml:space="preserve">. </w:t>
      </w:r>
      <w:r w:rsidR="00AD7683">
        <w:rPr>
          <w:sz w:val="24"/>
          <w:szCs w:val="24"/>
        </w:rPr>
        <w:t xml:space="preserve">The figure below shows </w:t>
      </w:r>
      <w:r w:rsidR="005368FC">
        <w:rPr>
          <w:sz w:val="24"/>
          <w:szCs w:val="24"/>
        </w:rPr>
        <w:t xml:space="preserve">one measure of </w:t>
      </w:r>
      <w:r w:rsidR="00AD7683">
        <w:rPr>
          <w:sz w:val="24"/>
          <w:szCs w:val="24"/>
        </w:rPr>
        <w:t>the im</w:t>
      </w:r>
      <w:r w:rsidR="005368FC">
        <w:rPr>
          <w:sz w:val="24"/>
          <w:szCs w:val="24"/>
        </w:rPr>
        <w:t>provement in reliability</w:t>
      </w:r>
      <w:r w:rsidR="00AD7683">
        <w:rPr>
          <w:sz w:val="24"/>
          <w:szCs w:val="24"/>
        </w:rPr>
        <w:t xml:space="preserve"> </w:t>
      </w:r>
      <w:r>
        <w:rPr>
          <w:sz w:val="24"/>
          <w:szCs w:val="24"/>
        </w:rPr>
        <w:t xml:space="preserve">(number of outage events) </w:t>
      </w:r>
      <w:r w:rsidR="00AD7683">
        <w:rPr>
          <w:sz w:val="24"/>
          <w:szCs w:val="24"/>
        </w:rPr>
        <w:t xml:space="preserve">for those feeders that have been treated under the </w:t>
      </w:r>
      <w:r>
        <w:rPr>
          <w:sz w:val="24"/>
          <w:szCs w:val="24"/>
        </w:rPr>
        <w:t xml:space="preserve">Company’s smart grid grants </w:t>
      </w:r>
      <w:r w:rsidR="008F14EF">
        <w:rPr>
          <w:sz w:val="24"/>
          <w:szCs w:val="24"/>
        </w:rPr>
        <w:t xml:space="preserve">and the </w:t>
      </w:r>
      <w:r w:rsidR="00AD7683">
        <w:rPr>
          <w:sz w:val="24"/>
          <w:szCs w:val="24"/>
        </w:rPr>
        <w:t>D</w:t>
      </w:r>
      <w:r w:rsidR="005368FC">
        <w:rPr>
          <w:sz w:val="24"/>
          <w:szCs w:val="24"/>
        </w:rPr>
        <w:t>istribution Grid Modernization p</w:t>
      </w:r>
      <w:r w:rsidR="00AD7683">
        <w:rPr>
          <w:sz w:val="24"/>
          <w:szCs w:val="24"/>
        </w:rPr>
        <w:t>rogram</w:t>
      </w:r>
      <w:r w:rsidR="008F14EF">
        <w:rPr>
          <w:sz w:val="24"/>
          <w:szCs w:val="24"/>
        </w:rPr>
        <w:t xml:space="preserve"> (“Grid Mod”)</w:t>
      </w:r>
      <w:r>
        <w:rPr>
          <w:sz w:val="24"/>
          <w:szCs w:val="24"/>
        </w:rPr>
        <w:t>,</w:t>
      </w:r>
      <w:r w:rsidR="00821456">
        <w:rPr>
          <w:sz w:val="24"/>
          <w:szCs w:val="24"/>
        </w:rPr>
        <w:t xml:space="preserve"> </w:t>
      </w:r>
      <w:r>
        <w:rPr>
          <w:sz w:val="24"/>
          <w:szCs w:val="24"/>
        </w:rPr>
        <w:t xml:space="preserve">both noted in PC/EP DR-005. </w:t>
      </w:r>
      <w:r w:rsidR="008F14EF">
        <w:rPr>
          <w:sz w:val="24"/>
          <w:szCs w:val="24"/>
        </w:rPr>
        <w:t xml:space="preserve">The vertical bars show </w:t>
      </w:r>
      <w:r w:rsidR="005368FC">
        <w:rPr>
          <w:sz w:val="24"/>
          <w:szCs w:val="24"/>
        </w:rPr>
        <w:t xml:space="preserve">the number of </w:t>
      </w:r>
      <w:r w:rsidR="008F14EF">
        <w:rPr>
          <w:sz w:val="24"/>
          <w:szCs w:val="24"/>
        </w:rPr>
        <w:t xml:space="preserve">electric outages (events) for the </w:t>
      </w:r>
      <w:r>
        <w:rPr>
          <w:sz w:val="24"/>
          <w:szCs w:val="24"/>
        </w:rPr>
        <w:t xml:space="preserve">population of </w:t>
      </w:r>
      <w:r w:rsidR="008F14EF">
        <w:rPr>
          <w:sz w:val="24"/>
          <w:szCs w:val="24"/>
        </w:rPr>
        <w:t xml:space="preserve">feeders that have been treated </w:t>
      </w:r>
      <w:r w:rsidR="005368FC">
        <w:rPr>
          <w:sz w:val="24"/>
          <w:szCs w:val="24"/>
        </w:rPr>
        <w:t>under these programs</w:t>
      </w:r>
      <w:r w:rsidR="008F14EF">
        <w:rPr>
          <w:sz w:val="24"/>
          <w:szCs w:val="24"/>
        </w:rPr>
        <w:t xml:space="preserve"> to date</w:t>
      </w:r>
      <w:r w:rsidR="005368FC">
        <w:rPr>
          <w:sz w:val="24"/>
          <w:szCs w:val="24"/>
        </w:rPr>
        <w:t>. The line represents the</w:t>
      </w:r>
      <w:r w:rsidR="008F14EF">
        <w:rPr>
          <w:sz w:val="24"/>
          <w:szCs w:val="24"/>
        </w:rPr>
        <w:t xml:space="preserve"> outage events for the Company’s entire system</w:t>
      </w:r>
      <w:r w:rsidR="005368FC">
        <w:rPr>
          <w:sz w:val="24"/>
          <w:szCs w:val="24"/>
        </w:rPr>
        <w:t xml:space="preserve"> (left axis)</w:t>
      </w:r>
      <w:r w:rsidR="008F14EF">
        <w:rPr>
          <w:sz w:val="24"/>
          <w:szCs w:val="24"/>
        </w:rPr>
        <w:t xml:space="preserve">. The reduction in the number of outage events (the improvement in reliability) on the Grid Mod feeders, </w:t>
      </w:r>
      <w:r w:rsidR="008F14EF" w:rsidRPr="00023074">
        <w:rPr>
          <w:sz w:val="24"/>
          <w:szCs w:val="24"/>
          <w:u w:val="single"/>
        </w:rPr>
        <w:t>after they have been treated</w:t>
      </w:r>
      <w:r w:rsidR="008F14EF">
        <w:rPr>
          <w:sz w:val="24"/>
          <w:szCs w:val="24"/>
        </w:rPr>
        <w:t>, is represented by the vertical bars</w:t>
      </w:r>
      <w:r w:rsidR="005368FC">
        <w:rPr>
          <w:sz w:val="24"/>
          <w:szCs w:val="24"/>
        </w:rPr>
        <w:t xml:space="preserve"> (right axis)</w:t>
      </w:r>
      <w:r w:rsidR="008F14EF">
        <w:rPr>
          <w:sz w:val="24"/>
          <w:szCs w:val="24"/>
        </w:rPr>
        <w:t xml:space="preserve"> for the years 2010 through 2015</w:t>
      </w:r>
      <w:r w:rsidR="005368FC">
        <w:rPr>
          <w:sz w:val="24"/>
          <w:szCs w:val="24"/>
        </w:rPr>
        <w:t>, and the growing separation between the Grid Mod and System outage events.</w:t>
      </w:r>
    </w:p>
    <w:p w14:paraId="57312D5B" w14:textId="77777777" w:rsidR="00AD7683" w:rsidRPr="00AD7683" w:rsidRDefault="00AD7683" w:rsidP="000E629D">
      <w:pPr>
        <w:tabs>
          <w:tab w:val="left" w:pos="1890"/>
          <w:tab w:val="left" w:pos="4320"/>
          <w:tab w:val="left" w:pos="6480"/>
        </w:tabs>
        <w:jc w:val="both"/>
        <w:rPr>
          <w:sz w:val="24"/>
          <w:szCs w:val="24"/>
        </w:rPr>
      </w:pPr>
    </w:p>
    <w:p w14:paraId="03E49820" w14:textId="249A5E15" w:rsidR="00AD7683" w:rsidRDefault="00AD7683" w:rsidP="000E398F">
      <w:r>
        <w:rPr>
          <w:noProof/>
        </w:rPr>
        <w:lastRenderedPageBreak/>
        <w:drawing>
          <wp:inline distT="0" distB="0" distL="0" distR="0" wp14:anchorId="5118210C" wp14:editId="6B292540">
            <wp:extent cx="6492240" cy="6031797"/>
            <wp:effectExtent l="0" t="0" r="381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ACC4BC" w14:textId="77777777" w:rsidR="00AD7683" w:rsidRDefault="00AD7683" w:rsidP="000E398F"/>
    <w:p w14:paraId="47ABD7C0" w14:textId="77777777" w:rsidR="000E398F" w:rsidRPr="006663A7" w:rsidRDefault="000E398F" w:rsidP="009C6A86">
      <w:pPr>
        <w:pStyle w:val="Default"/>
        <w:spacing w:after="240"/>
        <w:rPr>
          <w:sz w:val="23"/>
          <w:szCs w:val="23"/>
        </w:rPr>
      </w:pPr>
    </w:p>
    <w:sectPr w:rsidR="000E398F" w:rsidRPr="006663A7" w:rsidSect="00230189">
      <w:headerReference w:type="default" r:id="rId11"/>
      <w:footerReference w:type="default" r:id="rId12"/>
      <w:footerReference w:type="first" r:id="rId13"/>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96234" w14:textId="77777777" w:rsidR="00974E66" w:rsidRDefault="00974E66">
      <w:r>
        <w:separator/>
      </w:r>
    </w:p>
  </w:endnote>
  <w:endnote w:type="continuationSeparator" w:id="0">
    <w:p w14:paraId="2051CA8B" w14:textId="77777777" w:rsidR="00974E66" w:rsidRDefault="0097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A872"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1331D5">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331D5">
      <w:rPr>
        <w:rStyle w:val="PageNumber"/>
        <w:noProof/>
      </w:rPr>
      <w:t>2</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B5FF"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E42F3F">
      <w:rPr>
        <w:rStyle w:val="PageNumber"/>
        <w:noProof/>
      </w:rPr>
      <w:t>2</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034FF" w14:textId="77777777" w:rsidR="00974E66" w:rsidRDefault="00974E66">
      <w:r>
        <w:separator/>
      </w:r>
    </w:p>
  </w:footnote>
  <w:footnote w:type="continuationSeparator" w:id="0">
    <w:p w14:paraId="52EEB3A5" w14:textId="77777777" w:rsidR="00974E66" w:rsidRDefault="0097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F307"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5"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6"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9"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0"/>
  </w:num>
  <w:num w:numId="5">
    <w:abstractNumId w:val="32"/>
  </w:num>
  <w:num w:numId="6">
    <w:abstractNumId w:val="29"/>
  </w:num>
  <w:num w:numId="7">
    <w:abstractNumId w:val="8"/>
  </w:num>
  <w:num w:numId="8">
    <w:abstractNumId w:val="31"/>
  </w:num>
  <w:num w:numId="9">
    <w:abstractNumId w:val="3"/>
  </w:num>
  <w:num w:numId="10">
    <w:abstractNumId w:val="22"/>
  </w:num>
  <w:num w:numId="11">
    <w:abstractNumId w:val="2"/>
  </w:num>
  <w:num w:numId="12">
    <w:abstractNumId w:val="10"/>
  </w:num>
  <w:num w:numId="13">
    <w:abstractNumId w:val="33"/>
  </w:num>
  <w:num w:numId="14">
    <w:abstractNumId w:val="4"/>
  </w:num>
  <w:num w:numId="15">
    <w:abstractNumId w:val="5"/>
  </w:num>
  <w:num w:numId="16">
    <w:abstractNumId w:val="6"/>
  </w:num>
  <w:num w:numId="17">
    <w:abstractNumId w:val="19"/>
  </w:num>
  <w:num w:numId="18">
    <w:abstractNumId w:val="28"/>
  </w:num>
  <w:num w:numId="19">
    <w:abstractNumId w:val="12"/>
  </w:num>
  <w:num w:numId="20">
    <w:abstractNumId w:val="16"/>
  </w:num>
  <w:num w:numId="21">
    <w:abstractNumId w:val="1"/>
  </w:num>
  <w:num w:numId="22">
    <w:abstractNumId w:val="25"/>
  </w:num>
  <w:num w:numId="23">
    <w:abstractNumId w:val="18"/>
  </w:num>
  <w:num w:numId="24">
    <w:abstractNumId w:val="13"/>
  </w:num>
  <w:num w:numId="25">
    <w:abstractNumId w:val="30"/>
  </w:num>
  <w:num w:numId="26">
    <w:abstractNumId w:val="27"/>
  </w:num>
  <w:num w:numId="27">
    <w:abstractNumId w:val="11"/>
  </w:num>
  <w:num w:numId="28">
    <w:abstractNumId w:val="17"/>
  </w:num>
  <w:num w:numId="29">
    <w:abstractNumId w:val="2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4"/>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074"/>
    <w:rsid w:val="00023B8E"/>
    <w:rsid w:val="00056C64"/>
    <w:rsid w:val="000668AD"/>
    <w:rsid w:val="00081D52"/>
    <w:rsid w:val="000B7695"/>
    <w:rsid w:val="000E398F"/>
    <w:rsid w:val="000E629D"/>
    <w:rsid w:val="001004DE"/>
    <w:rsid w:val="00103567"/>
    <w:rsid w:val="0011273E"/>
    <w:rsid w:val="0012408C"/>
    <w:rsid w:val="001331D5"/>
    <w:rsid w:val="0014150E"/>
    <w:rsid w:val="00150A6D"/>
    <w:rsid w:val="00162796"/>
    <w:rsid w:val="00177390"/>
    <w:rsid w:val="0019350D"/>
    <w:rsid w:val="001E06F3"/>
    <w:rsid w:val="001E07A6"/>
    <w:rsid w:val="001F2C4B"/>
    <w:rsid w:val="001F6472"/>
    <w:rsid w:val="00200E39"/>
    <w:rsid w:val="002146D9"/>
    <w:rsid w:val="00230189"/>
    <w:rsid w:val="00236EDE"/>
    <w:rsid w:val="002677D5"/>
    <w:rsid w:val="0027069C"/>
    <w:rsid w:val="002A113B"/>
    <w:rsid w:val="002B16E6"/>
    <w:rsid w:val="002E674E"/>
    <w:rsid w:val="00330308"/>
    <w:rsid w:val="003348C4"/>
    <w:rsid w:val="00375C8C"/>
    <w:rsid w:val="00383DD3"/>
    <w:rsid w:val="00390A4F"/>
    <w:rsid w:val="003B4E20"/>
    <w:rsid w:val="003C0AED"/>
    <w:rsid w:val="003C1D9A"/>
    <w:rsid w:val="003C319E"/>
    <w:rsid w:val="003E2A56"/>
    <w:rsid w:val="003E487F"/>
    <w:rsid w:val="003E50F1"/>
    <w:rsid w:val="003F65BC"/>
    <w:rsid w:val="0040408A"/>
    <w:rsid w:val="00417AA4"/>
    <w:rsid w:val="00422CC4"/>
    <w:rsid w:val="00446369"/>
    <w:rsid w:val="004A7704"/>
    <w:rsid w:val="004B30E7"/>
    <w:rsid w:val="004F03CE"/>
    <w:rsid w:val="004F7DA8"/>
    <w:rsid w:val="00500F1F"/>
    <w:rsid w:val="005048A8"/>
    <w:rsid w:val="005050C4"/>
    <w:rsid w:val="00521A5C"/>
    <w:rsid w:val="005270BA"/>
    <w:rsid w:val="005368FC"/>
    <w:rsid w:val="0055045F"/>
    <w:rsid w:val="005906BD"/>
    <w:rsid w:val="00591481"/>
    <w:rsid w:val="005A2255"/>
    <w:rsid w:val="005A49F0"/>
    <w:rsid w:val="005C1EDF"/>
    <w:rsid w:val="005C2774"/>
    <w:rsid w:val="005D660A"/>
    <w:rsid w:val="005D72D7"/>
    <w:rsid w:val="006045D3"/>
    <w:rsid w:val="00633F9B"/>
    <w:rsid w:val="00663AE9"/>
    <w:rsid w:val="006657F4"/>
    <w:rsid w:val="006663A7"/>
    <w:rsid w:val="006718CF"/>
    <w:rsid w:val="00676BD3"/>
    <w:rsid w:val="006A6CF9"/>
    <w:rsid w:val="006C178A"/>
    <w:rsid w:val="006E54A7"/>
    <w:rsid w:val="006F0FC9"/>
    <w:rsid w:val="00720FD7"/>
    <w:rsid w:val="00741CF2"/>
    <w:rsid w:val="00753FE9"/>
    <w:rsid w:val="00754422"/>
    <w:rsid w:val="007675DB"/>
    <w:rsid w:val="007A30D4"/>
    <w:rsid w:val="007B5EE6"/>
    <w:rsid w:val="007D5DBD"/>
    <w:rsid w:val="007E3A66"/>
    <w:rsid w:val="007F518A"/>
    <w:rsid w:val="008022DE"/>
    <w:rsid w:val="008074FC"/>
    <w:rsid w:val="00821456"/>
    <w:rsid w:val="008502F7"/>
    <w:rsid w:val="00850594"/>
    <w:rsid w:val="00877489"/>
    <w:rsid w:val="008D1DFC"/>
    <w:rsid w:val="008E3932"/>
    <w:rsid w:val="008F14EF"/>
    <w:rsid w:val="008F5FC8"/>
    <w:rsid w:val="009052D2"/>
    <w:rsid w:val="009257B1"/>
    <w:rsid w:val="00941853"/>
    <w:rsid w:val="00944C19"/>
    <w:rsid w:val="00957712"/>
    <w:rsid w:val="00974E66"/>
    <w:rsid w:val="009C6A86"/>
    <w:rsid w:val="00A02F6F"/>
    <w:rsid w:val="00A30055"/>
    <w:rsid w:val="00A43B06"/>
    <w:rsid w:val="00A56BC4"/>
    <w:rsid w:val="00A82D5A"/>
    <w:rsid w:val="00A96A19"/>
    <w:rsid w:val="00AA791F"/>
    <w:rsid w:val="00AB5D5A"/>
    <w:rsid w:val="00AD7683"/>
    <w:rsid w:val="00AF09F0"/>
    <w:rsid w:val="00B131FC"/>
    <w:rsid w:val="00B41482"/>
    <w:rsid w:val="00B67BE9"/>
    <w:rsid w:val="00B71ED1"/>
    <w:rsid w:val="00B72352"/>
    <w:rsid w:val="00B76EAC"/>
    <w:rsid w:val="00BB73DC"/>
    <w:rsid w:val="00BD5789"/>
    <w:rsid w:val="00C040A5"/>
    <w:rsid w:val="00C15A22"/>
    <w:rsid w:val="00C73FA6"/>
    <w:rsid w:val="00C83E18"/>
    <w:rsid w:val="00CA15F9"/>
    <w:rsid w:val="00CA63F8"/>
    <w:rsid w:val="00CD4D4E"/>
    <w:rsid w:val="00CE4078"/>
    <w:rsid w:val="00CF3794"/>
    <w:rsid w:val="00D241CB"/>
    <w:rsid w:val="00D376F6"/>
    <w:rsid w:val="00D40664"/>
    <w:rsid w:val="00D41724"/>
    <w:rsid w:val="00D75120"/>
    <w:rsid w:val="00D77A4E"/>
    <w:rsid w:val="00D95C14"/>
    <w:rsid w:val="00DA234F"/>
    <w:rsid w:val="00DB4781"/>
    <w:rsid w:val="00DE5D38"/>
    <w:rsid w:val="00E404F2"/>
    <w:rsid w:val="00E42F3F"/>
    <w:rsid w:val="00E43DB3"/>
    <w:rsid w:val="00E5056E"/>
    <w:rsid w:val="00E64D12"/>
    <w:rsid w:val="00E84C7F"/>
    <w:rsid w:val="00E94E42"/>
    <w:rsid w:val="00EA2239"/>
    <w:rsid w:val="00EB59A3"/>
    <w:rsid w:val="00EC527F"/>
    <w:rsid w:val="00ED6C6D"/>
    <w:rsid w:val="00EE30BA"/>
    <w:rsid w:val="00F06D34"/>
    <w:rsid w:val="00F268AE"/>
    <w:rsid w:val="00F45461"/>
    <w:rsid w:val="00F514A7"/>
    <w:rsid w:val="00F516ED"/>
    <w:rsid w:val="00F731E6"/>
    <w:rsid w:val="00F7737B"/>
    <w:rsid w:val="00F808B0"/>
    <w:rsid w:val="00FA2E8E"/>
    <w:rsid w:val="00FA4AFD"/>
    <w:rsid w:val="00FB5ABF"/>
    <w:rsid w:val="00FB7492"/>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018C"/>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en-US" sz="1800"/>
              <a:t>Outages Events Reduced</a:t>
            </a:r>
            <a:r>
              <a:rPr lang="en-US" sz="1800" baseline="0"/>
              <a:t> by</a:t>
            </a:r>
            <a:r>
              <a:rPr lang="en-US" sz="1800"/>
              <a:t> Grid Modernization</a:t>
            </a:r>
          </a:p>
        </c:rich>
      </c:tx>
      <c:layout/>
      <c:overlay val="0"/>
    </c:title>
    <c:autoTitleDeleted val="0"/>
    <c:plotArea>
      <c:layout/>
      <c:barChart>
        <c:barDir val="col"/>
        <c:grouping val="clustered"/>
        <c:varyColors val="0"/>
        <c:ser>
          <c:idx val="3"/>
          <c:order val="1"/>
          <c:tx>
            <c:v>Grid Mod Feeder Outages</c:v>
          </c:tx>
          <c:spPr>
            <a:ln w="63500"/>
          </c:spPr>
          <c:invertIfNegative val="0"/>
          <c:cat>
            <c:numRef>
              <c:f>'PT Check w GM Feeders'!$A$24:$A$38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'Only Grid Mod Feeders'!$H$5:$H$19</c:f>
              <c:numCache>
                <c:formatCode>General</c:formatCode>
                <c:ptCount val="15"/>
                <c:pt idx="0">
                  <c:v>20</c:v>
                </c:pt>
                <c:pt idx="1">
                  <c:v>20</c:v>
                </c:pt>
                <c:pt idx="2">
                  <c:v>31</c:v>
                </c:pt>
                <c:pt idx="3">
                  <c:v>24</c:v>
                </c:pt>
                <c:pt idx="4">
                  <c:v>44</c:v>
                </c:pt>
                <c:pt idx="5">
                  <c:v>36</c:v>
                </c:pt>
                <c:pt idx="6">
                  <c:v>31</c:v>
                </c:pt>
                <c:pt idx="7">
                  <c:v>33</c:v>
                </c:pt>
                <c:pt idx="8">
                  <c:v>37</c:v>
                </c:pt>
                <c:pt idx="9">
                  <c:v>18</c:v>
                </c:pt>
                <c:pt idx="10">
                  <c:v>16</c:v>
                </c:pt>
                <c:pt idx="11">
                  <c:v>18</c:v>
                </c:pt>
                <c:pt idx="12">
                  <c:v>15</c:v>
                </c:pt>
                <c:pt idx="13">
                  <c:v>10</c:v>
                </c:pt>
                <c:pt idx="14">
                  <c:v>10</c:v>
                </c:pt>
              </c:numCache>
            </c:numRef>
          </c:val>
        </c:ser>
        <c:dLbls>
          <c:showLegendKey val="0"/>
          <c:showVal val="0"/>
          <c:showCatName val="0"/>
          <c:showSerName val="0"/>
          <c:showPercent val="0"/>
          <c:showBubbleSize val="0"/>
        </c:dLbls>
        <c:gapWidth val="150"/>
        <c:axId val="332291800"/>
        <c:axId val="332291408"/>
      </c:barChart>
      <c:lineChart>
        <c:grouping val="standard"/>
        <c:varyColors val="0"/>
        <c:ser>
          <c:idx val="0"/>
          <c:order val="0"/>
          <c:tx>
            <c:v>System-Wide Outages</c:v>
          </c:tx>
          <c:spPr>
            <a:ln w="38100">
              <a:solidFill>
                <a:srgbClr val="C00000"/>
              </a:solidFill>
            </a:ln>
          </c:spPr>
          <c:marker>
            <c:spPr>
              <a:solidFill>
                <a:srgbClr val="C00000"/>
              </a:solidFill>
              <a:ln>
                <a:noFill/>
              </a:ln>
            </c:spPr>
          </c:marker>
          <c:cat>
            <c:numRef>
              <c:f>'All Feeders Without Storm'!$D$5:$D$19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'All Feeders'!$B$49:$B$63</c:f>
              <c:numCache>
                <c:formatCode>General</c:formatCode>
                <c:ptCount val="15"/>
                <c:pt idx="0">
                  <c:v>532</c:v>
                </c:pt>
                <c:pt idx="1">
                  <c:v>578</c:v>
                </c:pt>
                <c:pt idx="2">
                  <c:v>564</c:v>
                </c:pt>
                <c:pt idx="3">
                  <c:v>577</c:v>
                </c:pt>
                <c:pt idx="4">
                  <c:v>845</c:v>
                </c:pt>
                <c:pt idx="5">
                  <c:v>1051</c:v>
                </c:pt>
                <c:pt idx="6">
                  <c:v>756</c:v>
                </c:pt>
                <c:pt idx="7">
                  <c:v>754</c:v>
                </c:pt>
                <c:pt idx="8">
                  <c:v>643</c:v>
                </c:pt>
                <c:pt idx="9">
                  <c:v>627</c:v>
                </c:pt>
                <c:pt idx="10">
                  <c:v>645</c:v>
                </c:pt>
                <c:pt idx="11">
                  <c:v>702</c:v>
                </c:pt>
                <c:pt idx="12">
                  <c:v>639</c:v>
                </c:pt>
                <c:pt idx="13">
                  <c:v>694</c:v>
                </c:pt>
                <c:pt idx="14">
                  <c:v>656</c:v>
                </c:pt>
              </c:numCache>
            </c:numRef>
          </c:val>
          <c:smooth val="0"/>
        </c:ser>
        <c:dLbls>
          <c:showLegendKey val="0"/>
          <c:showVal val="0"/>
          <c:showCatName val="0"/>
          <c:showSerName val="0"/>
          <c:showPercent val="0"/>
          <c:showBubbleSize val="0"/>
        </c:dLbls>
        <c:marker val="1"/>
        <c:smooth val="0"/>
        <c:axId val="244587880"/>
        <c:axId val="402383656"/>
      </c:lineChart>
      <c:catAx>
        <c:axId val="24458788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402383656"/>
        <c:crosses val="autoZero"/>
        <c:auto val="1"/>
        <c:lblAlgn val="ctr"/>
        <c:lblOffset val="100"/>
        <c:tickLblSkip val="1"/>
        <c:noMultiLvlLbl val="1"/>
      </c:catAx>
      <c:valAx>
        <c:axId val="402383656"/>
        <c:scaling>
          <c:orientation val="minMax"/>
        </c:scaling>
        <c:delete val="0"/>
        <c:axPos val="l"/>
        <c:majorGridlines/>
        <c:title>
          <c:tx>
            <c:rich>
              <a:bodyPr rot="-5400000" vert="horz"/>
              <a:lstStyle/>
              <a:p>
                <a:pPr>
                  <a:defRPr/>
                </a:pPr>
                <a:r>
                  <a:rPr lang="en-US"/>
                  <a:t>System-Wide Outages</a:t>
                </a:r>
              </a:p>
            </c:rich>
          </c:tx>
          <c:layout/>
          <c:overlay val="0"/>
        </c:title>
        <c:numFmt formatCode="General" sourceLinked="1"/>
        <c:majorTickMark val="out"/>
        <c:minorTickMark val="none"/>
        <c:tickLblPos val="nextTo"/>
        <c:crossAx val="244587880"/>
        <c:crosses val="autoZero"/>
        <c:crossBetween val="between"/>
      </c:valAx>
      <c:valAx>
        <c:axId val="332291408"/>
        <c:scaling>
          <c:orientation val="minMax"/>
        </c:scaling>
        <c:delete val="0"/>
        <c:axPos val="r"/>
        <c:title>
          <c:tx>
            <c:rich>
              <a:bodyPr rot="-5400000" vert="horz"/>
              <a:lstStyle/>
              <a:p>
                <a:pPr>
                  <a:defRPr/>
                </a:pPr>
                <a:r>
                  <a:rPr lang="en-US"/>
                  <a:t>Grid Mod Feeder Outages</a:t>
                </a:r>
              </a:p>
            </c:rich>
          </c:tx>
          <c:layout/>
          <c:overlay val="0"/>
        </c:title>
        <c:numFmt formatCode="General" sourceLinked="1"/>
        <c:majorTickMark val="out"/>
        <c:minorTickMark val="none"/>
        <c:tickLblPos val="nextTo"/>
        <c:crossAx val="332291800"/>
        <c:crosses val="max"/>
        <c:crossBetween val="between"/>
      </c:valAx>
      <c:catAx>
        <c:axId val="332291800"/>
        <c:scaling>
          <c:orientation val="minMax"/>
        </c:scaling>
        <c:delete val="1"/>
        <c:axPos val="b"/>
        <c:numFmt formatCode="General" sourceLinked="1"/>
        <c:majorTickMark val="out"/>
        <c:minorTickMark val="none"/>
        <c:tickLblPos val="none"/>
        <c:crossAx val="332291408"/>
        <c:crosses val="autoZero"/>
        <c:auto val="1"/>
        <c:lblAlgn val="ctr"/>
        <c:lblOffset val="100"/>
        <c:noMultiLvlLbl val="0"/>
      </c:catAx>
    </c:plotArea>
    <c:legend>
      <c:legendPos val="t"/>
      <c:layout/>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553B9-6A90-4DD0-B91B-1546D974E3C7}"/>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F20F09D4-711C-43EA-BC7D-D9FD75CE5E0E}"/>
</file>

<file path=docProps/app.xml><?xml version="1.0" encoding="utf-8"?>
<Properties xmlns="http://schemas.openxmlformats.org/officeDocument/2006/extended-properties" xmlns:vt="http://schemas.openxmlformats.org/officeDocument/2006/docPropsVTypes">
  <Template>Normal</Template>
  <TotalTime>42</TotalTime>
  <Pages>2</Pages>
  <Words>375</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10</cp:revision>
  <cp:lastPrinted>2016-04-29T15:37:00Z</cp:lastPrinted>
  <dcterms:created xsi:type="dcterms:W3CDTF">2016-04-19T22:10:00Z</dcterms:created>
  <dcterms:modified xsi:type="dcterms:W3CDTF">2016-05-02T20:54:00Z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