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DC" w:rsidRDefault="00C4126D" w:rsidP="00CC4B12">
      <w:pPr>
        <w:pStyle w:val="Header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-870585</wp:posOffset>
                </wp:positionV>
                <wp:extent cx="1428750" cy="733425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26D" w:rsidRPr="00C4126D" w:rsidRDefault="00C4126D" w:rsidP="00C4126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 xml:space="preserve">Sharon Mullin </w:t>
                            </w:r>
                          </w:p>
                          <w:p w:rsidR="00C4126D" w:rsidRPr="00C4126D" w:rsidRDefault="00C4126D" w:rsidP="00C4126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 xml:space="preserve">Director </w:t>
                            </w:r>
                          </w:p>
                          <w:p w:rsidR="00CC4B12" w:rsidRPr="00031C00" w:rsidRDefault="00C4126D" w:rsidP="00C4126D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External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4pt;margin-top:-68.55pt;width:112.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w8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" filled="f" stroked="f">
                <v:textbox inset="0,0,0,0">
                  <w:txbxContent>
                    <w:p w:rsidR="00C4126D" w:rsidRPr="00C4126D" w:rsidRDefault="00C4126D" w:rsidP="00C4126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 xml:space="preserve">Sharon Mullin </w:t>
                      </w:r>
                    </w:p>
                    <w:p w:rsidR="00C4126D" w:rsidRPr="00C4126D" w:rsidRDefault="00C4126D" w:rsidP="00C4126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 xml:space="preserve">Director </w:t>
                      </w:r>
                    </w:p>
                    <w:p w:rsidR="00CC4B12" w:rsidRPr="00031C00" w:rsidRDefault="00C4126D" w:rsidP="00C4126D">
                      <w:pPr>
                        <w:spacing w:line="200" w:lineRule="exact"/>
                        <w:rPr>
                          <w:sz w:val="14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External Affairs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-870585</wp:posOffset>
                </wp:positionV>
                <wp:extent cx="1600200" cy="800100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2003 Point Bluff</w:t>
                            </w:r>
                          </w:p>
                          <w:p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Austin, TX  78746</w:t>
                            </w:r>
                          </w:p>
                          <w:p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T: 512-330-1698</w:t>
                            </w:r>
                          </w:p>
                          <w:p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F:  832 213-0203</w:t>
                            </w:r>
                          </w:p>
                          <w:p w:rsidR="009C50C6" w:rsidRPr="00764725" w:rsidRDefault="00291E67" w:rsidP="00C4126D">
                            <w:pPr>
                              <w:rPr>
                                <w:szCs w:val="14"/>
                              </w:rPr>
                            </w:pPr>
                            <w:hyperlink r:id="rId9" w:history="1">
                              <w:r w:rsidR="00C4126D" w:rsidRPr="004C7F75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slmullin@att.com</w:t>
                              </w:r>
                            </w:hyperlink>
                            <w:r w:rsidR="00C4126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5in;margin-top:-68.55pt;width:12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CasQIAALA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" filled="f" stroked="f">
                <v:textbox inset="0,0,0,0">
                  <w:txbxContent>
                    <w:p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2003 Point Bluff</w:t>
                      </w:r>
                    </w:p>
                    <w:p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Austin, TX  78746</w:t>
                      </w:r>
                    </w:p>
                    <w:p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T: 512-330-1698</w:t>
                      </w:r>
                    </w:p>
                    <w:p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F:  832 213-0203</w:t>
                      </w:r>
                    </w:p>
                    <w:p w:rsidR="009C50C6" w:rsidRPr="00764725" w:rsidRDefault="00C4126D" w:rsidP="00C4126D">
                      <w:pPr>
                        <w:rPr>
                          <w:szCs w:val="14"/>
                        </w:rPr>
                      </w:pPr>
                      <w:hyperlink r:id="rId10" w:history="1">
                        <w:r w:rsidRPr="004C7F75">
                          <w:rPr>
                            <w:rStyle w:val="Hyperlink"/>
                            <w:sz w:val="16"/>
                            <w:szCs w:val="16"/>
                          </w:rPr>
                          <w:t>slmullin@att.com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487045</wp:posOffset>
            </wp:positionH>
            <wp:positionV relativeFrom="page">
              <wp:posOffset>377825</wp:posOffset>
            </wp:positionV>
            <wp:extent cx="1028700" cy="476250"/>
            <wp:effectExtent l="0" t="0" r="0" b="0"/>
            <wp:wrapNone/>
            <wp:docPr id="5" name="Picture 5" descr="att_color_logo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_color_logo6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Date"/>
      <w:bookmarkEnd w:id="0"/>
    </w:p>
    <w:p w:rsidR="009537DC" w:rsidRPr="008D2956" w:rsidRDefault="008D2956" w:rsidP="009537DC">
      <w:pPr>
        <w:pStyle w:val="Delivery"/>
        <w:rPr>
          <w:i/>
        </w:rPr>
      </w:pPr>
      <w:r w:rsidRPr="008D2956">
        <w:rPr>
          <w:i/>
        </w:rPr>
        <w:t xml:space="preserve">Via </w:t>
      </w:r>
      <w:r w:rsidR="00F859B3">
        <w:rPr>
          <w:i/>
        </w:rPr>
        <w:t>E-Filing</w:t>
      </w:r>
    </w:p>
    <w:p w:rsidR="009537DC" w:rsidRDefault="009537DC" w:rsidP="009537DC">
      <w:pPr>
        <w:pStyle w:val="Delivery"/>
      </w:pPr>
    </w:p>
    <w:p w:rsidR="00443EE4" w:rsidRDefault="00443EE4" w:rsidP="009537DC">
      <w:pPr>
        <w:pStyle w:val="Delivery"/>
      </w:pPr>
    </w:p>
    <w:p w:rsidR="00492B41" w:rsidRPr="007F45D5" w:rsidRDefault="008D2956" w:rsidP="00492B41">
      <w:bookmarkStart w:id="1" w:name="Addressee"/>
      <w:bookmarkEnd w:id="1"/>
      <w:r>
        <w:t>February 2, 2015</w:t>
      </w:r>
    </w:p>
    <w:p w:rsidR="00492B41" w:rsidRDefault="00492B41" w:rsidP="00492B41"/>
    <w:p w:rsidR="00443EE4" w:rsidRPr="007F45D5" w:rsidRDefault="00443EE4" w:rsidP="00492B41"/>
    <w:p w:rsidR="00291E67" w:rsidRDefault="00291E67" w:rsidP="00291E67">
      <w:r>
        <w:t>Steven King</w:t>
      </w:r>
    </w:p>
    <w:p w:rsidR="00291E67" w:rsidRDefault="00291E67" w:rsidP="00291E67">
      <w:r>
        <w:t>Executive Director and Secretary</w:t>
      </w:r>
    </w:p>
    <w:p w:rsidR="00291E67" w:rsidRDefault="00291E67" w:rsidP="00291E67">
      <w:r>
        <w:t xml:space="preserve">Washington Utilities and Transportation Commission </w:t>
      </w:r>
    </w:p>
    <w:p w:rsidR="00291E67" w:rsidRDefault="00291E67" w:rsidP="00291E67">
      <w:r>
        <w:t>1300 S. Evergreen Park Dr. SW</w:t>
      </w:r>
    </w:p>
    <w:p w:rsidR="00291E67" w:rsidRDefault="00291E67" w:rsidP="00291E67">
      <w:r>
        <w:t>Olympia, WA  98504-7250</w:t>
      </w:r>
    </w:p>
    <w:p w:rsidR="00291E67" w:rsidRPr="007F45D5" w:rsidRDefault="00291E67" w:rsidP="00291E67"/>
    <w:p w:rsidR="00291E67" w:rsidRDefault="00291E67" w:rsidP="00291E67">
      <w:pPr>
        <w:ind w:left="720" w:hanging="720"/>
        <w:rPr>
          <w:b/>
        </w:rPr>
      </w:pPr>
      <w:r w:rsidRPr="008D2956">
        <w:rPr>
          <w:b/>
        </w:rPr>
        <w:t xml:space="preserve">Re:  </w:t>
      </w:r>
      <w:r w:rsidRPr="008D2956">
        <w:rPr>
          <w:b/>
        </w:rPr>
        <w:tab/>
      </w:r>
      <w:r w:rsidRPr="00B1269D">
        <w:rPr>
          <w:b/>
          <w:u w:val="single"/>
        </w:rPr>
        <w:t>Docket UT-150061</w:t>
      </w:r>
    </w:p>
    <w:p w:rsidR="00492B41" w:rsidRPr="008D2956" w:rsidRDefault="00443EE4" w:rsidP="00443EE4">
      <w:pPr>
        <w:ind w:left="720" w:hanging="720"/>
        <w:rPr>
          <w:b/>
        </w:rPr>
      </w:pPr>
      <w:r w:rsidRPr="008D2956">
        <w:rPr>
          <w:b/>
        </w:rPr>
        <w:tab/>
      </w:r>
      <w:r w:rsidR="008D2956" w:rsidRPr="008D2956">
        <w:rPr>
          <w:b/>
          <w:u w:val="single"/>
        </w:rPr>
        <w:t>FCC Form 555, Annual Lifeline Eligible Telecommunications Carrier Certification Form for New Cingular Wireless PCS, LLC (“AT&amp;T Mobility”)</w:t>
      </w:r>
    </w:p>
    <w:p w:rsidR="00492B41" w:rsidRDefault="00492B41" w:rsidP="00492B41"/>
    <w:p w:rsidR="00492B41" w:rsidRDefault="00492B41" w:rsidP="00492B41">
      <w:r>
        <w:t xml:space="preserve">Dear </w:t>
      </w:r>
      <w:r w:rsidR="00C4126D">
        <w:t>Filing Center</w:t>
      </w:r>
      <w:r>
        <w:t>:</w:t>
      </w:r>
    </w:p>
    <w:p w:rsidR="00492B41" w:rsidRDefault="00492B41" w:rsidP="00492B41"/>
    <w:p w:rsidR="008D2956" w:rsidRDefault="00306433" w:rsidP="00B463EA">
      <w:r>
        <w:t>As required by t</w:t>
      </w:r>
      <w:r w:rsidR="007F3C96">
        <w:t>he FCC in its February 6, 2012 R</w:t>
      </w:r>
      <w:r>
        <w:t xml:space="preserve">eleased Order in WC Docket No. 11-42, attached is a copy of </w:t>
      </w:r>
      <w:r w:rsidR="008D2956">
        <w:t>AT&amp;T Mobility</w:t>
      </w:r>
      <w:r>
        <w:t xml:space="preserve">’s </w:t>
      </w:r>
      <w:r w:rsidR="00291E67">
        <w:t>Washington</w:t>
      </w:r>
      <w:bookmarkStart w:id="2" w:name="_GoBack"/>
      <w:bookmarkEnd w:id="2"/>
      <w:r w:rsidR="008D2956">
        <w:t xml:space="preserve"> FCC Form 555</w:t>
      </w:r>
      <w:r>
        <w:t xml:space="preserve"> filed with the FCC.</w:t>
      </w:r>
      <w:r w:rsidR="008D2956">
        <w:rPr>
          <w:rStyle w:val="FootnoteReference"/>
        </w:rPr>
        <w:footnoteReference w:id="1"/>
      </w:r>
      <w:r w:rsidR="008D2956">
        <w:t xml:space="preserve">  </w:t>
      </w:r>
      <w:r w:rsidR="001B0FDB">
        <w:t>These results must be provided to the Commission, the Universal Service Administrative Company (“USAC”), and to the states and tribal governments.</w:t>
      </w:r>
    </w:p>
    <w:p w:rsidR="008D2956" w:rsidRDefault="008D2956" w:rsidP="00B463EA"/>
    <w:p w:rsidR="00492B41" w:rsidRDefault="00492B41" w:rsidP="00B463EA">
      <w:r>
        <w:t>Please contact me with any questions or concerns you may have at (</w:t>
      </w:r>
      <w:r w:rsidR="00C4126D">
        <w:t>512</w:t>
      </w:r>
      <w:r>
        <w:t xml:space="preserve">) </w:t>
      </w:r>
      <w:r w:rsidR="00C4126D">
        <w:t>330-1698</w:t>
      </w:r>
      <w:r>
        <w:t>.</w:t>
      </w:r>
    </w:p>
    <w:p w:rsidR="00B463EA" w:rsidRDefault="00B463EA" w:rsidP="00B463EA"/>
    <w:p w:rsidR="00492B41" w:rsidRDefault="00492B41" w:rsidP="00B463EA">
      <w:r w:rsidRPr="007F45D5">
        <w:t xml:space="preserve">Sincerely, </w:t>
      </w:r>
    </w:p>
    <w:p w:rsidR="00C4126D" w:rsidRPr="007F45D5" w:rsidRDefault="00C4126D" w:rsidP="00B463EA"/>
    <w:p w:rsidR="00492B41" w:rsidRPr="007F45D5" w:rsidRDefault="00C4126D" w:rsidP="00B463EA">
      <w:r>
        <w:rPr>
          <w:noProof/>
        </w:rPr>
        <w:drawing>
          <wp:inline distT="0" distB="0" distL="0" distR="0">
            <wp:extent cx="154305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41" w:rsidRDefault="00C4126D" w:rsidP="00B463EA">
      <w:r>
        <w:t>Sharon Mullin</w:t>
      </w:r>
    </w:p>
    <w:p w:rsidR="00B463EA" w:rsidRPr="007F45D5" w:rsidRDefault="00B463EA" w:rsidP="00B463EA">
      <w:r>
        <w:t>Director - Regulatory</w:t>
      </w:r>
    </w:p>
    <w:p w:rsidR="00492B41" w:rsidRPr="007F45D5" w:rsidRDefault="00492B41" w:rsidP="00492B41"/>
    <w:p w:rsidR="00492B41" w:rsidRDefault="00492B41" w:rsidP="00492B41"/>
    <w:p w:rsidR="00492B41" w:rsidRPr="006C6231" w:rsidRDefault="00492B41" w:rsidP="00492B41">
      <w:r>
        <w:t>Attachment</w:t>
      </w:r>
    </w:p>
    <w:p w:rsidR="009537DC" w:rsidRDefault="009537DC" w:rsidP="009537DC"/>
    <w:sectPr w:rsidR="009537DC">
      <w:headerReference w:type="first" r:id="rId13"/>
      <w:pgSz w:w="12240" w:h="15840" w:code="1"/>
      <w:pgMar w:top="1440" w:right="1440" w:bottom="1440" w:left="1440" w:header="144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6D" w:rsidRDefault="004D216D">
      <w:r>
        <w:separator/>
      </w:r>
    </w:p>
  </w:endnote>
  <w:endnote w:type="continuationSeparator" w:id="0">
    <w:p w:rsidR="004D216D" w:rsidRDefault="004D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6D" w:rsidRDefault="004D216D">
      <w:r>
        <w:separator/>
      </w:r>
    </w:p>
  </w:footnote>
  <w:footnote w:type="continuationSeparator" w:id="0">
    <w:p w:rsidR="004D216D" w:rsidRDefault="004D216D">
      <w:r>
        <w:continuationSeparator/>
      </w:r>
    </w:p>
  </w:footnote>
  <w:footnote w:id="1">
    <w:p w:rsidR="008D2956" w:rsidRDefault="008D29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55BE4">
        <w:tab/>
      </w:r>
      <w:r>
        <w:t xml:space="preserve">AT&amp;T </w:t>
      </w:r>
      <w:r>
        <w:rPr>
          <w:spacing w:val="-1"/>
        </w:rPr>
        <w:t>Mobility</w:t>
      </w:r>
      <w:r>
        <w:rPr>
          <w:spacing w:val="-6"/>
        </w:rPr>
        <w:t xml:space="preserve"> </w:t>
      </w:r>
      <w:r>
        <w:rPr>
          <w:spacing w:val="-1"/>
        </w:rPr>
        <w:t>filed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1"/>
        </w:rPr>
        <w:t>FCC</w:t>
      </w:r>
      <w:r>
        <w:rPr>
          <w:spacing w:val="-5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555</w:t>
      </w:r>
      <w:r>
        <w:rPr>
          <w:spacing w:val="-4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 w:rsidR="007F3C96">
        <w:t xml:space="preserve">USAC. 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carrier</w:t>
      </w:r>
      <w:r>
        <w:rPr>
          <w:spacing w:val="-3"/>
        </w:rPr>
        <w:t xml:space="preserve"> </w:t>
      </w:r>
      <w:r>
        <w:t>enters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six-digit</w:t>
      </w:r>
      <w:r>
        <w:rPr>
          <w:spacing w:val="-5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rPr>
          <w:spacing w:val="-1"/>
        </w:rPr>
        <w:t>(</w:t>
      </w:r>
      <w:r w:rsidR="00055BE4">
        <w:rPr>
          <w:spacing w:val="-1"/>
        </w:rPr>
        <w:t>“</w:t>
      </w:r>
      <w:r>
        <w:rPr>
          <w:spacing w:val="-1"/>
        </w:rPr>
        <w:t>SAC</w:t>
      </w:r>
      <w:r w:rsidR="00055BE4">
        <w:rPr>
          <w:spacing w:val="-1"/>
        </w:rPr>
        <w:t>”</w:t>
      </w:r>
      <w:r>
        <w:rPr>
          <w:spacing w:val="-1"/>
        </w:rPr>
        <w:t>)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USAC’s</w:t>
      </w:r>
      <w:r>
        <w:rPr>
          <w:spacing w:val="-5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rPr>
          <w:spacing w:val="1"/>
        </w:rPr>
        <w:t>FCC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555,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online</w:t>
      </w:r>
      <w:r>
        <w:rPr>
          <w:spacing w:val="-5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automatically</w:t>
      </w:r>
      <w:r>
        <w:rPr>
          <w:spacing w:val="-7"/>
        </w:rPr>
        <w:t xml:space="preserve"> </w:t>
      </w:r>
      <w:r>
        <w:t>populates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SAC.</w:t>
      </w:r>
      <w:r>
        <w:rPr>
          <w:spacing w:val="4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cases,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automatically</w:t>
      </w:r>
      <w:r w:rsidR="007F3C96">
        <w:rPr>
          <w:spacing w:val="72"/>
          <w:w w:val="99"/>
        </w:rPr>
        <w:t xml:space="preserve"> </w:t>
      </w:r>
      <w:r>
        <w:rPr>
          <w:spacing w:val="-1"/>
        </w:rPr>
        <w:t>generated</w:t>
      </w:r>
      <w:r>
        <w:rPr>
          <w:spacing w:val="-4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differs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(</w:t>
      </w:r>
      <w:r w:rsidRPr="00055BE4">
        <w:rPr>
          <w:i/>
        </w:rPr>
        <w:t>e.g.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abbreviated</w:t>
      </w:r>
      <w:r>
        <w:rPr>
          <w:spacing w:val="-4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rPr>
          <w:spacing w:val="-1"/>
        </w:rPr>
        <w:t>of)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AT&amp;T</w:t>
      </w:r>
      <w:r>
        <w:rPr>
          <w:spacing w:val="-4"/>
        </w:rPr>
        <w:t xml:space="preserve"> </w:t>
      </w:r>
      <w:r>
        <w:rPr>
          <w:spacing w:val="-1"/>
        </w:rPr>
        <w:t>Mobility’s</w:t>
      </w:r>
      <w:r w:rsidR="00C4126D">
        <w:rPr>
          <w:spacing w:val="-1"/>
        </w:rPr>
        <w:t xml:space="preserve"> </w:t>
      </w:r>
      <w:r>
        <w:rPr>
          <w:spacing w:val="-1"/>
        </w:rPr>
        <w:t>eligible</w:t>
      </w:r>
      <w:r>
        <w:rPr>
          <w:spacing w:val="-12"/>
        </w:rPr>
        <w:t xml:space="preserve"> </w:t>
      </w:r>
      <w:r>
        <w:rPr>
          <w:spacing w:val="-1"/>
        </w:rPr>
        <w:t>telecommunications</w:t>
      </w:r>
      <w:r>
        <w:rPr>
          <w:spacing w:val="-12"/>
        </w:rPr>
        <w:t xml:space="preserve"> </w:t>
      </w:r>
      <w:r>
        <w:t>carrier</w:t>
      </w:r>
      <w:r>
        <w:rPr>
          <w:spacing w:val="-11"/>
        </w:rPr>
        <w:t xml:space="preserve"> </w:t>
      </w:r>
      <w:r>
        <w:rPr>
          <w:spacing w:val="-1"/>
        </w:rPr>
        <w:t>affiliate.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C6" w:rsidRDefault="009C50C6" w:rsidP="00180643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8FC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91F6DEC-A76C-40B3-AE4A-E36457B06081}"/>
    <w:docVar w:name="dgnword-eventsink" w:val="139483344"/>
  </w:docVars>
  <w:rsids>
    <w:rsidRoot w:val="00752518"/>
    <w:rsid w:val="0000621C"/>
    <w:rsid w:val="00027F3A"/>
    <w:rsid w:val="00055BE4"/>
    <w:rsid w:val="00082833"/>
    <w:rsid w:val="00091662"/>
    <w:rsid w:val="000B5625"/>
    <w:rsid w:val="000D1791"/>
    <w:rsid w:val="000E6CCC"/>
    <w:rsid w:val="00100A6F"/>
    <w:rsid w:val="00121747"/>
    <w:rsid w:val="001303F7"/>
    <w:rsid w:val="00130F44"/>
    <w:rsid w:val="001773DA"/>
    <w:rsid w:val="00180643"/>
    <w:rsid w:val="00194F0F"/>
    <w:rsid w:val="001B0FDB"/>
    <w:rsid w:val="001B7B2D"/>
    <w:rsid w:val="001C51E2"/>
    <w:rsid w:val="001D78BC"/>
    <w:rsid w:val="001F1CCA"/>
    <w:rsid w:val="00203C05"/>
    <w:rsid w:val="00240518"/>
    <w:rsid w:val="00246D25"/>
    <w:rsid w:val="00291E67"/>
    <w:rsid w:val="002A2F3A"/>
    <w:rsid w:val="002B32D1"/>
    <w:rsid w:val="002C5930"/>
    <w:rsid w:val="002C72A6"/>
    <w:rsid w:val="002D0C28"/>
    <w:rsid w:val="002D27C4"/>
    <w:rsid w:val="00306433"/>
    <w:rsid w:val="003100A8"/>
    <w:rsid w:val="00325276"/>
    <w:rsid w:val="00361F7D"/>
    <w:rsid w:val="00377D28"/>
    <w:rsid w:val="00387A90"/>
    <w:rsid w:val="003B5F12"/>
    <w:rsid w:val="003B73A6"/>
    <w:rsid w:val="003B7D1A"/>
    <w:rsid w:val="003D2493"/>
    <w:rsid w:val="003E65A8"/>
    <w:rsid w:val="00436361"/>
    <w:rsid w:val="00443EE4"/>
    <w:rsid w:val="00473BE1"/>
    <w:rsid w:val="004808EA"/>
    <w:rsid w:val="00492B41"/>
    <w:rsid w:val="004A2FD2"/>
    <w:rsid w:val="004C15A4"/>
    <w:rsid w:val="004D216D"/>
    <w:rsid w:val="004E1956"/>
    <w:rsid w:val="004F200D"/>
    <w:rsid w:val="0051396F"/>
    <w:rsid w:val="00514B66"/>
    <w:rsid w:val="00521AF6"/>
    <w:rsid w:val="005675D1"/>
    <w:rsid w:val="00575CC9"/>
    <w:rsid w:val="005B3050"/>
    <w:rsid w:val="005C17F3"/>
    <w:rsid w:val="005E133C"/>
    <w:rsid w:val="005E336A"/>
    <w:rsid w:val="006404F9"/>
    <w:rsid w:val="006546B0"/>
    <w:rsid w:val="006715EC"/>
    <w:rsid w:val="006A70DE"/>
    <w:rsid w:val="006B3E0A"/>
    <w:rsid w:val="006D65EA"/>
    <w:rsid w:val="00700F20"/>
    <w:rsid w:val="0072168A"/>
    <w:rsid w:val="00725B0E"/>
    <w:rsid w:val="007462DB"/>
    <w:rsid w:val="00752518"/>
    <w:rsid w:val="00764725"/>
    <w:rsid w:val="00791213"/>
    <w:rsid w:val="007B0851"/>
    <w:rsid w:val="007B1478"/>
    <w:rsid w:val="007E159D"/>
    <w:rsid w:val="007F3C96"/>
    <w:rsid w:val="008326DF"/>
    <w:rsid w:val="00875C0A"/>
    <w:rsid w:val="00876452"/>
    <w:rsid w:val="00890507"/>
    <w:rsid w:val="0089169C"/>
    <w:rsid w:val="008B0CF8"/>
    <w:rsid w:val="008C5EC9"/>
    <w:rsid w:val="008D2956"/>
    <w:rsid w:val="009047F2"/>
    <w:rsid w:val="0091573C"/>
    <w:rsid w:val="0092203D"/>
    <w:rsid w:val="00944882"/>
    <w:rsid w:val="009537DC"/>
    <w:rsid w:val="00974EBC"/>
    <w:rsid w:val="009A7DE4"/>
    <w:rsid w:val="009B6AC7"/>
    <w:rsid w:val="009B6CEC"/>
    <w:rsid w:val="009C50C6"/>
    <w:rsid w:val="009E7FB0"/>
    <w:rsid w:val="009F598C"/>
    <w:rsid w:val="009F5ABA"/>
    <w:rsid w:val="00A24A60"/>
    <w:rsid w:val="00A24ED6"/>
    <w:rsid w:val="00A4042B"/>
    <w:rsid w:val="00A53CE5"/>
    <w:rsid w:val="00A629C3"/>
    <w:rsid w:val="00A74403"/>
    <w:rsid w:val="00A84333"/>
    <w:rsid w:val="00A8499C"/>
    <w:rsid w:val="00A84A72"/>
    <w:rsid w:val="00A85BC4"/>
    <w:rsid w:val="00AB751A"/>
    <w:rsid w:val="00AC144C"/>
    <w:rsid w:val="00AE5B69"/>
    <w:rsid w:val="00AF133C"/>
    <w:rsid w:val="00B025AE"/>
    <w:rsid w:val="00B102F8"/>
    <w:rsid w:val="00B463EA"/>
    <w:rsid w:val="00B51A76"/>
    <w:rsid w:val="00B638E1"/>
    <w:rsid w:val="00B774EA"/>
    <w:rsid w:val="00B8531C"/>
    <w:rsid w:val="00B9416A"/>
    <w:rsid w:val="00BA1249"/>
    <w:rsid w:val="00BB15DB"/>
    <w:rsid w:val="00BC619D"/>
    <w:rsid w:val="00C00739"/>
    <w:rsid w:val="00C256B1"/>
    <w:rsid w:val="00C4126D"/>
    <w:rsid w:val="00C477D6"/>
    <w:rsid w:val="00C75E45"/>
    <w:rsid w:val="00C9462D"/>
    <w:rsid w:val="00CC4B12"/>
    <w:rsid w:val="00CC5B9D"/>
    <w:rsid w:val="00D02931"/>
    <w:rsid w:val="00D30407"/>
    <w:rsid w:val="00D568F5"/>
    <w:rsid w:val="00D5724E"/>
    <w:rsid w:val="00D76B54"/>
    <w:rsid w:val="00DA1648"/>
    <w:rsid w:val="00DD053A"/>
    <w:rsid w:val="00DD07C6"/>
    <w:rsid w:val="00DD18AE"/>
    <w:rsid w:val="00DF07F2"/>
    <w:rsid w:val="00DF4358"/>
    <w:rsid w:val="00E162C0"/>
    <w:rsid w:val="00E26FCD"/>
    <w:rsid w:val="00E427CC"/>
    <w:rsid w:val="00E54EEC"/>
    <w:rsid w:val="00E5786C"/>
    <w:rsid w:val="00E95C42"/>
    <w:rsid w:val="00EA62C9"/>
    <w:rsid w:val="00EC3581"/>
    <w:rsid w:val="00EE70BE"/>
    <w:rsid w:val="00F345B5"/>
    <w:rsid w:val="00F34AD4"/>
    <w:rsid w:val="00F43D56"/>
    <w:rsid w:val="00F43DDC"/>
    <w:rsid w:val="00F46E08"/>
    <w:rsid w:val="00F717CC"/>
    <w:rsid w:val="00F74F37"/>
    <w:rsid w:val="00F77ED8"/>
    <w:rsid w:val="00F859B3"/>
    <w:rsid w:val="00F968EC"/>
    <w:rsid w:val="00FB053E"/>
    <w:rsid w:val="00FE7684"/>
    <w:rsid w:val="00FF065E"/>
    <w:rsid w:val="00FF31D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GKSAddress">
    <w:name w:val="GKS Address"/>
    <w:basedOn w:val="Normal"/>
  </w:style>
  <w:style w:type="paragraph" w:customStyle="1" w:styleId="GKLSig">
    <w:name w:val="GK LSig"/>
    <w:basedOn w:val="Normal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pPr>
      <w:suppressAutoHyphens/>
      <w:spacing w:after="240"/>
    </w:pPr>
  </w:style>
  <w:style w:type="paragraph" w:customStyle="1" w:styleId="GKSBTFL1">
    <w:name w:val="GKS BT FL1"/>
    <w:basedOn w:val="Normal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</w:style>
  <w:style w:type="paragraph" w:customStyle="1" w:styleId="GKSSubjectLine">
    <w:name w:val="GKS SubjectLine"/>
    <w:basedOn w:val="Normal"/>
    <w:pPr>
      <w:ind w:left="1440" w:hanging="720"/>
    </w:pPr>
  </w:style>
  <w:style w:type="paragraph" w:styleId="FootnoteText">
    <w:name w:val="footnote text"/>
    <w:aliases w:val="Style 21"/>
    <w:basedOn w:val="Normal"/>
    <w:link w:val="FootnoteTextChar"/>
    <w:uiPriority w:val="99"/>
    <w:rPr>
      <w:sz w:val="20"/>
    </w:rPr>
  </w:style>
  <w:style w:type="character" w:styleId="FootnoteReference">
    <w:name w:val="footnote reference"/>
    <w:aliases w:val="Style 20"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noteTextChar">
    <w:name w:val="Footnote Text Char"/>
    <w:aliases w:val="Style 21 Char"/>
    <w:link w:val="FootnoteText"/>
    <w:uiPriority w:val="99"/>
    <w:rsid w:val="00492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GKSAddress">
    <w:name w:val="GKS Address"/>
    <w:basedOn w:val="Normal"/>
  </w:style>
  <w:style w:type="paragraph" w:customStyle="1" w:styleId="GKLSig">
    <w:name w:val="GK LSig"/>
    <w:basedOn w:val="Normal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pPr>
      <w:suppressAutoHyphens/>
      <w:spacing w:after="240"/>
    </w:pPr>
  </w:style>
  <w:style w:type="paragraph" w:customStyle="1" w:styleId="GKSBTFL1">
    <w:name w:val="GKS BT FL1"/>
    <w:basedOn w:val="Normal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</w:style>
  <w:style w:type="paragraph" w:customStyle="1" w:styleId="GKSSubjectLine">
    <w:name w:val="GKS SubjectLine"/>
    <w:basedOn w:val="Normal"/>
    <w:pPr>
      <w:ind w:left="1440" w:hanging="720"/>
    </w:pPr>
  </w:style>
  <w:style w:type="paragraph" w:styleId="FootnoteText">
    <w:name w:val="footnote text"/>
    <w:aliases w:val="Style 21"/>
    <w:basedOn w:val="Normal"/>
    <w:link w:val="FootnoteTextChar"/>
    <w:uiPriority w:val="99"/>
    <w:rPr>
      <w:sz w:val="20"/>
    </w:rPr>
  </w:style>
  <w:style w:type="character" w:styleId="FootnoteReference">
    <w:name w:val="footnote reference"/>
    <w:aliases w:val="Style 20"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noteTextChar">
    <w:name w:val="Footnote Text Char"/>
    <w:aliases w:val="Style 21 Char"/>
    <w:link w:val="FootnoteText"/>
    <w:uiPriority w:val="99"/>
    <w:rsid w:val="0049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lmullin@att.com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slmullin@at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900EF715A92479D2611BC04A714E8" ma:contentTypeVersion="119" ma:contentTypeDescription="" ma:contentTypeScope="" ma:versionID="0656b7751d305bec6b7c37c47349df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2015-02-02T08:00:00+00:00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4F0D0D-02F4-4A5D-A1BA-F21F05BCED6F}"/>
</file>

<file path=customXml/itemProps2.xml><?xml version="1.0" encoding="utf-8"?>
<ds:datastoreItem xmlns:ds="http://schemas.openxmlformats.org/officeDocument/2006/customXml" ds:itemID="{D4751A21-809B-4A38-A610-FC4E5D11B5FB}"/>
</file>

<file path=customXml/itemProps3.xml><?xml version="1.0" encoding="utf-8"?>
<ds:datastoreItem xmlns:ds="http://schemas.openxmlformats.org/officeDocument/2006/customXml" ds:itemID="{BAA6AC02-FCBD-417F-A02C-9CF5D1D1DDB2}"/>
</file>

<file path=customXml/itemProps4.xml><?xml version="1.0" encoding="utf-8"?>
<ds:datastoreItem xmlns:ds="http://schemas.openxmlformats.org/officeDocument/2006/customXml" ds:itemID="{157FC8F3-B3C9-48BA-8D37-316FB5151CAF}"/>
</file>

<file path=customXml/itemProps5.xml><?xml version="1.0" encoding="utf-8"?>
<ds:datastoreItem xmlns:ds="http://schemas.openxmlformats.org/officeDocument/2006/customXml" ds:itemID="{C65E239E-2048-449A-853A-86B020F863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2007</vt:lpstr>
    </vt:vector>
  </TitlesOfParts>
  <Company>Gallagher &amp; Kennedy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2007</dc:title>
  <dc:creator>JACRANSTON</dc:creator>
  <cp:lastModifiedBy>David Collier</cp:lastModifiedBy>
  <cp:revision>2</cp:revision>
  <cp:lastPrinted>2012-03-22T23:00:00Z</cp:lastPrinted>
  <dcterms:created xsi:type="dcterms:W3CDTF">2015-02-02T23:31:00Z</dcterms:created>
  <dcterms:modified xsi:type="dcterms:W3CDTF">2015-02-02T23:31:00Z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0x0101006E56B4D1795A2E4DB2F0B01679ED314A00268900EF715A92479D2611BC04A714E8</vt:lpwstr>
  </property>
  <property fmtid="{D5CDD505-2E9C-101B-9397-08002B2CF9AE}" pid="3" name="_docset_NoMedatataSyncRequired">
    <vt:lpwstr>False</vt:lpwstr>
  </property>
</Properties>
</file>