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BD776" w14:textId="77777777" w:rsidR="00FD536A" w:rsidRDefault="00FD536A" w:rsidP="00376B98">
      <w:pPr>
        <w:ind w:right="1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14:paraId="0B45ABF4" w14:textId="77777777" w:rsidR="00FD536A" w:rsidRDefault="00FD536A">
      <w:pPr>
        <w:pStyle w:val="Heading3"/>
      </w:pPr>
      <w:r>
        <w:t>RESPONSE TO REQUEST FOR INFORMATION</w:t>
      </w:r>
    </w:p>
    <w:p w14:paraId="0AE25A34" w14:textId="77777777" w:rsidR="00FD536A" w:rsidRDefault="00FD536A">
      <w:pPr>
        <w:jc w:val="center"/>
        <w:rPr>
          <w:b/>
          <w:bCs/>
          <w:sz w:val="24"/>
          <w:szCs w:val="24"/>
        </w:rPr>
      </w:pPr>
    </w:p>
    <w:p w14:paraId="28AB36F6" w14:textId="7BB97F08"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CE2625">
        <w:t>04/24/2016</w:t>
      </w:r>
    </w:p>
    <w:p w14:paraId="4B684C70" w14:textId="02EA2FF9" w:rsidR="00FD536A" w:rsidRDefault="00FD536A" w:rsidP="0040408A">
      <w:pPr>
        <w:pStyle w:val="Heading1"/>
        <w:tabs>
          <w:tab w:val="clear" w:pos="4320"/>
          <w:tab w:val="left" w:pos="5040"/>
        </w:tabs>
      </w:pPr>
      <w:r>
        <w:t>CASE NO</w:t>
      </w:r>
      <w:r w:rsidR="0040408A">
        <w:t>.</w:t>
      </w:r>
      <w:r>
        <w:t>:</w:t>
      </w:r>
      <w:r>
        <w:tab/>
      </w:r>
      <w:r w:rsidR="006A6CF9">
        <w:t>UE-1</w:t>
      </w:r>
      <w:r w:rsidR="00103567">
        <w:t>6</w:t>
      </w:r>
      <w:r w:rsidR="00A43B06">
        <w:t>02</w:t>
      </w:r>
      <w:r w:rsidR="00103567">
        <w:t>28</w:t>
      </w:r>
      <w:r w:rsidR="006A6CF9">
        <w:t xml:space="preserve"> &amp; UG-1</w:t>
      </w:r>
      <w:r w:rsidR="00103567">
        <w:t>6</w:t>
      </w:r>
      <w:r w:rsidR="00A43B06">
        <w:t>02</w:t>
      </w:r>
      <w:r w:rsidR="00103567">
        <w:t>29</w:t>
      </w:r>
      <w:r>
        <w:tab/>
        <w:t>WITNESS:</w:t>
      </w:r>
      <w:r>
        <w:tab/>
      </w:r>
      <w:r w:rsidR="00F731E6">
        <w:tab/>
      </w:r>
      <w:r w:rsidR="00F731E6">
        <w:tab/>
      </w:r>
      <w:r w:rsidR="00CE2625">
        <w:t>Heather Rosentrater</w:t>
      </w:r>
    </w:p>
    <w:p w14:paraId="7B49530E" w14:textId="53A9BCD2" w:rsidR="001004DE" w:rsidRDefault="00C73FA6" w:rsidP="0040408A">
      <w:pPr>
        <w:pStyle w:val="Heading1"/>
        <w:tabs>
          <w:tab w:val="clear" w:pos="4320"/>
          <w:tab w:val="left" w:pos="5040"/>
        </w:tabs>
      </w:pPr>
      <w:r>
        <w:t>REQUESTER:</w:t>
      </w:r>
      <w:r>
        <w:tab/>
      </w:r>
      <w:r w:rsidR="00022230">
        <w:t>Public Counsel</w:t>
      </w:r>
      <w:r w:rsidR="0040408A">
        <w:t>/Energy Project</w:t>
      </w:r>
      <w:r w:rsidR="00FD536A">
        <w:tab/>
        <w:t>RESPONDER:</w:t>
      </w:r>
      <w:r w:rsidR="00FD536A">
        <w:tab/>
      </w:r>
      <w:r w:rsidR="004A037F">
        <w:t>Leona Doege/L.</w:t>
      </w:r>
      <w:bookmarkStart w:id="0" w:name="_GoBack"/>
      <w:bookmarkEnd w:id="0"/>
      <w:r w:rsidR="00FB5ABF">
        <w:t xml:space="preserve"> La Bolle</w:t>
      </w:r>
    </w:p>
    <w:p w14:paraId="47042F48" w14:textId="77777777" w:rsidR="001004DE" w:rsidRDefault="00FD536A" w:rsidP="00376B98">
      <w:pPr>
        <w:pStyle w:val="Heading1"/>
        <w:tabs>
          <w:tab w:val="clear" w:pos="4320"/>
          <w:tab w:val="left" w:pos="5040"/>
        </w:tabs>
        <w:ind w:right="-73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FB5ABF">
        <w:t>State &amp; Federal Regulation</w:t>
      </w:r>
    </w:p>
    <w:p w14:paraId="0696A5EA" w14:textId="36BB5993" w:rsidR="00FD536A" w:rsidRDefault="001004DE" w:rsidP="0040408A">
      <w:pPr>
        <w:pStyle w:val="Heading1"/>
        <w:tabs>
          <w:tab w:val="clear" w:pos="4320"/>
          <w:tab w:val="left" w:pos="504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>PC</w:t>
      </w:r>
      <w:r w:rsidR="0040408A">
        <w:t>/EP</w:t>
      </w:r>
      <w:r w:rsidR="000668AD">
        <w:t xml:space="preserve"> – </w:t>
      </w:r>
      <w:r w:rsidR="00A43B06">
        <w:t>0</w:t>
      </w:r>
      <w:r w:rsidR="00B14D99">
        <w:t>3</w:t>
      </w:r>
      <w:r w:rsidR="00862F65">
        <w:t>1</w:t>
      </w:r>
      <w:r w:rsidR="004A7704">
        <w:tab/>
      </w:r>
      <w:r w:rsidR="00FD536A">
        <w:t>TELEPHONE:</w:t>
      </w:r>
      <w:r w:rsidR="00FD536A">
        <w:tab/>
        <w:t>(509) 495-</w:t>
      </w:r>
      <w:r w:rsidR="00FB5ABF">
        <w:t>4710</w:t>
      </w:r>
    </w:p>
    <w:p w14:paraId="5C67C3CB" w14:textId="77777777" w:rsidR="00FD536A" w:rsidRDefault="00AA791F" w:rsidP="00376B98">
      <w:pPr>
        <w:tabs>
          <w:tab w:val="left" w:pos="1890"/>
          <w:tab w:val="left" w:pos="5040"/>
          <w:tab w:val="left" w:pos="6480"/>
        </w:tabs>
        <w:ind w:right="-8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FB5ABF">
        <w:rPr>
          <w:sz w:val="24"/>
          <w:szCs w:val="24"/>
        </w:rPr>
        <w:t>larry.labolle</w:t>
      </w:r>
      <w:r w:rsidR="00417AA4">
        <w:rPr>
          <w:sz w:val="24"/>
          <w:szCs w:val="24"/>
        </w:rPr>
        <w:t>@avistacorp.com</w:t>
      </w:r>
    </w:p>
    <w:p w14:paraId="13CF2F05" w14:textId="77777777"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2363DCC2" w14:textId="765641D8" w:rsidR="00964539" w:rsidRPr="00712B9C" w:rsidRDefault="00FD536A" w:rsidP="00964539">
      <w:pPr>
        <w:ind w:left="1440" w:hanging="1440"/>
        <w:rPr>
          <w:sz w:val="24"/>
          <w:szCs w:val="24"/>
        </w:rPr>
      </w:pPr>
      <w:r w:rsidRPr="00712B9C">
        <w:rPr>
          <w:b/>
          <w:bCs/>
          <w:sz w:val="24"/>
          <w:szCs w:val="24"/>
        </w:rPr>
        <w:t>REQUEST:</w:t>
      </w:r>
      <w:r w:rsidR="005C2774" w:rsidRPr="00712B9C">
        <w:rPr>
          <w:b/>
          <w:sz w:val="24"/>
          <w:szCs w:val="24"/>
        </w:rPr>
        <w:t xml:space="preserve"> </w:t>
      </w:r>
      <w:r w:rsidR="00B131FC" w:rsidRPr="00712B9C">
        <w:rPr>
          <w:sz w:val="24"/>
          <w:szCs w:val="24"/>
        </w:rPr>
        <w:t xml:space="preserve"> </w:t>
      </w:r>
      <w:r w:rsidR="00964539" w:rsidRPr="00712B9C">
        <w:rPr>
          <w:sz w:val="24"/>
          <w:szCs w:val="24"/>
        </w:rPr>
        <w:t xml:space="preserve">  </w:t>
      </w:r>
    </w:p>
    <w:p w14:paraId="0B5D8E45" w14:textId="77777777" w:rsidR="00CE2625" w:rsidRDefault="00CE2625" w:rsidP="00CE2625">
      <w:pPr>
        <w:jc w:val="both"/>
        <w:rPr>
          <w:sz w:val="24"/>
          <w:szCs w:val="24"/>
        </w:rPr>
      </w:pPr>
    </w:p>
    <w:p w14:paraId="0E4B985A" w14:textId="063334C7" w:rsidR="00FD536A" w:rsidRPr="00712B9C" w:rsidRDefault="00862F65" w:rsidP="00CE2625">
      <w:pPr>
        <w:jc w:val="both"/>
        <w:rPr>
          <w:sz w:val="24"/>
          <w:szCs w:val="24"/>
        </w:rPr>
      </w:pPr>
      <w:r w:rsidRPr="00712B9C">
        <w:rPr>
          <w:sz w:val="24"/>
          <w:szCs w:val="24"/>
        </w:rPr>
        <w:t>With regard to the assumption that three percent of Avista’s customers will take additional steps to save energy as a result of having access to their interval usage data and that this will result in a three percent average energy consumption reduction, provide the basis for these assumptions.  In your response, identify the basis for your assumption that this result will persist during the business case</w:t>
      </w:r>
      <w:r w:rsidR="00FB1F59" w:rsidRPr="00712B9C">
        <w:rPr>
          <w:sz w:val="24"/>
          <w:szCs w:val="24"/>
        </w:rPr>
        <w:t>.</w:t>
      </w:r>
    </w:p>
    <w:p w14:paraId="05207DC1" w14:textId="77777777" w:rsidR="006045D3" w:rsidRDefault="006045D3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0C963F0F" w14:textId="77777777" w:rsidR="00376B98" w:rsidRPr="00712B9C" w:rsidRDefault="00376B98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634FDEDB" w14:textId="77777777" w:rsidR="00D40664" w:rsidRPr="00712B9C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712B9C">
        <w:rPr>
          <w:b/>
          <w:sz w:val="24"/>
          <w:szCs w:val="24"/>
        </w:rPr>
        <w:t>RESPONSE:</w:t>
      </w:r>
    </w:p>
    <w:p w14:paraId="3B32B620" w14:textId="77777777" w:rsidR="00712B9C" w:rsidRPr="00712B9C" w:rsidRDefault="00712B9C" w:rsidP="00E57A8A">
      <w:pPr>
        <w:rPr>
          <w:sz w:val="24"/>
          <w:szCs w:val="24"/>
        </w:rPr>
      </w:pPr>
    </w:p>
    <w:p w14:paraId="1C800098" w14:textId="3A7846A3" w:rsidR="00B87DD6" w:rsidRDefault="00712B9C" w:rsidP="004633E5">
      <w:pPr>
        <w:jc w:val="both"/>
        <w:rPr>
          <w:sz w:val="24"/>
          <w:szCs w:val="24"/>
        </w:rPr>
      </w:pPr>
      <w:r w:rsidRPr="00712B9C">
        <w:rPr>
          <w:sz w:val="24"/>
          <w:szCs w:val="24"/>
        </w:rPr>
        <w:t>For an explanation of the basis of the Company’s initial estimates, please our response to PC/EP</w:t>
      </w:r>
      <w:r w:rsidR="00376B98">
        <w:rPr>
          <w:sz w:val="24"/>
          <w:szCs w:val="24"/>
        </w:rPr>
        <w:t>_</w:t>
      </w:r>
      <w:r w:rsidRPr="00712B9C">
        <w:rPr>
          <w:sz w:val="24"/>
          <w:szCs w:val="24"/>
        </w:rPr>
        <w:t>DR</w:t>
      </w:r>
      <w:r w:rsidR="00376B98">
        <w:rPr>
          <w:sz w:val="24"/>
          <w:szCs w:val="24"/>
        </w:rPr>
        <w:t>_</w:t>
      </w:r>
      <w:r w:rsidRPr="00712B9C">
        <w:rPr>
          <w:sz w:val="24"/>
          <w:szCs w:val="24"/>
        </w:rPr>
        <w:t xml:space="preserve">029. For </w:t>
      </w:r>
      <w:r>
        <w:rPr>
          <w:sz w:val="24"/>
          <w:szCs w:val="24"/>
        </w:rPr>
        <w:t>the question</w:t>
      </w:r>
      <w:r w:rsidRPr="00712B9C">
        <w:rPr>
          <w:sz w:val="24"/>
          <w:szCs w:val="24"/>
        </w:rPr>
        <w:t xml:space="preserve"> of persistence, please see also </w:t>
      </w:r>
      <w:r w:rsidR="00376B98">
        <w:rPr>
          <w:sz w:val="24"/>
          <w:szCs w:val="24"/>
        </w:rPr>
        <w:t>Avista’s response to PC/EP_DR_</w:t>
      </w:r>
      <w:r w:rsidRPr="00712B9C">
        <w:rPr>
          <w:sz w:val="24"/>
          <w:szCs w:val="24"/>
        </w:rPr>
        <w:t>026.</w:t>
      </w:r>
      <w:r>
        <w:rPr>
          <w:sz w:val="24"/>
          <w:szCs w:val="24"/>
        </w:rPr>
        <w:t xml:space="preserve">  In addition to our response to the latter, Avista considered that the persistence of savings for many types of conservation programs is based on the </w:t>
      </w:r>
      <w:r w:rsidR="004633E5">
        <w:rPr>
          <w:sz w:val="24"/>
          <w:szCs w:val="24"/>
        </w:rPr>
        <w:t>type of program. For example, the duration of savings for some programs is based on assumed</w:t>
      </w:r>
      <w:r>
        <w:rPr>
          <w:sz w:val="24"/>
          <w:szCs w:val="24"/>
        </w:rPr>
        <w:t xml:space="preserve"> average life of the efficiency measure, such as lighting (12+ years with newest technology), HVAC equipment (1</w:t>
      </w:r>
      <w:r w:rsidR="00B87DD6">
        <w:rPr>
          <w:sz w:val="24"/>
          <w:szCs w:val="24"/>
        </w:rPr>
        <w:t>5 years), insulated windows (45 years), or attic insulation (45</w:t>
      </w:r>
      <w:r>
        <w:rPr>
          <w:sz w:val="24"/>
          <w:szCs w:val="24"/>
        </w:rPr>
        <w:t xml:space="preserve"> years). </w:t>
      </w:r>
      <w:r w:rsidR="004633E5">
        <w:rPr>
          <w:sz w:val="24"/>
          <w:szCs w:val="24"/>
        </w:rPr>
        <w:t>As another example, for the</w:t>
      </w:r>
      <w:r>
        <w:rPr>
          <w:sz w:val="24"/>
          <w:szCs w:val="24"/>
        </w:rPr>
        <w:t xml:space="preserve"> conservation savings based on behavioral programs, the Company assumes </w:t>
      </w:r>
      <w:r w:rsidR="004633E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savings life of approximately three years. In many ways, the </w:t>
      </w:r>
      <w:r w:rsidR="004633E5">
        <w:rPr>
          <w:sz w:val="24"/>
          <w:szCs w:val="24"/>
        </w:rPr>
        <w:t xml:space="preserve">subject </w:t>
      </w:r>
      <w:r>
        <w:rPr>
          <w:sz w:val="24"/>
          <w:szCs w:val="24"/>
        </w:rPr>
        <w:t xml:space="preserve">savings we have predicted for the AMI business </w:t>
      </w:r>
      <w:r w:rsidR="00B87DD6">
        <w:rPr>
          <w:sz w:val="24"/>
          <w:szCs w:val="24"/>
        </w:rPr>
        <w:t>represent a mix of these two types of programs. A particular customer’s interest in understanding their energy use is likely to be short term. They could, however, install more efficient appliances as a result of delving into and understanding their energy use, and as a result, the conservation benefit would be sustained for much of the project lifecycle. That customer’s approach to energy savings could also be more behavioral in nature, which could diminish over a couple years, or disappear completely if that customer moved away from our service area.</w:t>
      </w:r>
    </w:p>
    <w:p w14:paraId="201EDCDE" w14:textId="77777777" w:rsidR="00B87DD6" w:rsidRDefault="00B87DD6" w:rsidP="004633E5">
      <w:pPr>
        <w:jc w:val="both"/>
        <w:rPr>
          <w:sz w:val="24"/>
          <w:szCs w:val="24"/>
        </w:rPr>
      </w:pPr>
    </w:p>
    <w:p w14:paraId="1408FEA0" w14:textId="2983C757" w:rsidR="009D4387" w:rsidRDefault="00B87DD6" w:rsidP="004633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Avista </w:t>
      </w:r>
      <w:r w:rsidR="001D6993">
        <w:rPr>
          <w:sz w:val="24"/>
          <w:szCs w:val="24"/>
        </w:rPr>
        <w:t>expects that our customer</w:t>
      </w:r>
      <w:r>
        <w:rPr>
          <w:sz w:val="24"/>
          <w:szCs w:val="24"/>
        </w:rPr>
        <w:t>s</w:t>
      </w:r>
      <w:r w:rsidR="001D6993">
        <w:rPr>
          <w:sz w:val="24"/>
          <w:szCs w:val="24"/>
        </w:rPr>
        <w:t>’</w:t>
      </w:r>
      <w:r>
        <w:rPr>
          <w:sz w:val="24"/>
          <w:szCs w:val="24"/>
        </w:rPr>
        <w:t xml:space="preserve"> interest in having access to their energy use information</w:t>
      </w:r>
      <w:r w:rsidR="009742DA">
        <w:rPr>
          <w:sz w:val="24"/>
          <w:szCs w:val="24"/>
        </w:rPr>
        <w:t>,</w:t>
      </w:r>
      <w:r>
        <w:rPr>
          <w:sz w:val="24"/>
          <w:szCs w:val="24"/>
        </w:rPr>
        <w:t xml:space="preserve"> and taking some action to conserve energy as a result, will </w:t>
      </w:r>
      <w:r w:rsidR="001D6993">
        <w:rPr>
          <w:sz w:val="24"/>
          <w:szCs w:val="24"/>
        </w:rPr>
        <w:t xml:space="preserve">not </w:t>
      </w:r>
      <w:r>
        <w:rPr>
          <w:sz w:val="24"/>
          <w:szCs w:val="24"/>
        </w:rPr>
        <w:t>be</w:t>
      </w:r>
      <w:r w:rsidR="001D69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“one time”</w:t>
      </w:r>
      <w:r w:rsidR="009742DA">
        <w:rPr>
          <w:sz w:val="24"/>
          <w:szCs w:val="24"/>
        </w:rPr>
        <w:t xml:space="preserve"> initial response</w:t>
      </w:r>
      <w:r>
        <w:rPr>
          <w:sz w:val="24"/>
          <w:szCs w:val="24"/>
        </w:rPr>
        <w:t xml:space="preserve"> </w:t>
      </w:r>
      <w:r w:rsidR="001D6993">
        <w:rPr>
          <w:sz w:val="24"/>
          <w:szCs w:val="24"/>
        </w:rPr>
        <w:t xml:space="preserve">measured </w:t>
      </w:r>
      <w:r w:rsidR="003B7703">
        <w:rPr>
          <w:sz w:val="24"/>
          <w:szCs w:val="24"/>
        </w:rPr>
        <w:t>around</w:t>
      </w:r>
      <w:r w:rsidR="001D6993">
        <w:rPr>
          <w:sz w:val="24"/>
          <w:szCs w:val="24"/>
        </w:rPr>
        <w:t xml:space="preserve"> </w:t>
      </w:r>
      <w:r w:rsidR="009742DA">
        <w:rPr>
          <w:sz w:val="24"/>
          <w:szCs w:val="24"/>
        </w:rPr>
        <w:t xml:space="preserve">the </w:t>
      </w:r>
      <w:r w:rsidR="001D6993">
        <w:rPr>
          <w:sz w:val="24"/>
          <w:szCs w:val="24"/>
        </w:rPr>
        <w:t xml:space="preserve">time the </w:t>
      </w:r>
      <w:r w:rsidR="009742DA">
        <w:rPr>
          <w:sz w:val="24"/>
          <w:szCs w:val="24"/>
        </w:rPr>
        <w:t>metering system is installed</w:t>
      </w:r>
      <w:r w:rsidR="001D6993">
        <w:rPr>
          <w:sz w:val="24"/>
          <w:szCs w:val="24"/>
        </w:rPr>
        <w:t xml:space="preserve"> (i.e. access to interval energy use data is novel)</w:t>
      </w:r>
      <w:r w:rsidR="009742DA">
        <w:rPr>
          <w:sz w:val="24"/>
          <w:szCs w:val="24"/>
        </w:rPr>
        <w:t>. T</w:t>
      </w:r>
      <w:r w:rsidR="003B7703">
        <w:rPr>
          <w:sz w:val="24"/>
          <w:szCs w:val="24"/>
        </w:rPr>
        <w:t>his is because the Company will</w:t>
      </w:r>
      <w:r w:rsidR="009742DA">
        <w:rPr>
          <w:sz w:val="24"/>
          <w:szCs w:val="24"/>
        </w:rPr>
        <w:t xml:space="preserve"> develop new approaches for helping customers reduce their energy use, or achieve some other value, that will inv</w:t>
      </w:r>
      <w:r w:rsidR="003B7703">
        <w:rPr>
          <w:sz w:val="24"/>
          <w:szCs w:val="24"/>
        </w:rPr>
        <w:t>olve some aspect of customers</w:t>
      </w:r>
      <w:r w:rsidR="009742DA">
        <w:rPr>
          <w:sz w:val="24"/>
          <w:szCs w:val="24"/>
        </w:rPr>
        <w:t xml:space="preserve"> having access to </w:t>
      </w:r>
      <w:r w:rsidR="001D6993">
        <w:rPr>
          <w:sz w:val="24"/>
          <w:szCs w:val="24"/>
        </w:rPr>
        <w:t xml:space="preserve">interval </w:t>
      </w:r>
      <w:r w:rsidR="009742DA">
        <w:rPr>
          <w:sz w:val="24"/>
          <w:szCs w:val="24"/>
        </w:rPr>
        <w:t xml:space="preserve">data and a better understanding of how they use energy. </w:t>
      </w:r>
      <w:r w:rsidR="00A6104F">
        <w:rPr>
          <w:sz w:val="24"/>
          <w:szCs w:val="24"/>
        </w:rPr>
        <w:t>In Avista’s experience</w:t>
      </w:r>
      <w:r w:rsidR="001D6993">
        <w:rPr>
          <w:sz w:val="24"/>
          <w:szCs w:val="24"/>
        </w:rPr>
        <w:t xml:space="preserve"> with conservation programs, customers’ interest in this capability</w:t>
      </w:r>
      <w:r w:rsidR="0082023A">
        <w:rPr>
          <w:sz w:val="24"/>
          <w:szCs w:val="24"/>
        </w:rPr>
        <w:t xml:space="preserve"> will </w:t>
      </w:r>
      <w:r w:rsidR="009742DA">
        <w:rPr>
          <w:sz w:val="24"/>
          <w:szCs w:val="24"/>
        </w:rPr>
        <w:t xml:space="preserve">peak </w:t>
      </w:r>
      <w:r w:rsidR="001D6993">
        <w:rPr>
          <w:sz w:val="24"/>
          <w:szCs w:val="24"/>
        </w:rPr>
        <w:t>each time we</w:t>
      </w:r>
      <w:r w:rsidR="009742DA">
        <w:rPr>
          <w:sz w:val="24"/>
          <w:szCs w:val="24"/>
        </w:rPr>
        <w:t xml:space="preserve"> </w:t>
      </w:r>
      <w:r w:rsidR="001D6993">
        <w:rPr>
          <w:sz w:val="24"/>
          <w:szCs w:val="24"/>
        </w:rPr>
        <w:t>focus in some way on conservation savings that can be achieved through the capabilities of advanced metering / interval data. In each instance, we expect to see an increase in adoption that will</w:t>
      </w:r>
      <w:r w:rsidR="009742DA">
        <w:rPr>
          <w:sz w:val="24"/>
          <w:szCs w:val="24"/>
        </w:rPr>
        <w:t xml:space="preserve"> </w:t>
      </w:r>
      <w:r w:rsidR="00A6104F">
        <w:rPr>
          <w:sz w:val="24"/>
          <w:szCs w:val="24"/>
        </w:rPr>
        <w:t>have a long-term impact on</w:t>
      </w:r>
      <w:r w:rsidR="0082023A">
        <w:rPr>
          <w:sz w:val="24"/>
          <w:szCs w:val="24"/>
        </w:rPr>
        <w:t xml:space="preserve"> the level of </w:t>
      </w:r>
      <w:r w:rsidR="001D6993">
        <w:rPr>
          <w:sz w:val="24"/>
          <w:szCs w:val="24"/>
        </w:rPr>
        <w:t>customer</w:t>
      </w:r>
      <w:r w:rsidR="0082023A">
        <w:rPr>
          <w:sz w:val="24"/>
          <w:szCs w:val="24"/>
        </w:rPr>
        <w:t xml:space="preserve"> engagement</w:t>
      </w:r>
      <w:r w:rsidR="003B7703">
        <w:rPr>
          <w:sz w:val="24"/>
          <w:szCs w:val="24"/>
        </w:rPr>
        <w:t>,</w:t>
      </w:r>
      <w:r w:rsidR="0082023A">
        <w:rPr>
          <w:sz w:val="24"/>
          <w:szCs w:val="24"/>
        </w:rPr>
        <w:t xml:space="preserve"> and the persistence of the </w:t>
      </w:r>
      <w:r w:rsidR="001D6993">
        <w:rPr>
          <w:sz w:val="24"/>
          <w:szCs w:val="24"/>
        </w:rPr>
        <w:t xml:space="preserve">conservation </w:t>
      </w:r>
      <w:r w:rsidR="0082023A">
        <w:rPr>
          <w:sz w:val="24"/>
          <w:szCs w:val="24"/>
        </w:rPr>
        <w:t xml:space="preserve">measures they </w:t>
      </w:r>
      <w:r w:rsidR="00A6104F">
        <w:rPr>
          <w:sz w:val="24"/>
          <w:szCs w:val="24"/>
        </w:rPr>
        <w:t>will undertake</w:t>
      </w:r>
      <w:r w:rsidR="0082023A">
        <w:rPr>
          <w:sz w:val="24"/>
          <w:szCs w:val="24"/>
        </w:rPr>
        <w:t>. I</w:t>
      </w:r>
      <w:r w:rsidR="00593D23">
        <w:rPr>
          <w:sz w:val="24"/>
          <w:szCs w:val="24"/>
        </w:rPr>
        <w:t>n</w:t>
      </w:r>
      <w:r w:rsidR="0082023A">
        <w:rPr>
          <w:sz w:val="24"/>
          <w:szCs w:val="24"/>
        </w:rPr>
        <w:t xml:space="preserve"> our experience, this </w:t>
      </w:r>
      <w:r w:rsidR="009D4387">
        <w:rPr>
          <w:sz w:val="24"/>
          <w:szCs w:val="24"/>
        </w:rPr>
        <w:t>recurring increase in the engagement of our customers</w:t>
      </w:r>
      <w:r w:rsidR="0082023A">
        <w:rPr>
          <w:sz w:val="24"/>
          <w:szCs w:val="24"/>
        </w:rPr>
        <w:t xml:space="preserve"> will prompt them to invest in conservation measures that will provide </w:t>
      </w:r>
      <w:r w:rsidR="0082023A" w:rsidRPr="00593D23">
        <w:rPr>
          <w:sz w:val="24"/>
          <w:szCs w:val="24"/>
        </w:rPr>
        <w:t>embedded savings for a much longer period of time than their response to behavioral programs alone.</w:t>
      </w:r>
      <w:r w:rsidR="004633E5" w:rsidRPr="00593D23">
        <w:rPr>
          <w:sz w:val="24"/>
          <w:szCs w:val="24"/>
        </w:rPr>
        <w:t xml:space="preserve"> </w:t>
      </w:r>
      <w:r w:rsidR="009D4387">
        <w:rPr>
          <w:sz w:val="24"/>
          <w:szCs w:val="24"/>
        </w:rPr>
        <w:t xml:space="preserve">Through the Company’s periodic refocusing of our customers’ attention on ways to save energy and money, associated with the capabilities of advanced metering, we realistically expect to achieve a much greater level of customer benefits over </w:t>
      </w:r>
      <w:r w:rsidR="009D4387">
        <w:rPr>
          <w:sz w:val="24"/>
          <w:szCs w:val="24"/>
        </w:rPr>
        <w:lastRenderedPageBreak/>
        <w:t>the life of the project, than the very minimal percentage of customers expected to participate and the minimal expected savings than are assumed in the AMI business case.</w:t>
      </w:r>
    </w:p>
    <w:p w14:paraId="4D0FE635" w14:textId="77777777" w:rsidR="009D4387" w:rsidRDefault="009D4387" w:rsidP="004633E5">
      <w:pPr>
        <w:jc w:val="both"/>
        <w:rPr>
          <w:sz w:val="24"/>
          <w:szCs w:val="24"/>
        </w:rPr>
      </w:pPr>
    </w:p>
    <w:p w14:paraId="02B4E218" w14:textId="77777777" w:rsidR="00593D23" w:rsidRPr="00593D23" w:rsidRDefault="00593D23" w:rsidP="004633E5">
      <w:pPr>
        <w:jc w:val="both"/>
        <w:rPr>
          <w:sz w:val="24"/>
          <w:szCs w:val="24"/>
        </w:rPr>
      </w:pPr>
    </w:p>
    <w:sectPr w:rsidR="00593D23" w:rsidRPr="00593D23" w:rsidSect="00376B98">
      <w:headerReference w:type="default" r:id="rId10"/>
      <w:footerReference w:type="default" r:id="rId11"/>
      <w:footerReference w:type="first" r:id="rId12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983C2" w14:textId="77777777" w:rsidR="00B34997" w:rsidRDefault="00B34997">
      <w:r>
        <w:separator/>
      </w:r>
    </w:p>
  </w:endnote>
  <w:endnote w:type="continuationSeparator" w:id="0">
    <w:p w14:paraId="1F6F3821" w14:textId="77777777" w:rsidR="00B34997" w:rsidRDefault="00B3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A872" w14:textId="77777777" w:rsidR="00A43B06" w:rsidRDefault="00A43B06" w:rsidP="00056C64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 w:rsidR="004A037F"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4A037F">
      <w:rPr>
        <w:rStyle w:val="PageNumber"/>
        <w:noProof/>
      </w:rPr>
      <w:t>2</w:t>
    </w:r>
    <w:r w:rsidR="00B71ED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CB5FF" w14:textId="77777777" w:rsidR="00A43B06" w:rsidRDefault="00A43B06" w:rsidP="00E64D12">
    <w:pPr>
      <w:pStyle w:val="Footer"/>
      <w:jc w:val="center"/>
    </w:pPr>
    <w:r>
      <w:t xml:space="preserve">Page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1ED1">
      <w:rPr>
        <w:rStyle w:val="PageNumber"/>
      </w:rPr>
      <w:fldChar w:fldCharType="separate"/>
    </w:r>
    <w:r>
      <w:rPr>
        <w:rStyle w:val="PageNumber"/>
        <w:noProof/>
      </w:rPr>
      <w:t>1</w:t>
    </w:r>
    <w:r w:rsidR="00B71ED1">
      <w:rPr>
        <w:rStyle w:val="PageNumber"/>
      </w:rPr>
      <w:fldChar w:fldCharType="end"/>
    </w:r>
    <w:r>
      <w:rPr>
        <w:rStyle w:val="PageNumber"/>
      </w:rPr>
      <w:t xml:space="preserve"> of </w:t>
    </w:r>
    <w:r w:rsidR="00B71ED1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B71ED1">
      <w:rPr>
        <w:rStyle w:val="PageNumber"/>
      </w:rPr>
      <w:fldChar w:fldCharType="separate"/>
    </w:r>
    <w:r w:rsidR="001B0A03">
      <w:rPr>
        <w:rStyle w:val="PageNumber"/>
        <w:noProof/>
      </w:rPr>
      <w:t>2</w:t>
    </w:r>
    <w:r w:rsidR="00B71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3DB0" w14:textId="77777777" w:rsidR="00B34997" w:rsidRDefault="00B34997">
      <w:r>
        <w:separator/>
      </w:r>
    </w:p>
  </w:footnote>
  <w:footnote w:type="continuationSeparator" w:id="0">
    <w:p w14:paraId="7A4D6996" w14:textId="77777777" w:rsidR="00B34997" w:rsidRDefault="00B3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5F307" w14:textId="77777777"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 w15:restartNumberingAfterBreak="0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4F361E09"/>
    <w:multiLevelType w:val="hybridMultilevel"/>
    <w:tmpl w:val="2286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9E0D3A">
      <w:start w:val="1"/>
      <w:numFmt w:val="lowerLetter"/>
      <w:lvlText w:val="%2."/>
      <w:lvlJc w:val="left"/>
      <w:pPr>
        <w:ind w:left="1440" w:hanging="360"/>
      </w:pPr>
      <w:rPr>
        <w:rFonts w:ascii="Cambria" w:eastAsia="MS Mincho" w:hAnsi="Cambri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 w15:restartNumberingAfterBreak="0">
    <w:nsid w:val="502908BD"/>
    <w:multiLevelType w:val="hybridMultilevel"/>
    <w:tmpl w:val="CF545AAE"/>
    <w:lvl w:ilvl="0" w:tplc="1F7C3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2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5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0"/>
  </w:num>
  <w:num w:numId="5">
    <w:abstractNumId w:val="28"/>
  </w:num>
  <w:num w:numId="6">
    <w:abstractNumId w:val="25"/>
  </w:num>
  <w:num w:numId="7">
    <w:abstractNumId w:val="7"/>
  </w:num>
  <w:num w:numId="8">
    <w:abstractNumId w:val="27"/>
  </w:num>
  <w:num w:numId="9">
    <w:abstractNumId w:val="3"/>
  </w:num>
  <w:num w:numId="10">
    <w:abstractNumId w:val="20"/>
  </w:num>
  <w:num w:numId="11">
    <w:abstractNumId w:val="2"/>
  </w:num>
  <w:num w:numId="12">
    <w:abstractNumId w:val="8"/>
  </w:num>
  <w:num w:numId="13">
    <w:abstractNumId w:val="29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24"/>
  </w:num>
  <w:num w:numId="19">
    <w:abstractNumId w:val="10"/>
  </w:num>
  <w:num w:numId="20">
    <w:abstractNumId w:val="13"/>
  </w:num>
  <w:num w:numId="21">
    <w:abstractNumId w:val="1"/>
  </w:num>
  <w:num w:numId="22">
    <w:abstractNumId w:val="22"/>
  </w:num>
  <w:num w:numId="23">
    <w:abstractNumId w:val="15"/>
  </w:num>
  <w:num w:numId="24">
    <w:abstractNumId w:val="11"/>
  </w:num>
  <w:num w:numId="25">
    <w:abstractNumId w:val="26"/>
  </w:num>
  <w:num w:numId="26">
    <w:abstractNumId w:val="23"/>
  </w:num>
  <w:num w:numId="27">
    <w:abstractNumId w:val="9"/>
  </w:num>
  <w:num w:numId="28">
    <w:abstractNumId w:val="14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E629D"/>
    <w:rsid w:val="001004DE"/>
    <w:rsid w:val="00103567"/>
    <w:rsid w:val="0011273E"/>
    <w:rsid w:val="0012408C"/>
    <w:rsid w:val="0014150E"/>
    <w:rsid w:val="00170A98"/>
    <w:rsid w:val="00177390"/>
    <w:rsid w:val="0019350D"/>
    <w:rsid w:val="001B0A03"/>
    <w:rsid w:val="001D6993"/>
    <w:rsid w:val="001E06F3"/>
    <w:rsid w:val="001E07A6"/>
    <w:rsid w:val="001F2C4B"/>
    <w:rsid w:val="001F6472"/>
    <w:rsid w:val="00200E39"/>
    <w:rsid w:val="0020234F"/>
    <w:rsid w:val="002146D9"/>
    <w:rsid w:val="00236EDE"/>
    <w:rsid w:val="002677D5"/>
    <w:rsid w:val="0027069C"/>
    <w:rsid w:val="002B16E6"/>
    <w:rsid w:val="002E674E"/>
    <w:rsid w:val="00330308"/>
    <w:rsid w:val="003348C4"/>
    <w:rsid w:val="00375C8C"/>
    <w:rsid w:val="00376B98"/>
    <w:rsid w:val="00383DD3"/>
    <w:rsid w:val="00390A4F"/>
    <w:rsid w:val="003B3083"/>
    <w:rsid w:val="003B4E20"/>
    <w:rsid w:val="003B7703"/>
    <w:rsid w:val="003C0AED"/>
    <w:rsid w:val="003C1D9A"/>
    <w:rsid w:val="003C319E"/>
    <w:rsid w:val="003E2A56"/>
    <w:rsid w:val="003E487F"/>
    <w:rsid w:val="003E50F1"/>
    <w:rsid w:val="003F65BC"/>
    <w:rsid w:val="0040408A"/>
    <w:rsid w:val="00417AA4"/>
    <w:rsid w:val="00422CC4"/>
    <w:rsid w:val="00446369"/>
    <w:rsid w:val="004633E5"/>
    <w:rsid w:val="004A037F"/>
    <w:rsid w:val="004A7704"/>
    <w:rsid w:val="004B30E7"/>
    <w:rsid w:val="004D7B25"/>
    <w:rsid w:val="004F03CE"/>
    <w:rsid w:val="004F7DA8"/>
    <w:rsid w:val="00500F1F"/>
    <w:rsid w:val="005048A8"/>
    <w:rsid w:val="005050C4"/>
    <w:rsid w:val="00521A5C"/>
    <w:rsid w:val="005270BA"/>
    <w:rsid w:val="0055045F"/>
    <w:rsid w:val="005906BD"/>
    <w:rsid w:val="00591481"/>
    <w:rsid w:val="00593D23"/>
    <w:rsid w:val="005A2255"/>
    <w:rsid w:val="005A49F0"/>
    <w:rsid w:val="005C1EDF"/>
    <w:rsid w:val="005C2774"/>
    <w:rsid w:val="005D660A"/>
    <w:rsid w:val="005D72D7"/>
    <w:rsid w:val="006045D3"/>
    <w:rsid w:val="00633F9B"/>
    <w:rsid w:val="00663AE9"/>
    <w:rsid w:val="006A6CF9"/>
    <w:rsid w:val="006E54A7"/>
    <w:rsid w:val="00712B9C"/>
    <w:rsid w:val="00720FD7"/>
    <w:rsid w:val="00741CF2"/>
    <w:rsid w:val="00753FE9"/>
    <w:rsid w:val="00754422"/>
    <w:rsid w:val="007A30D4"/>
    <w:rsid w:val="007B5EE6"/>
    <w:rsid w:val="007D5DBD"/>
    <w:rsid w:val="007E3A66"/>
    <w:rsid w:val="007F518A"/>
    <w:rsid w:val="008022DE"/>
    <w:rsid w:val="008074FC"/>
    <w:rsid w:val="0082023A"/>
    <w:rsid w:val="00850594"/>
    <w:rsid w:val="00862F65"/>
    <w:rsid w:val="008D1DFC"/>
    <w:rsid w:val="008E3932"/>
    <w:rsid w:val="008F5FC8"/>
    <w:rsid w:val="009052D2"/>
    <w:rsid w:val="009257B1"/>
    <w:rsid w:val="00941853"/>
    <w:rsid w:val="00944C19"/>
    <w:rsid w:val="00957712"/>
    <w:rsid w:val="00964539"/>
    <w:rsid w:val="009742DA"/>
    <w:rsid w:val="009D4387"/>
    <w:rsid w:val="00A064D0"/>
    <w:rsid w:val="00A43B06"/>
    <w:rsid w:val="00A6104F"/>
    <w:rsid w:val="00A82D5A"/>
    <w:rsid w:val="00A96A19"/>
    <w:rsid w:val="00AA791F"/>
    <w:rsid w:val="00AB5D5A"/>
    <w:rsid w:val="00AF09F0"/>
    <w:rsid w:val="00B131FC"/>
    <w:rsid w:val="00B14D99"/>
    <w:rsid w:val="00B34997"/>
    <w:rsid w:val="00B41482"/>
    <w:rsid w:val="00B71ED1"/>
    <w:rsid w:val="00B72352"/>
    <w:rsid w:val="00B76EAC"/>
    <w:rsid w:val="00B87DD6"/>
    <w:rsid w:val="00BB73DC"/>
    <w:rsid w:val="00BD5789"/>
    <w:rsid w:val="00BE6C3A"/>
    <w:rsid w:val="00C040A5"/>
    <w:rsid w:val="00C15A22"/>
    <w:rsid w:val="00C73FA6"/>
    <w:rsid w:val="00C83E18"/>
    <w:rsid w:val="00CA15F9"/>
    <w:rsid w:val="00CD4D4E"/>
    <w:rsid w:val="00CE2625"/>
    <w:rsid w:val="00CE4078"/>
    <w:rsid w:val="00D376F6"/>
    <w:rsid w:val="00D40664"/>
    <w:rsid w:val="00D41724"/>
    <w:rsid w:val="00D75120"/>
    <w:rsid w:val="00D77A4E"/>
    <w:rsid w:val="00D95C14"/>
    <w:rsid w:val="00DA234F"/>
    <w:rsid w:val="00DB4781"/>
    <w:rsid w:val="00DE5D38"/>
    <w:rsid w:val="00E404F2"/>
    <w:rsid w:val="00E43DB3"/>
    <w:rsid w:val="00E57A8A"/>
    <w:rsid w:val="00E64D12"/>
    <w:rsid w:val="00E84C7F"/>
    <w:rsid w:val="00E94E42"/>
    <w:rsid w:val="00EA2239"/>
    <w:rsid w:val="00EB59A3"/>
    <w:rsid w:val="00EC527F"/>
    <w:rsid w:val="00ED14DC"/>
    <w:rsid w:val="00ED6C6D"/>
    <w:rsid w:val="00EE30BA"/>
    <w:rsid w:val="00F06D34"/>
    <w:rsid w:val="00F268AE"/>
    <w:rsid w:val="00F45461"/>
    <w:rsid w:val="00F514A7"/>
    <w:rsid w:val="00F516ED"/>
    <w:rsid w:val="00F731E6"/>
    <w:rsid w:val="00F7737B"/>
    <w:rsid w:val="00F808B0"/>
    <w:rsid w:val="00FA2E8E"/>
    <w:rsid w:val="00FA4AFD"/>
    <w:rsid w:val="00FB1F59"/>
    <w:rsid w:val="00FB5ABF"/>
    <w:rsid w:val="00FC099B"/>
    <w:rsid w:val="00FC1828"/>
    <w:rsid w:val="00FD0578"/>
    <w:rsid w:val="00FD159D"/>
    <w:rsid w:val="00FD536A"/>
    <w:rsid w:val="00FD6FAC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2018C"/>
  <w15:docId w15:val="{F65727F1-4F64-40F2-839E-FF03CFDF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48B4B7-276A-473F-A421-6BFF09BDABDB}"/>
</file>

<file path=customXml/itemProps2.xml><?xml version="1.0" encoding="utf-8"?>
<ds:datastoreItem xmlns:ds="http://schemas.openxmlformats.org/officeDocument/2006/customXml" ds:itemID="{9DCBF450-CE53-4697-A837-A701AFA02E60}"/>
</file>

<file path=customXml/itemProps3.xml><?xml version="1.0" encoding="utf-8"?>
<ds:datastoreItem xmlns:ds="http://schemas.openxmlformats.org/officeDocument/2006/customXml" ds:itemID="{2DA54C4A-7815-4371-8B2C-C0DA0647A851}"/>
</file>

<file path=customXml/itemProps4.xml><?xml version="1.0" encoding="utf-8"?>
<ds:datastoreItem xmlns:ds="http://schemas.openxmlformats.org/officeDocument/2006/customXml" ds:itemID="{E3A78094-32F8-47B9-B8B1-0917D5ABF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598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La Bolle, Larry</cp:lastModifiedBy>
  <cp:revision>8</cp:revision>
  <cp:lastPrinted>2016-05-02T21:11:00Z</cp:lastPrinted>
  <dcterms:created xsi:type="dcterms:W3CDTF">2016-04-24T22:56:00Z</dcterms:created>
  <dcterms:modified xsi:type="dcterms:W3CDTF">2016-05-02T21:16:00Z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