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0B3F3B" w:rsidRDefault="000B3F3B">
      <w:pPr>
        <w:tabs>
          <w:tab w:val="left" w:pos="1260"/>
        </w:tabs>
        <w:spacing w:line="480" w:lineRule="auto"/>
      </w:pPr>
    </w:p>
    <w:p w:rsidR="000B3F3B" w:rsidRPr="00604F8C" w:rsidRDefault="000B3F3B">
      <w:pPr>
        <w:tabs>
          <w:tab w:val="left" w:pos="1260"/>
        </w:tabs>
        <w:spacing w:line="480" w:lineRule="auto"/>
        <w:jc w:val="center"/>
      </w:pPr>
      <w:r>
        <w:t xml:space="preserve">DOCKET </w:t>
      </w:r>
      <w:r w:rsidRPr="00604F8C">
        <w:t>UE-</w:t>
      </w:r>
      <w:r w:rsidR="00574E7B" w:rsidRPr="00604F8C">
        <w:t>1</w:t>
      </w:r>
      <w:r w:rsidR="004F7557">
        <w:t>51148</w:t>
      </w:r>
    </w:p>
    <w:p w:rsidR="000B3F3B" w:rsidRDefault="000B3F3B">
      <w:pPr>
        <w:tabs>
          <w:tab w:val="left" w:pos="1260"/>
        </w:tabs>
        <w:spacing w:line="480" w:lineRule="auto"/>
        <w:ind w:firstLine="720"/>
        <w:jc w:val="center"/>
      </w:pPr>
    </w:p>
    <w:p w:rsidR="000B3F3B" w:rsidRDefault="000B3F3B">
      <w:pPr>
        <w:tabs>
          <w:tab w:val="left" w:pos="1260"/>
        </w:tabs>
        <w:spacing w:line="480" w:lineRule="auto"/>
        <w:jc w:val="center"/>
      </w:pPr>
      <w:r>
        <w:t xml:space="preserve">TESTIMONY OF </w:t>
      </w:r>
    </w:p>
    <w:p w:rsidR="000B3F3B" w:rsidRDefault="009B07A8">
      <w:pPr>
        <w:tabs>
          <w:tab w:val="left" w:pos="1260"/>
        </w:tabs>
        <w:jc w:val="center"/>
      </w:pPr>
      <w:r>
        <w:t>KEVIN J. CHRISTIE</w:t>
      </w:r>
      <w:r w:rsidR="000B3F3B">
        <w:t xml:space="preserve">  (</w:t>
      </w:r>
      <w:r w:rsidR="000B3F3B">
        <w:rPr>
          <w:caps/>
        </w:rPr>
        <w:t>Avista</w:t>
      </w:r>
      <w:r w:rsidR="000B3F3B">
        <w:t>)</w:t>
      </w:r>
    </w:p>
    <w:p w:rsidR="000B3F3B" w:rsidRDefault="000B3F3B">
      <w:pPr>
        <w:pStyle w:val="Header"/>
        <w:tabs>
          <w:tab w:val="clear" w:pos="4320"/>
          <w:tab w:val="clear" w:pos="8640"/>
          <w:tab w:val="left" w:pos="1260"/>
        </w:tabs>
        <w:spacing w:line="480" w:lineRule="auto"/>
        <w:rPr>
          <w:rFonts w:ascii="Palatino Linotype" w:hAnsi="Palatino Linotype"/>
        </w:rPr>
      </w:pPr>
    </w:p>
    <w:p w:rsidR="009363C7" w:rsidRDefault="009363C7">
      <w:pPr>
        <w:pStyle w:val="Header"/>
        <w:tabs>
          <w:tab w:val="clear" w:pos="4320"/>
          <w:tab w:val="clear" w:pos="8640"/>
          <w:tab w:val="left" w:pos="1260"/>
        </w:tabs>
        <w:spacing w:line="480" w:lineRule="auto"/>
        <w:rPr>
          <w:rFonts w:ascii="Palatino Linotype" w:hAnsi="Palatino Linotype"/>
        </w:rPr>
      </w:pPr>
    </w:p>
    <w:p w:rsidR="000B3F3B" w:rsidRDefault="000B3F3B">
      <w:pPr>
        <w:tabs>
          <w:tab w:val="left" w:pos="1260"/>
        </w:tabs>
        <w:jc w:val="center"/>
      </w:pPr>
      <w:r>
        <w:t>IN SUPPORT OF</w:t>
      </w:r>
    </w:p>
    <w:p w:rsidR="000B3F3B" w:rsidRDefault="000B3F3B">
      <w:pPr>
        <w:tabs>
          <w:tab w:val="left" w:pos="1260"/>
        </w:tabs>
        <w:jc w:val="center"/>
      </w:pPr>
      <w:r>
        <w:t>THE</w:t>
      </w:r>
      <w:r w:rsidR="00FE1D47">
        <w:t xml:space="preserve"> </w:t>
      </w:r>
      <w:r w:rsidR="00387F4C">
        <w:t xml:space="preserve">MULTIPARTY </w:t>
      </w:r>
      <w:r w:rsidR="00FE1D47">
        <w:t xml:space="preserve">SETTLEMENT </w:t>
      </w:r>
      <w:r w:rsidR="00B0038A">
        <w:t>STIPULATION</w:t>
      </w:r>
    </w:p>
    <w:p w:rsidR="000B3F3B" w:rsidRDefault="000B3F3B">
      <w:pPr>
        <w:tabs>
          <w:tab w:val="left" w:pos="1260"/>
        </w:tabs>
        <w:spacing w:line="480" w:lineRule="auto"/>
        <w:rPr>
          <w:rFonts w:ascii="Palatino Linotype" w:hAnsi="Palatino Linotype"/>
        </w:rPr>
      </w:pPr>
    </w:p>
    <w:p w:rsidR="00540C5A" w:rsidRDefault="00540C5A">
      <w:pPr>
        <w:tabs>
          <w:tab w:val="left" w:pos="1260"/>
        </w:tabs>
        <w:spacing w:line="480" w:lineRule="auto"/>
        <w:rPr>
          <w:rFonts w:ascii="Palatino Linotype" w:hAnsi="Palatino Linotype"/>
        </w:rPr>
      </w:pPr>
    </w:p>
    <w:p w:rsidR="006D3FDA" w:rsidRDefault="006D3FDA">
      <w:pPr>
        <w:tabs>
          <w:tab w:val="left" w:pos="1260"/>
        </w:tabs>
        <w:spacing w:line="480" w:lineRule="auto"/>
        <w:rPr>
          <w:rFonts w:ascii="Palatino Linotype" w:hAnsi="Palatino Linotype"/>
        </w:rPr>
      </w:pPr>
    </w:p>
    <w:p w:rsidR="000B3F3B" w:rsidRPr="004F7557" w:rsidRDefault="004F7557" w:rsidP="004F7557">
      <w:pPr>
        <w:rPr>
          <w:b/>
          <w:u w:val="single"/>
        </w:rPr>
      </w:pPr>
      <w:r>
        <w:rPr>
          <w:u w:val="single"/>
        </w:rPr>
        <w:br w:type="page"/>
      </w:r>
    </w:p>
    <w:p w:rsidR="000B3F3B" w:rsidRDefault="000B3F3B">
      <w:pPr>
        <w:pStyle w:val="Heading5"/>
        <w:rPr>
          <w:u w:val="single"/>
        </w:rPr>
        <w:sectPr w:rsidR="000B3F3B" w:rsidSect="000843F8">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016"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0B3F3B" w:rsidRDefault="000B3F3B">
      <w:pPr>
        <w:pStyle w:val="Heading5"/>
        <w:rPr>
          <w:u w:val="single"/>
        </w:rPr>
      </w:pPr>
      <w:r>
        <w:rPr>
          <w:u w:val="single"/>
        </w:rPr>
        <w:lastRenderedPageBreak/>
        <w:t>I.</w:t>
      </w:r>
      <w:r w:rsidR="00CC2AE4">
        <w:rPr>
          <w:u w:val="single"/>
        </w:rPr>
        <w:t xml:space="preserve">  </w:t>
      </w:r>
      <w:r>
        <w:rPr>
          <w:u w:val="single"/>
        </w:rPr>
        <w:t>INTRODUCTION</w:t>
      </w:r>
    </w:p>
    <w:p w:rsidR="000B3F3B" w:rsidRDefault="00EB3FAE">
      <w:pPr>
        <w:pStyle w:val="BodyTextIndent3"/>
        <w:tabs>
          <w:tab w:val="clear" w:pos="1260"/>
          <w:tab w:val="left" w:pos="1440"/>
        </w:tabs>
      </w:pPr>
      <w:r>
        <w:t>Q.</w:t>
      </w:r>
      <w:r>
        <w:tab/>
        <w:t>Please state your name, title</w:t>
      </w:r>
      <w:r w:rsidR="000B3F3B">
        <w:t xml:space="preserve">, and </w:t>
      </w:r>
      <w:r w:rsidR="00B75A7E">
        <w:t xml:space="preserve">the </w:t>
      </w:r>
      <w:r w:rsidR="0010301E">
        <w:t xml:space="preserve">party </w:t>
      </w:r>
      <w:r w:rsidR="000B3F3B">
        <w:t>you represent in this matter</w:t>
      </w:r>
      <w:r w:rsidR="00B75A7E">
        <w:t>.</w:t>
      </w:r>
    </w:p>
    <w:p w:rsidR="00E32C99" w:rsidRDefault="000B3F3B" w:rsidP="00EB3FAE">
      <w:pPr>
        <w:pStyle w:val="BodyTextIndent"/>
        <w:tabs>
          <w:tab w:val="clear" w:pos="1260"/>
          <w:tab w:val="left" w:pos="1440"/>
        </w:tabs>
      </w:pPr>
      <w:r>
        <w:t>A.</w:t>
      </w:r>
      <w:r>
        <w:tab/>
      </w:r>
      <w:r w:rsidR="00EB3FAE">
        <w:t xml:space="preserve">My name is </w:t>
      </w:r>
      <w:r w:rsidR="009B07A8">
        <w:t xml:space="preserve">Kevin J. Christie, </w:t>
      </w:r>
      <w:r w:rsidR="00EB3FAE">
        <w:t xml:space="preserve">and I am </w:t>
      </w:r>
      <w:r w:rsidR="009B07A8">
        <w:t>V</w:t>
      </w:r>
      <w:r w:rsidR="00646658">
        <w:t>ice-President of Customer Solut</w:t>
      </w:r>
      <w:r w:rsidR="009B07A8">
        <w:t>ions</w:t>
      </w:r>
      <w:r>
        <w:t xml:space="preserve">, </w:t>
      </w:r>
      <w:r w:rsidR="00EB3FAE">
        <w:t xml:space="preserve">representing </w:t>
      </w:r>
      <w:r>
        <w:t xml:space="preserve">Avista </w:t>
      </w:r>
      <w:r w:rsidR="00F01C3C">
        <w:t>(or “Company”)</w:t>
      </w:r>
      <w:r w:rsidR="00EB3FAE">
        <w:t>.</w:t>
      </w:r>
    </w:p>
    <w:p w:rsidR="000B3F3B" w:rsidRDefault="000B3F3B">
      <w:pPr>
        <w:pStyle w:val="BodyTextIndent"/>
        <w:tabs>
          <w:tab w:val="clear" w:pos="1260"/>
          <w:tab w:val="left" w:pos="1440"/>
        </w:tabs>
        <w:rPr>
          <w:b/>
        </w:rPr>
      </w:pPr>
      <w:r>
        <w:rPr>
          <w:b/>
        </w:rPr>
        <w:t>Q.</w:t>
      </w:r>
      <w:r>
        <w:rPr>
          <w:b/>
        </w:rPr>
        <w:tab/>
        <w:t xml:space="preserve">Are you sponsoring </w:t>
      </w:r>
      <w:r w:rsidR="0005544B">
        <w:rPr>
          <w:b/>
        </w:rPr>
        <w:t>T</w:t>
      </w:r>
      <w:r>
        <w:rPr>
          <w:b/>
        </w:rPr>
        <w:t>est</w:t>
      </w:r>
      <w:r w:rsidR="00FE1D47">
        <w:rPr>
          <w:b/>
        </w:rPr>
        <w:t xml:space="preserve">imony in support of the </w:t>
      </w:r>
      <w:r w:rsidR="00A03249">
        <w:rPr>
          <w:b/>
        </w:rPr>
        <w:t xml:space="preserve">Multiparty </w:t>
      </w:r>
      <w:r w:rsidR="00DC35BB">
        <w:rPr>
          <w:b/>
        </w:rPr>
        <w:t>Settlement Stipulation</w:t>
      </w:r>
      <w:r>
        <w:rPr>
          <w:b/>
        </w:rPr>
        <w:t xml:space="preserve"> filed with th</w:t>
      </w:r>
      <w:r w:rsidR="0063031B">
        <w:rPr>
          <w:b/>
        </w:rPr>
        <w:t>e</w:t>
      </w:r>
      <w:r>
        <w:rPr>
          <w:b/>
        </w:rPr>
        <w:t xml:space="preserve"> </w:t>
      </w:r>
      <w:r w:rsidR="0063031B">
        <w:rPr>
          <w:b/>
        </w:rPr>
        <w:t xml:space="preserve">Washington Utilities and Transportation </w:t>
      </w:r>
      <w:r>
        <w:rPr>
          <w:b/>
        </w:rPr>
        <w:t xml:space="preserve">Commission </w:t>
      </w:r>
      <w:r w:rsidR="0063031B">
        <w:rPr>
          <w:b/>
        </w:rPr>
        <w:t xml:space="preserve">(Commission) </w:t>
      </w:r>
      <w:r>
        <w:rPr>
          <w:b/>
        </w:rPr>
        <w:t xml:space="preserve">on </w:t>
      </w:r>
      <w:r w:rsidR="003C65C5">
        <w:rPr>
          <w:b/>
        </w:rPr>
        <w:t>October 29</w:t>
      </w:r>
      <w:r w:rsidR="00A03249">
        <w:rPr>
          <w:b/>
        </w:rPr>
        <w:t>, 2015</w:t>
      </w:r>
      <w:r>
        <w:rPr>
          <w:b/>
        </w:rPr>
        <w:t>?</w:t>
      </w:r>
    </w:p>
    <w:p w:rsidR="000B3F3B" w:rsidRDefault="000B3F3B">
      <w:pPr>
        <w:spacing w:line="480" w:lineRule="auto"/>
        <w:ind w:firstLine="720"/>
        <w:jc w:val="both"/>
      </w:pPr>
      <w:r>
        <w:t>A.</w:t>
      </w:r>
      <w:r>
        <w:tab/>
        <w:t xml:space="preserve">Yes.  </w:t>
      </w:r>
      <w:r w:rsidR="00EB3FAE">
        <w:t>My t</w:t>
      </w:r>
      <w:r>
        <w:t xml:space="preserve">estimony recommends approval of the </w:t>
      </w:r>
      <w:r w:rsidR="00A03249">
        <w:t xml:space="preserve">Multiparty </w:t>
      </w:r>
      <w:r w:rsidR="00FE1D47">
        <w:t xml:space="preserve">Settlement </w:t>
      </w:r>
      <w:r w:rsidR="00B0038A">
        <w:t>Stipulation</w:t>
      </w:r>
      <w:r>
        <w:t xml:space="preserve"> </w:t>
      </w:r>
      <w:r w:rsidR="000E576C">
        <w:t xml:space="preserve">(Settlement) </w:t>
      </w:r>
      <w:r>
        <w:t>by the Commission</w:t>
      </w:r>
      <w:r w:rsidR="00C93955">
        <w:rPr>
          <w:rStyle w:val="FootnoteReference"/>
        </w:rPr>
        <w:footnoteReference w:id="1"/>
      </w:r>
      <w:r>
        <w:t xml:space="preserve">.  The </w:t>
      </w:r>
      <w:r w:rsidR="00DC35BB">
        <w:t xml:space="preserve">Settlement </w:t>
      </w:r>
      <w:r>
        <w:t xml:space="preserve">represents a compromise among differing points of view.  Its approval is in the public interest.  The </w:t>
      </w:r>
      <w:r w:rsidR="00DC35BB">
        <w:t xml:space="preserve">Settlement </w:t>
      </w:r>
      <w:r w:rsidR="0086621D">
        <w:t>has been marked as Exhibit____(KJC-2).</w:t>
      </w:r>
    </w:p>
    <w:p w:rsidR="00513EF3" w:rsidRDefault="00513EF3" w:rsidP="00513EF3">
      <w:pPr>
        <w:pStyle w:val="BodyTextIndent"/>
        <w:tabs>
          <w:tab w:val="clear" w:pos="1260"/>
          <w:tab w:val="left" w:pos="1440"/>
        </w:tabs>
        <w:rPr>
          <w:b/>
        </w:rPr>
      </w:pPr>
      <w:r>
        <w:rPr>
          <w:b/>
        </w:rPr>
        <w:t>Q.</w:t>
      </w:r>
      <w:r>
        <w:rPr>
          <w:b/>
        </w:rPr>
        <w:tab/>
        <w:t>What is the scope of your testimony?</w:t>
      </w:r>
    </w:p>
    <w:p w:rsidR="00F02F5D" w:rsidRDefault="00513EF3" w:rsidP="005A0F67">
      <w:pPr>
        <w:spacing w:line="480" w:lineRule="auto"/>
        <w:ind w:firstLine="720"/>
        <w:jc w:val="both"/>
      </w:pPr>
      <w:r w:rsidRPr="00513EF3">
        <w:rPr>
          <w:bCs/>
        </w:rPr>
        <w:t>A.</w:t>
      </w:r>
      <w:r w:rsidRPr="00513EF3">
        <w:rPr>
          <w:bCs/>
        </w:rPr>
        <w:tab/>
      </w:r>
      <w:r w:rsidR="00EB3FAE">
        <w:rPr>
          <w:bCs/>
        </w:rPr>
        <w:t>My</w:t>
      </w:r>
      <w:r w:rsidR="00901B69">
        <w:rPr>
          <w:bCs/>
        </w:rPr>
        <w:t xml:space="preserve"> Testimony </w:t>
      </w:r>
      <w:r w:rsidR="00AB2B7E">
        <w:rPr>
          <w:bCs/>
        </w:rPr>
        <w:t xml:space="preserve">supports the Settlement that </w:t>
      </w:r>
      <w:r w:rsidR="00AB2B7E">
        <w:t>resolved all the issues identified in Commission Order No. 01</w:t>
      </w:r>
      <w:r w:rsidR="00C93955" w:rsidRPr="00C93955">
        <w:rPr>
          <w:rStyle w:val="FootnoteReference"/>
        </w:rPr>
        <w:footnoteReference w:id="2"/>
      </w:r>
      <w:r w:rsidR="00C93955">
        <w:t xml:space="preserve">, </w:t>
      </w:r>
      <w:r w:rsidR="00AB2B7E">
        <w:t>Public Counsel’s comments dated July 27, 2015</w:t>
      </w:r>
      <w:r w:rsidR="00C93955">
        <w:t>,</w:t>
      </w:r>
      <w:r w:rsidR="00AB2B7E">
        <w:t xml:space="preserve"> </w:t>
      </w:r>
      <w:r w:rsidR="001B7500">
        <w:t>and responds</w:t>
      </w:r>
      <w:r w:rsidR="005A0F67">
        <w:t xml:space="preserve"> to the</w:t>
      </w:r>
      <w:r w:rsidR="00C93955">
        <w:t xml:space="preserve"> specific questions raised in</w:t>
      </w:r>
      <w:r w:rsidR="001B7500">
        <w:t xml:space="preserve"> Bench Request No. 1 </w:t>
      </w:r>
      <w:r w:rsidR="00C93955">
        <w:t>dated January 8, 2016</w:t>
      </w:r>
      <w:r w:rsidR="009D0827">
        <w:t>.</w:t>
      </w:r>
      <w:r w:rsidR="00236838">
        <w:t xml:space="preserve"> Staff and Public Counsel will be providing additional testimony in support of the Settlement, which will include a response to Bench Request No. 2.</w:t>
      </w:r>
    </w:p>
    <w:p w:rsidR="00F02F5D" w:rsidRDefault="00F02F5D" w:rsidP="00503CDC">
      <w:pPr>
        <w:pStyle w:val="BodyText"/>
        <w:rPr>
          <w:bCs/>
        </w:rPr>
      </w:pPr>
      <w:r>
        <w:t>Q.</w:t>
      </w:r>
      <w:r>
        <w:tab/>
        <w:t>Who are the signatories to the Settlement?</w:t>
      </w:r>
    </w:p>
    <w:p w:rsidR="00E05DE0" w:rsidRDefault="00F02F5D" w:rsidP="005E4131">
      <w:pPr>
        <w:pStyle w:val="BodyText"/>
        <w:rPr>
          <w:b w:val="0"/>
        </w:rPr>
      </w:pPr>
      <w:r w:rsidRPr="000C78CC">
        <w:rPr>
          <w:b w:val="0"/>
        </w:rPr>
        <w:t>A.</w:t>
      </w:r>
      <w:r w:rsidRPr="000C78CC">
        <w:rPr>
          <w:b w:val="0"/>
        </w:rPr>
        <w:tab/>
        <w:t xml:space="preserve">The Settlement, filed </w:t>
      </w:r>
      <w:r w:rsidR="00B40300">
        <w:rPr>
          <w:b w:val="0"/>
        </w:rPr>
        <w:t>October</w:t>
      </w:r>
      <w:r w:rsidR="003C65C5">
        <w:rPr>
          <w:b w:val="0"/>
        </w:rPr>
        <w:t xml:space="preserve"> 29</w:t>
      </w:r>
      <w:r w:rsidR="00A03249">
        <w:rPr>
          <w:b w:val="0"/>
        </w:rPr>
        <w:t>, 2015</w:t>
      </w:r>
      <w:r w:rsidRPr="000C78CC">
        <w:rPr>
          <w:b w:val="0"/>
        </w:rPr>
        <w:t xml:space="preserve">, was signed by Avista, the </w:t>
      </w:r>
      <w:r w:rsidR="003C78A8">
        <w:rPr>
          <w:b w:val="0"/>
        </w:rPr>
        <w:t>Commission</w:t>
      </w:r>
      <w:r w:rsidR="003C78A8" w:rsidRPr="000C78CC">
        <w:rPr>
          <w:b w:val="0"/>
        </w:rPr>
        <w:t xml:space="preserve"> </w:t>
      </w:r>
      <w:r w:rsidR="00C93955">
        <w:rPr>
          <w:b w:val="0"/>
        </w:rPr>
        <w:t>Staff,</w:t>
      </w:r>
      <w:r w:rsidR="00AD15AA" w:rsidRPr="000C78CC">
        <w:rPr>
          <w:b w:val="0"/>
        </w:rPr>
        <w:t xml:space="preserve"> </w:t>
      </w:r>
      <w:r w:rsidR="00A03249">
        <w:rPr>
          <w:b w:val="0"/>
        </w:rPr>
        <w:t xml:space="preserve">and </w:t>
      </w:r>
      <w:r w:rsidR="00AD15AA" w:rsidRPr="000C78CC">
        <w:rPr>
          <w:b w:val="0"/>
        </w:rPr>
        <w:t>Public Counsel</w:t>
      </w:r>
      <w:r w:rsidRPr="000C78CC">
        <w:rPr>
          <w:b w:val="0"/>
        </w:rPr>
        <w:t xml:space="preserve">. </w:t>
      </w:r>
      <w:r w:rsidR="00513EF3" w:rsidRPr="000C78CC">
        <w:rPr>
          <w:b w:val="0"/>
        </w:rPr>
        <w:t xml:space="preserve"> </w:t>
      </w:r>
      <w:r w:rsidR="00B0701A" w:rsidRPr="000C78CC">
        <w:rPr>
          <w:b w:val="0"/>
        </w:rPr>
        <w:t>Accordingly, this represents a “</w:t>
      </w:r>
      <w:r w:rsidR="00A03249">
        <w:rPr>
          <w:b w:val="0"/>
        </w:rPr>
        <w:t>multiparty</w:t>
      </w:r>
      <w:r w:rsidR="00B0701A" w:rsidRPr="000C78CC">
        <w:rPr>
          <w:b w:val="0"/>
        </w:rPr>
        <w:t xml:space="preserve"> settlement” under WAC 480-07-730.</w:t>
      </w:r>
    </w:p>
    <w:p w:rsidR="00F02F5D" w:rsidRDefault="00F02F5D" w:rsidP="00F02F5D">
      <w:pPr>
        <w:pStyle w:val="Heading5"/>
        <w:rPr>
          <w:u w:val="single"/>
        </w:rPr>
      </w:pPr>
      <w:r>
        <w:rPr>
          <w:u w:val="single"/>
        </w:rPr>
        <w:lastRenderedPageBreak/>
        <w:t xml:space="preserve">II. </w:t>
      </w:r>
      <w:r w:rsidR="00471B4A">
        <w:rPr>
          <w:u w:val="single"/>
        </w:rPr>
        <w:t xml:space="preserve"> </w:t>
      </w:r>
      <w:r w:rsidR="0086621D">
        <w:rPr>
          <w:u w:val="single"/>
        </w:rPr>
        <w:t>QUALIFICATION</w:t>
      </w:r>
      <w:r w:rsidR="00EB3FAE">
        <w:rPr>
          <w:u w:val="single"/>
        </w:rPr>
        <w:t xml:space="preserve"> OF WITNESS</w:t>
      </w:r>
    </w:p>
    <w:p w:rsidR="000B3F3B" w:rsidRDefault="000B3F3B">
      <w:pPr>
        <w:pStyle w:val="BodyTextIndent"/>
        <w:tabs>
          <w:tab w:val="clear" w:pos="1260"/>
          <w:tab w:val="left" w:pos="1440"/>
        </w:tabs>
        <w:rPr>
          <w:b/>
        </w:rPr>
      </w:pPr>
      <w:r>
        <w:rPr>
          <w:b/>
        </w:rPr>
        <w:t>Q.</w:t>
      </w:r>
      <w:r>
        <w:rPr>
          <w:b/>
        </w:rPr>
        <w:tab/>
      </w:r>
      <w:r w:rsidR="005F12FE">
        <w:rPr>
          <w:b/>
        </w:rPr>
        <w:t xml:space="preserve">Mr. </w:t>
      </w:r>
      <w:r w:rsidR="009B07A8">
        <w:rPr>
          <w:b/>
        </w:rPr>
        <w:t>Christie</w:t>
      </w:r>
      <w:r w:rsidR="005F12FE">
        <w:rPr>
          <w:b/>
        </w:rPr>
        <w:t>, p</w:t>
      </w:r>
      <w:r w:rsidR="00B75A7E">
        <w:rPr>
          <w:b/>
        </w:rPr>
        <w:t>lease provide</w:t>
      </w:r>
      <w:r>
        <w:rPr>
          <w:b/>
        </w:rPr>
        <w:t xml:space="preserve"> information pertaining to your educational background and professional experience</w:t>
      </w:r>
      <w:r w:rsidR="005F12FE">
        <w:rPr>
          <w:b/>
        </w:rPr>
        <w:t>.</w:t>
      </w:r>
    </w:p>
    <w:p w:rsidR="009B07A8" w:rsidRDefault="000B3F3B" w:rsidP="009B07A8">
      <w:pPr>
        <w:spacing w:line="480" w:lineRule="auto"/>
        <w:ind w:firstLine="720"/>
        <w:jc w:val="both"/>
        <w:rPr>
          <w:szCs w:val="24"/>
        </w:rPr>
      </w:pPr>
      <w:r>
        <w:rPr>
          <w:bCs/>
        </w:rPr>
        <w:t>A.</w:t>
      </w:r>
      <w:r>
        <w:rPr>
          <w:bCs/>
        </w:rPr>
        <w:tab/>
      </w:r>
      <w:r w:rsidR="009B07A8">
        <w:rPr>
          <w:snapToGrid w:val="0"/>
        </w:rPr>
        <w:t xml:space="preserve">My name is Kevin J. Christie.  I am employed by Avista Utilities as the </w:t>
      </w:r>
      <w:r w:rsidR="009B07A8" w:rsidRPr="009516FE">
        <w:rPr>
          <w:snapToGrid w:val="0"/>
        </w:rPr>
        <w:t xml:space="preserve">Vice-President </w:t>
      </w:r>
      <w:r w:rsidR="009B07A8">
        <w:rPr>
          <w:szCs w:val="24"/>
        </w:rPr>
        <w:t>of</w:t>
      </w:r>
      <w:r w:rsidR="009B07A8" w:rsidRPr="00543E37">
        <w:rPr>
          <w:szCs w:val="24"/>
        </w:rPr>
        <w:t xml:space="preserve"> Customer Sol</w:t>
      </w:r>
      <w:r w:rsidR="00C93955">
        <w:rPr>
          <w:szCs w:val="24"/>
        </w:rPr>
        <w:t>utions for Avista;</w:t>
      </w:r>
      <w:r w:rsidR="009B07A8">
        <w:rPr>
          <w:szCs w:val="24"/>
        </w:rPr>
        <w:t xml:space="preserve"> a position I have</w:t>
      </w:r>
      <w:r w:rsidR="009B07A8" w:rsidRPr="00543E37">
        <w:rPr>
          <w:szCs w:val="24"/>
        </w:rPr>
        <w:t xml:space="preserve"> held </w:t>
      </w:r>
      <w:r w:rsidR="009B07A8">
        <w:rPr>
          <w:szCs w:val="24"/>
        </w:rPr>
        <w:t>since 2015. In that role, I have the</w:t>
      </w:r>
      <w:r w:rsidR="009B07A8" w:rsidRPr="00543E37">
        <w:rPr>
          <w:szCs w:val="24"/>
        </w:rPr>
        <w:t xml:space="preserve"> responsibility for external communications, community outreach and philanthropy, as well as customer energy efficiency and conservation activities, and new products and services. </w:t>
      </w:r>
      <w:r w:rsidR="009B07A8">
        <w:rPr>
          <w:szCs w:val="24"/>
        </w:rPr>
        <w:t>I</w:t>
      </w:r>
      <w:r w:rsidR="009B07A8" w:rsidRPr="00543E37">
        <w:rPr>
          <w:szCs w:val="24"/>
        </w:rPr>
        <w:t xml:space="preserve"> joined Avista in 2005 as the manager of N</w:t>
      </w:r>
      <w:r w:rsidR="009B07A8">
        <w:rPr>
          <w:szCs w:val="24"/>
        </w:rPr>
        <w:t>atural Gas Planning. In 2007, I</w:t>
      </w:r>
      <w:r w:rsidR="009B07A8" w:rsidRPr="00543E37">
        <w:rPr>
          <w:szCs w:val="24"/>
        </w:rPr>
        <w:t xml:space="preserve"> was name</w:t>
      </w:r>
      <w:r w:rsidR="009B07A8">
        <w:rPr>
          <w:szCs w:val="24"/>
        </w:rPr>
        <w:t>d the director of Gas Supply. I</w:t>
      </w:r>
      <w:r w:rsidR="009B07A8" w:rsidRPr="00543E37">
        <w:rPr>
          <w:szCs w:val="24"/>
        </w:rPr>
        <w:t xml:space="preserve"> was appointed the senior director of Finance in 2012 and named senior director of Cu</w:t>
      </w:r>
      <w:r w:rsidR="009B07A8">
        <w:rPr>
          <w:szCs w:val="24"/>
        </w:rPr>
        <w:t>stomer Solutions in 2014</w:t>
      </w:r>
      <w:r w:rsidR="009B07A8" w:rsidRPr="00543E37">
        <w:rPr>
          <w:szCs w:val="24"/>
        </w:rPr>
        <w:t>.</w:t>
      </w:r>
    </w:p>
    <w:p w:rsidR="009B07A8" w:rsidRPr="00543E37" w:rsidRDefault="009B07A8" w:rsidP="009B07A8">
      <w:pPr>
        <w:spacing w:line="480" w:lineRule="auto"/>
        <w:ind w:firstLine="720"/>
        <w:jc w:val="both"/>
        <w:rPr>
          <w:szCs w:val="24"/>
        </w:rPr>
      </w:pPr>
      <w:r>
        <w:rPr>
          <w:szCs w:val="24"/>
        </w:rPr>
        <w:t>I have</w:t>
      </w:r>
      <w:r w:rsidRPr="00543E37">
        <w:rPr>
          <w:szCs w:val="24"/>
        </w:rPr>
        <w:t xml:space="preserve"> a Bachelor of Arts degree with an accounting emphasis from Washington S</w:t>
      </w:r>
      <w:r>
        <w:rPr>
          <w:szCs w:val="24"/>
        </w:rPr>
        <w:t>tate University. In addition, I have</w:t>
      </w:r>
      <w:r w:rsidRPr="00543E37">
        <w:rPr>
          <w:szCs w:val="24"/>
        </w:rPr>
        <w:t xml:space="preserve"> completed the Utility Executive Course at the University of Idaho and the Finance for Senior Executives program at Harvard Business School.</w:t>
      </w:r>
    </w:p>
    <w:p w:rsidR="000B3F3B" w:rsidRDefault="009B07A8" w:rsidP="009B07A8">
      <w:pPr>
        <w:spacing w:line="480" w:lineRule="auto"/>
        <w:ind w:firstLine="720"/>
        <w:jc w:val="both"/>
        <w:rPr>
          <w:snapToGrid w:val="0"/>
        </w:rPr>
      </w:pPr>
      <w:r>
        <w:rPr>
          <w:szCs w:val="24"/>
        </w:rPr>
        <w:t>I serve</w:t>
      </w:r>
      <w:r w:rsidRPr="00543E37">
        <w:rPr>
          <w:szCs w:val="24"/>
        </w:rPr>
        <w:t xml:space="preserve"> on the board of directors for the Northwest Gas Association, the Northwest Energy Efficiency Alliance, the Providence Health Care Foundation of Eastern Washington and the Avista Foundation.</w:t>
      </w:r>
    </w:p>
    <w:p w:rsidR="00E05DE0" w:rsidRDefault="009B07A8" w:rsidP="001B7500">
      <w:pPr>
        <w:pStyle w:val="BodyTextIndent"/>
        <w:tabs>
          <w:tab w:val="clear" w:pos="1260"/>
        </w:tabs>
        <w:ind w:firstLine="0"/>
        <w:jc w:val="left"/>
        <w:rPr>
          <w:b/>
          <w:u w:val="single"/>
        </w:rPr>
      </w:pPr>
      <w:r>
        <w:rPr>
          <w:b/>
          <w:u w:val="single"/>
        </w:rPr>
        <w:t>Testimony of Avista (Christie</w:t>
      </w:r>
      <w:r w:rsidR="001B7500">
        <w:rPr>
          <w:b/>
          <w:u w:val="single"/>
        </w:rPr>
        <w:t>)</w:t>
      </w:r>
    </w:p>
    <w:p w:rsidR="00CB0816" w:rsidRPr="00CB0816" w:rsidRDefault="00CB0816" w:rsidP="00BD5336">
      <w:pPr>
        <w:pStyle w:val="BodyText"/>
        <w:rPr>
          <w:b w:val="0"/>
        </w:rPr>
      </w:pPr>
      <w:r>
        <w:rPr>
          <w:b w:val="0"/>
          <w:szCs w:val="24"/>
        </w:rPr>
        <w:t xml:space="preserve">The following </w:t>
      </w:r>
      <w:r w:rsidR="001B7500">
        <w:rPr>
          <w:b w:val="0"/>
          <w:szCs w:val="24"/>
        </w:rPr>
        <w:t>addresses the</w:t>
      </w:r>
      <w:r>
        <w:rPr>
          <w:b w:val="0"/>
          <w:szCs w:val="24"/>
        </w:rPr>
        <w:t xml:space="preserve"> question</w:t>
      </w:r>
      <w:r w:rsidR="001B7500">
        <w:rPr>
          <w:b w:val="0"/>
          <w:szCs w:val="24"/>
        </w:rPr>
        <w:t>s posed</w:t>
      </w:r>
      <w:r>
        <w:rPr>
          <w:b w:val="0"/>
          <w:szCs w:val="24"/>
        </w:rPr>
        <w:t xml:space="preserve"> in Bench Request No. 1:</w:t>
      </w:r>
    </w:p>
    <w:p w:rsidR="001B7500" w:rsidRDefault="00913AE8" w:rsidP="00CD18A3">
      <w:pPr>
        <w:pStyle w:val="ListParagraph"/>
        <w:numPr>
          <w:ilvl w:val="0"/>
          <w:numId w:val="5"/>
        </w:numPr>
        <w:tabs>
          <w:tab w:val="left" w:pos="1260"/>
        </w:tabs>
        <w:spacing w:line="480" w:lineRule="auto"/>
        <w:ind w:left="0" w:firstLine="720"/>
        <w:jc w:val="both"/>
        <w:rPr>
          <w:rFonts w:eastAsia="Calibri"/>
          <w:b/>
          <w:szCs w:val="25"/>
        </w:rPr>
      </w:pPr>
      <w:r w:rsidRPr="001B7500">
        <w:rPr>
          <w:rFonts w:eastAsia="Calibri"/>
          <w:b/>
          <w:szCs w:val="25"/>
        </w:rPr>
        <w:t>What has Avista done to improve the managemen</w:t>
      </w:r>
      <w:r w:rsidR="001B7500" w:rsidRPr="001B7500">
        <w:rPr>
          <w:rFonts w:eastAsia="Calibri"/>
          <w:b/>
          <w:szCs w:val="25"/>
        </w:rPr>
        <w:t xml:space="preserve">t of its demand side management </w:t>
      </w:r>
      <w:r w:rsidRPr="001B7500">
        <w:rPr>
          <w:rFonts w:eastAsia="Calibri"/>
          <w:b/>
          <w:szCs w:val="25"/>
        </w:rPr>
        <w:t>(DSM) program since July 2015?</w:t>
      </w:r>
    </w:p>
    <w:p w:rsidR="009D0827" w:rsidRPr="009D0827" w:rsidRDefault="00236838" w:rsidP="00CD18A3">
      <w:pPr>
        <w:pStyle w:val="ListParagraph"/>
        <w:numPr>
          <w:ilvl w:val="0"/>
          <w:numId w:val="6"/>
        </w:numPr>
        <w:tabs>
          <w:tab w:val="left" w:pos="1260"/>
        </w:tabs>
        <w:spacing w:line="480" w:lineRule="auto"/>
        <w:ind w:left="0" w:firstLine="720"/>
        <w:jc w:val="both"/>
        <w:rPr>
          <w:rFonts w:eastAsia="Calibri"/>
          <w:b/>
          <w:szCs w:val="25"/>
        </w:rPr>
      </w:pPr>
      <w:r>
        <w:rPr>
          <w:color w:val="262626"/>
        </w:rPr>
        <w:t>Overtime,</w:t>
      </w:r>
      <w:r w:rsidR="001C3985" w:rsidRPr="001B7500">
        <w:rPr>
          <w:color w:val="262626"/>
        </w:rPr>
        <w:t xml:space="preserve"> </w:t>
      </w:r>
      <w:r w:rsidR="009D0827">
        <w:rPr>
          <w:color w:val="262626"/>
        </w:rPr>
        <w:t>Avista’s DSM team</w:t>
      </w:r>
      <w:r w:rsidR="001C3985" w:rsidRPr="001B7500">
        <w:rPr>
          <w:color w:val="262626"/>
        </w:rPr>
        <w:t xml:space="preserve"> has achieved significant energy savings and continued to demonstrate </w:t>
      </w:r>
      <w:r w:rsidR="009D0827">
        <w:rPr>
          <w:color w:val="262626"/>
        </w:rPr>
        <w:t>its</w:t>
      </w:r>
      <w:r w:rsidR="001C3985" w:rsidRPr="001B7500">
        <w:rPr>
          <w:color w:val="262626"/>
        </w:rPr>
        <w:t xml:space="preserve"> regiona</w:t>
      </w:r>
      <w:r>
        <w:rPr>
          <w:color w:val="262626"/>
        </w:rPr>
        <w:t>l DSM leadership. W</w:t>
      </w:r>
      <w:r w:rsidR="007A4EF8" w:rsidRPr="001B7500">
        <w:rPr>
          <w:color w:val="262626"/>
        </w:rPr>
        <w:t xml:space="preserve">e </w:t>
      </w:r>
      <w:r w:rsidR="001C3985" w:rsidRPr="001B7500">
        <w:rPr>
          <w:color w:val="262626"/>
        </w:rPr>
        <w:t>continue to clarify our individual and team r</w:t>
      </w:r>
      <w:r w:rsidR="007A4EF8" w:rsidRPr="001B7500">
        <w:rPr>
          <w:color w:val="262626"/>
        </w:rPr>
        <w:t>oles and responsibilities</w:t>
      </w:r>
      <w:r w:rsidR="00544E80">
        <w:rPr>
          <w:color w:val="262626"/>
        </w:rPr>
        <w:t>, as well as accountability to</w:t>
      </w:r>
      <w:r w:rsidR="001C3985" w:rsidRPr="001B7500">
        <w:rPr>
          <w:color w:val="262626"/>
        </w:rPr>
        <w:t xml:space="preserve"> enhance the way in which </w:t>
      </w:r>
      <w:r w:rsidR="001C3985" w:rsidRPr="001B7500">
        <w:rPr>
          <w:color w:val="262626"/>
        </w:rPr>
        <w:lastRenderedPageBreak/>
        <w:t>we work with each other and wi</w:t>
      </w:r>
      <w:r w:rsidR="00544E80">
        <w:rPr>
          <w:color w:val="262626"/>
        </w:rPr>
        <w:t>th our external stakeholders. I</w:t>
      </w:r>
      <w:r w:rsidR="001C3985" w:rsidRPr="001B7500">
        <w:rPr>
          <w:color w:val="262626"/>
        </w:rPr>
        <w:t xml:space="preserve"> believe </w:t>
      </w:r>
      <w:r w:rsidR="00544E80">
        <w:rPr>
          <w:color w:val="262626"/>
        </w:rPr>
        <w:t xml:space="preserve">that </w:t>
      </w:r>
      <w:r w:rsidR="001C3985" w:rsidRPr="001B7500">
        <w:rPr>
          <w:color w:val="262626"/>
        </w:rPr>
        <w:t xml:space="preserve">we have made advancements </w:t>
      </w:r>
      <w:r>
        <w:rPr>
          <w:color w:val="262626"/>
        </w:rPr>
        <w:t>in this regard in the past several months</w:t>
      </w:r>
      <w:r w:rsidR="001C3985" w:rsidRPr="001B7500">
        <w:rPr>
          <w:color w:val="262626"/>
        </w:rPr>
        <w:t xml:space="preserve">. </w:t>
      </w:r>
    </w:p>
    <w:p w:rsidR="001C3985" w:rsidRPr="009D0827" w:rsidRDefault="009D0827" w:rsidP="00CD18A3">
      <w:pPr>
        <w:tabs>
          <w:tab w:val="left" w:pos="720"/>
        </w:tabs>
        <w:spacing w:line="480" w:lineRule="auto"/>
        <w:jc w:val="both"/>
        <w:rPr>
          <w:rFonts w:eastAsia="Calibri"/>
          <w:b/>
          <w:szCs w:val="25"/>
        </w:rPr>
      </w:pPr>
      <w:r>
        <w:rPr>
          <w:rFonts w:eastAsia="Calibri"/>
          <w:szCs w:val="25"/>
        </w:rPr>
        <w:tab/>
      </w:r>
      <w:r w:rsidR="001C3985" w:rsidRPr="009D0827">
        <w:rPr>
          <w:rFonts w:eastAsia="Calibri"/>
          <w:szCs w:val="25"/>
        </w:rPr>
        <w:t xml:space="preserve">Avista actively manages and monitors the progress of its programs that </w:t>
      </w:r>
      <w:r>
        <w:rPr>
          <w:rFonts w:eastAsia="Calibri"/>
          <w:szCs w:val="25"/>
        </w:rPr>
        <w:t>are</w:t>
      </w:r>
      <w:r w:rsidR="007A4EF8" w:rsidRPr="009D0827">
        <w:rPr>
          <w:rFonts w:eastAsia="Calibri"/>
          <w:szCs w:val="25"/>
        </w:rPr>
        <w:t xml:space="preserve"> deliver</w:t>
      </w:r>
      <w:r>
        <w:rPr>
          <w:rFonts w:eastAsia="Calibri"/>
          <w:szCs w:val="25"/>
        </w:rPr>
        <w:t>ed</w:t>
      </w:r>
      <w:r w:rsidR="001C3985" w:rsidRPr="009D0827">
        <w:rPr>
          <w:rFonts w:eastAsia="Calibri"/>
          <w:szCs w:val="25"/>
        </w:rPr>
        <w:t xml:space="preserve"> to customers</w:t>
      </w:r>
      <w:r w:rsidR="002D4939">
        <w:rPr>
          <w:rFonts w:eastAsia="Calibri"/>
          <w:szCs w:val="25"/>
        </w:rPr>
        <w:t xml:space="preserve"> with an emphasis on continuous improvements</w:t>
      </w:r>
      <w:r w:rsidR="001C3985" w:rsidRPr="009D0827">
        <w:rPr>
          <w:rFonts w:eastAsia="Calibri"/>
          <w:szCs w:val="25"/>
        </w:rPr>
        <w:t xml:space="preserve">.  Weekly meetings are held with Program Managers </w:t>
      </w:r>
      <w:r>
        <w:rPr>
          <w:rFonts w:eastAsia="Calibri"/>
          <w:szCs w:val="25"/>
        </w:rPr>
        <w:t xml:space="preserve">and Management </w:t>
      </w:r>
      <w:r w:rsidR="001C3985" w:rsidRPr="009D0827">
        <w:rPr>
          <w:rFonts w:eastAsia="Calibri"/>
          <w:szCs w:val="25"/>
        </w:rPr>
        <w:t xml:space="preserve">to serve as an opportunity </w:t>
      </w:r>
      <w:r>
        <w:rPr>
          <w:rFonts w:eastAsia="Calibri"/>
          <w:szCs w:val="25"/>
        </w:rPr>
        <w:t>for</w:t>
      </w:r>
      <w:r w:rsidR="001C3985" w:rsidRPr="009D0827">
        <w:rPr>
          <w:rFonts w:eastAsia="Calibri"/>
          <w:szCs w:val="25"/>
        </w:rPr>
        <w:t xml:space="preserve"> </w:t>
      </w:r>
      <w:r w:rsidR="00544E80">
        <w:rPr>
          <w:rFonts w:eastAsia="Calibri"/>
          <w:szCs w:val="25"/>
        </w:rPr>
        <w:t>status reports</w:t>
      </w:r>
      <w:r w:rsidR="001C3985" w:rsidRPr="009D0827">
        <w:rPr>
          <w:rFonts w:eastAsia="Calibri"/>
          <w:szCs w:val="25"/>
        </w:rPr>
        <w:t xml:space="preserve"> on </w:t>
      </w:r>
      <w:r w:rsidR="00544E80">
        <w:rPr>
          <w:rFonts w:eastAsia="Calibri"/>
          <w:szCs w:val="25"/>
        </w:rPr>
        <w:t xml:space="preserve">project </w:t>
      </w:r>
      <w:r w:rsidR="001C3985" w:rsidRPr="009D0827">
        <w:rPr>
          <w:rFonts w:eastAsia="Calibri"/>
          <w:szCs w:val="25"/>
        </w:rPr>
        <w:t xml:space="preserve">progress, results, and </w:t>
      </w:r>
      <w:r w:rsidR="00CD18A3">
        <w:rPr>
          <w:rFonts w:eastAsia="Calibri"/>
          <w:szCs w:val="25"/>
        </w:rPr>
        <w:t xml:space="preserve">current </w:t>
      </w:r>
      <w:r w:rsidR="001C3985" w:rsidRPr="009D0827">
        <w:rPr>
          <w:rFonts w:eastAsia="Calibri"/>
          <w:szCs w:val="25"/>
        </w:rPr>
        <w:t>issues</w:t>
      </w:r>
      <w:r w:rsidR="00544E80">
        <w:rPr>
          <w:rFonts w:eastAsia="Calibri"/>
          <w:szCs w:val="25"/>
        </w:rPr>
        <w:t xml:space="preserve">. I </w:t>
      </w:r>
      <w:r w:rsidR="009B07A8">
        <w:rPr>
          <w:rFonts w:eastAsia="Calibri"/>
          <w:szCs w:val="25"/>
        </w:rPr>
        <w:t xml:space="preserve">am confident in Avista’s DSM management and the continued </w:t>
      </w:r>
      <w:r w:rsidR="009B07A8">
        <w:t>focus on the employment of utility best practices related to DSM program implementation and oversight</w:t>
      </w:r>
      <w:r w:rsidR="00544E80">
        <w:rPr>
          <w:rFonts w:eastAsia="Calibri"/>
          <w:szCs w:val="25"/>
        </w:rPr>
        <w:t>.</w:t>
      </w:r>
    </w:p>
    <w:p w:rsidR="007D231C" w:rsidRPr="001B7500" w:rsidRDefault="007D231C" w:rsidP="00CD18A3">
      <w:pPr>
        <w:pStyle w:val="ListParagraph"/>
        <w:numPr>
          <w:ilvl w:val="0"/>
          <w:numId w:val="7"/>
        </w:numPr>
        <w:spacing w:line="480" w:lineRule="auto"/>
        <w:ind w:left="0" w:firstLine="720"/>
        <w:jc w:val="both"/>
        <w:rPr>
          <w:rFonts w:eastAsia="Calibri"/>
          <w:b/>
          <w:szCs w:val="25"/>
        </w:rPr>
      </w:pPr>
      <w:r w:rsidRPr="001B7500">
        <w:rPr>
          <w:rFonts w:eastAsia="Calibri"/>
          <w:b/>
          <w:szCs w:val="25"/>
        </w:rPr>
        <w:t>What has Avista done to improve its system(s) for monitoring DSM spending levels and conservation acquisition since July 2015?</w:t>
      </w:r>
    </w:p>
    <w:p w:rsidR="007E2813" w:rsidRPr="001B7500" w:rsidRDefault="007E2813" w:rsidP="00CD18A3">
      <w:pPr>
        <w:pStyle w:val="ListParagraph"/>
        <w:numPr>
          <w:ilvl w:val="0"/>
          <w:numId w:val="8"/>
        </w:numPr>
        <w:spacing w:line="480" w:lineRule="auto"/>
        <w:ind w:left="0" w:firstLine="720"/>
        <w:jc w:val="both"/>
        <w:rPr>
          <w:rFonts w:eastAsia="Calibri"/>
          <w:szCs w:val="25"/>
        </w:rPr>
      </w:pPr>
      <w:r w:rsidRPr="007E2813">
        <w:t>Avista currently has two main tracking systems for energy efficiency projects. Oracle's Customer Care and Billing (CC&amp;B) software</w:t>
      </w:r>
      <w:r w:rsidR="00CD18A3">
        <w:t>,</w:t>
      </w:r>
      <w:r w:rsidRPr="007E2813">
        <w:t xml:space="preserve"> rolled out in early 2015 replacing Avista’s legacy cust</w:t>
      </w:r>
      <w:r w:rsidR="00CD18A3">
        <w:t>omer information system</w:t>
      </w:r>
      <w:r w:rsidR="00544E80">
        <w:t>,</w:t>
      </w:r>
      <w:r w:rsidR="00CD18A3">
        <w:t xml:space="preserve"> is used to track</w:t>
      </w:r>
      <w:r w:rsidRPr="007E2813">
        <w:t xml:space="preserve"> r</w:t>
      </w:r>
      <w:r w:rsidR="00CD18A3">
        <w:t>esidential prescriptive programs</w:t>
      </w:r>
      <w:r w:rsidR="00C93955">
        <w:t>,</w:t>
      </w:r>
      <w:r w:rsidR="00CD18A3">
        <w:t xml:space="preserve"> and </w:t>
      </w:r>
      <w:r w:rsidRPr="007E2813">
        <w:t>SalesLogix is used for tracking nonresidential (commercial, industrial, nonprofit, multi-family developments and government) projects</w:t>
      </w:r>
      <w:r w:rsidR="00C93955">
        <w:t>. The SalesLogix</w:t>
      </w:r>
      <w:r w:rsidR="00CD18A3">
        <w:t xml:space="preserve"> database </w:t>
      </w:r>
      <w:r w:rsidRPr="007E2813">
        <w:t>contains project, rebate, and customer information. The reason for a separate non</w:t>
      </w:r>
      <w:r w:rsidR="00236838">
        <w:t>-</w:t>
      </w:r>
      <w:r w:rsidRPr="007E2813">
        <w:t xml:space="preserve">residential tracking system is due to the complexity of the projects and the significant details and project information </w:t>
      </w:r>
      <w:r w:rsidR="00CD18A3">
        <w:t xml:space="preserve">that are necessary to track these </w:t>
      </w:r>
      <w:r w:rsidRPr="007E2813">
        <w:t>projects from start to finish</w:t>
      </w:r>
      <w:r>
        <w:t>.</w:t>
      </w:r>
    </w:p>
    <w:p w:rsidR="007D231C" w:rsidRPr="007D231C" w:rsidRDefault="007D231C" w:rsidP="00BD5336">
      <w:pPr>
        <w:spacing w:line="480" w:lineRule="auto"/>
        <w:ind w:firstLine="720"/>
        <w:jc w:val="both"/>
        <w:rPr>
          <w:rFonts w:eastAsia="Calibri"/>
          <w:szCs w:val="25"/>
        </w:rPr>
      </w:pPr>
      <w:r w:rsidRPr="007D231C">
        <w:rPr>
          <w:rFonts w:eastAsia="Calibri"/>
          <w:szCs w:val="25"/>
        </w:rPr>
        <w:t xml:space="preserve">Avista has been evaluating DSM Enterprise software solutions for the past </w:t>
      </w:r>
      <w:r w:rsidR="00066F95">
        <w:rPr>
          <w:rFonts w:eastAsia="Calibri"/>
          <w:szCs w:val="25"/>
        </w:rPr>
        <w:t>several</w:t>
      </w:r>
      <w:r w:rsidRPr="007D231C">
        <w:rPr>
          <w:rFonts w:eastAsia="Calibri"/>
          <w:szCs w:val="25"/>
        </w:rPr>
        <w:t xml:space="preserve"> months, meeting and discussing with peer utilities, vendors, and the Avista Advisory Group.  Avista is in early contractual discussions with </w:t>
      </w:r>
      <w:r w:rsidR="00066F95">
        <w:rPr>
          <w:rFonts w:eastAsia="Calibri"/>
          <w:szCs w:val="25"/>
        </w:rPr>
        <w:t>a vendor</w:t>
      </w:r>
      <w:r w:rsidRPr="007D231C">
        <w:rPr>
          <w:rFonts w:eastAsia="Calibri"/>
          <w:szCs w:val="25"/>
        </w:rPr>
        <w:t xml:space="preserve"> for </w:t>
      </w:r>
      <w:r w:rsidR="00903DF4">
        <w:rPr>
          <w:rFonts w:eastAsia="Calibri"/>
          <w:szCs w:val="25"/>
        </w:rPr>
        <w:t>its</w:t>
      </w:r>
      <w:r w:rsidRPr="007D231C">
        <w:rPr>
          <w:rFonts w:eastAsia="Calibri"/>
          <w:szCs w:val="25"/>
        </w:rPr>
        <w:t xml:space="preserve"> software platform that is</w:t>
      </w:r>
      <w:r w:rsidR="001F3560">
        <w:rPr>
          <w:rFonts w:eastAsia="Calibri"/>
          <w:szCs w:val="25"/>
        </w:rPr>
        <w:t xml:space="preserve"> currently being used by Pacifi</w:t>
      </w:r>
      <w:r w:rsidRPr="007D231C">
        <w:rPr>
          <w:rFonts w:eastAsia="Calibri"/>
          <w:szCs w:val="25"/>
        </w:rPr>
        <w:t>Corp, P</w:t>
      </w:r>
      <w:r w:rsidR="00066F95">
        <w:rPr>
          <w:rFonts w:eastAsia="Calibri"/>
          <w:szCs w:val="25"/>
        </w:rPr>
        <w:t xml:space="preserve">uget </w:t>
      </w:r>
      <w:r w:rsidRPr="007D231C">
        <w:rPr>
          <w:rFonts w:eastAsia="Calibri"/>
          <w:szCs w:val="25"/>
        </w:rPr>
        <w:t>S</w:t>
      </w:r>
      <w:r w:rsidR="00066F95">
        <w:rPr>
          <w:rFonts w:eastAsia="Calibri"/>
          <w:szCs w:val="25"/>
        </w:rPr>
        <w:t xml:space="preserve">ound </w:t>
      </w:r>
      <w:r w:rsidRPr="007D231C">
        <w:rPr>
          <w:rFonts w:eastAsia="Calibri"/>
          <w:szCs w:val="25"/>
        </w:rPr>
        <w:t>E</w:t>
      </w:r>
      <w:r w:rsidR="00066F95">
        <w:rPr>
          <w:rFonts w:eastAsia="Calibri"/>
          <w:szCs w:val="25"/>
        </w:rPr>
        <w:t>nergy</w:t>
      </w:r>
      <w:r w:rsidRPr="007D231C">
        <w:rPr>
          <w:rFonts w:eastAsia="Calibri"/>
          <w:szCs w:val="25"/>
        </w:rPr>
        <w:t>, Sno</w:t>
      </w:r>
      <w:r w:rsidR="00066F95">
        <w:rPr>
          <w:rFonts w:eastAsia="Calibri"/>
          <w:szCs w:val="25"/>
        </w:rPr>
        <w:t>homish PUD</w:t>
      </w:r>
      <w:r w:rsidR="002D4939">
        <w:rPr>
          <w:rFonts w:eastAsia="Calibri"/>
          <w:szCs w:val="25"/>
        </w:rPr>
        <w:t xml:space="preserve">, and Tacoma </w:t>
      </w:r>
      <w:r w:rsidR="002D4939">
        <w:rPr>
          <w:rFonts w:eastAsia="Calibri"/>
          <w:szCs w:val="25"/>
        </w:rPr>
        <w:lastRenderedPageBreak/>
        <w:t>Power.  Based on successful contract negotiations, t</w:t>
      </w:r>
      <w:r w:rsidRPr="007D231C">
        <w:rPr>
          <w:rFonts w:eastAsia="Calibri"/>
          <w:szCs w:val="25"/>
        </w:rPr>
        <w:t>he plan is to begin in</w:t>
      </w:r>
      <w:r w:rsidR="00C93955">
        <w:rPr>
          <w:rFonts w:eastAsia="Calibri"/>
          <w:szCs w:val="25"/>
        </w:rPr>
        <w:t>tegration of this software in the second quarter of</w:t>
      </w:r>
      <w:r w:rsidRPr="007D231C">
        <w:rPr>
          <w:rFonts w:eastAsia="Calibri"/>
          <w:szCs w:val="25"/>
        </w:rPr>
        <w:t xml:space="preserve"> 2016.</w:t>
      </w:r>
    </w:p>
    <w:p w:rsidR="007D231C" w:rsidRPr="001B7500" w:rsidRDefault="007D231C" w:rsidP="00CD18A3">
      <w:pPr>
        <w:pStyle w:val="ListParagraph"/>
        <w:numPr>
          <w:ilvl w:val="0"/>
          <w:numId w:val="9"/>
        </w:numPr>
        <w:spacing w:line="480" w:lineRule="auto"/>
        <w:ind w:left="0" w:firstLine="720"/>
        <w:jc w:val="both"/>
        <w:rPr>
          <w:rFonts w:eastAsia="Calibri"/>
          <w:b/>
          <w:szCs w:val="25"/>
        </w:rPr>
      </w:pPr>
      <w:r w:rsidRPr="001B7500">
        <w:rPr>
          <w:rFonts w:eastAsia="Calibri"/>
          <w:b/>
          <w:szCs w:val="25"/>
        </w:rPr>
        <w:t>What procedures are now in place to ensure that Avista’s DSM staff will become aware of complications regarding ongoing programs in a timely manner?</w:t>
      </w:r>
    </w:p>
    <w:p w:rsidR="007D231C" w:rsidRPr="00EB3FAE" w:rsidRDefault="007D231C" w:rsidP="00BD5336">
      <w:pPr>
        <w:pStyle w:val="ListParagraph"/>
        <w:numPr>
          <w:ilvl w:val="0"/>
          <w:numId w:val="10"/>
        </w:numPr>
        <w:spacing w:line="480" w:lineRule="auto"/>
        <w:ind w:left="0" w:firstLine="720"/>
        <w:jc w:val="both"/>
        <w:rPr>
          <w:rFonts w:eastAsia="Calibri"/>
          <w:szCs w:val="25"/>
        </w:rPr>
      </w:pPr>
      <w:r w:rsidRPr="001B7500">
        <w:rPr>
          <w:rFonts w:eastAsia="Calibri"/>
          <w:szCs w:val="25"/>
        </w:rPr>
        <w:t xml:space="preserve">Avista program management staff meets weekly to discuss the status and issues of ongoing programs.  It is </w:t>
      </w:r>
      <w:r w:rsidR="00544E80">
        <w:rPr>
          <w:rFonts w:eastAsia="Calibri"/>
          <w:szCs w:val="25"/>
        </w:rPr>
        <w:t xml:space="preserve">in </w:t>
      </w:r>
      <w:r w:rsidRPr="001B7500">
        <w:rPr>
          <w:rFonts w:eastAsia="Calibri"/>
          <w:szCs w:val="25"/>
        </w:rPr>
        <w:t xml:space="preserve">this venue where increased visibility to issues </w:t>
      </w:r>
      <w:r w:rsidR="00544E80">
        <w:rPr>
          <w:rFonts w:eastAsia="Calibri"/>
          <w:szCs w:val="25"/>
        </w:rPr>
        <w:t>is provided</w:t>
      </w:r>
      <w:r w:rsidRPr="001B7500">
        <w:rPr>
          <w:rFonts w:eastAsia="Calibri"/>
          <w:szCs w:val="25"/>
        </w:rPr>
        <w:t xml:space="preserve"> and </w:t>
      </w:r>
      <w:r w:rsidR="00544E80">
        <w:rPr>
          <w:rFonts w:eastAsia="Calibri"/>
          <w:szCs w:val="25"/>
        </w:rPr>
        <w:t xml:space="preserve">can be </w:t>
      </w:r>
      <w:r w:rsidRPr="001B7500">
        <w:rPr>
          <w:rFonts w:eastAsia="Calibri"/>
          <w:szCs w:val="25"/>
        </w:rPr>
        <w:t>brought forward to the Advisory Group as needed.</w:t>
      </w:r>
    </w:p>
    <w:p w:rsidR="007D231C" w:rsidRPr="00BD5336" w:rsidRDefault="007D231C" w:rsidP="00CD18A3">
      <w:pPr>
        <w:pStyle w:val="ListParagraph"/>
        <w:numPr>
          <w:ilvl w:val="0"/>
          <w:numId w:val="11"/>
        </w:numPr>
        <w:spacing w:line="480" w:lineRule="auto"/>
        <w:ind w:left="0" w:firstLine="720"/>
        <w:jc w:val="both"/>
        <w:rPr>
          <w:rFonts w:eastAsia="Calibri"/>
          <w:b/>
          <w:szCs w:val="25"/>
        </w:rPr>
      </w:pPr>
      <w:r w:rsidRPr="00BD5336">
        <w:rPr>
          <w:rFonts w:eastAsia="Calibri"/>
          <w:b/>
          <w:szCs w:val="25"/>
        </w:rPr>
        <w:t>With regard to questioning</w:t>
      </w:r>
      <w:r w:rsidR="00066F95" w:rsidRPr="00BD5336">
        <w:rPr>
          <w:rFonts w:eastAsia="Calibri"/>
          <w:b/>
          <w:szCs w:val="25"/>
        </w:rPr>
        <w:t xml:space="preserve"> from the bench of Mr. Dan Johnson</w:t>
      </w:r>
      <w:r w:rsidRPr="00BD5336">
        <w:rPr>
          <w:rFonts w:eastAsia="Calibri"/>
          <w:b/>
          <w:szCs w:val="25"/>
        </w:rPr>
        <w:t>, what has the management of Avista’s DSM program done since July 2015 to become familiar with WAC 480-109 and the Commission’s standard practice regarding the use of conservation advisory groups?</w:t>
      </w:r>
    </w:p>
    <w:p w:rsidR="0086621D" w:rsidRDefault="007D231C" w:rsidP="00CD18A3">
      <w:pPr>
        <w:pStyle w:val="ListParagraph"/>
        <w:numPr>
          <w:ilvl w:val="0"/>
          <w:numId w:val="12"/>
        </w:numPr>
        <w:spacing w:line="480" w:lineRule="auto"/>
        <w:ind w:left="0" w:firstLine="720"/>
        <w:jc w:val="both"/>
        <w:rPr>
          <w:rFonts w:eastAsia="Calibri"/>
          <w:szCs w:val="25"/>
        </w:rPr>
      </w:pPr>
      <w:r w:rsidRPr="00BD5336">
        <w:rPr>
          <w:rFonts w:eastAsia="Calibri"/>
          <w:szCs w:val="25"/>
        </w:rPr>
        <w:t xml:space="preserve">Avista’s leadership takes all </w:t>
      </w:r>
      <w:r w:rsidR="004C674E" w:rsidRPr="00BD5336">
        <w:rPr>
          <w:rFonts w:eastAsia="Calibri"/>
          <w:szCs w:val="25"/>
        </w:rPr>
        <w:t xml:space="preserve">Commission rules and </w:t>
      </w:r>
      <w:r w:rsidR="007E2813" w:rsidRPr="00BD5336">
        <w:rPr>
          <w:rFonts w:eastAsia="Calibri"/>
          <w:szCs w:val="25"/>
        </w:rPr>
        <w:t>State s</w:t>
      </w:r>
      <w:r w:rsidR="004C674E" w:rsidRPr="00BD5336">
        <w:rPr>
          <w:rFonts w:eastAsia="Calibri"/>
          <w:szCs w:val="25"/>
        </w:rPr>
        <w:t xml:space="preserve">tatutes </w:t>
      </w:r>
      <w:r w:rsidRPr="00BD5336">
        <w:rPr>
          <w:rFonts w:eastAsia="Calibri"/>
          <w:szCs w:val="25"/>
        </w:rPr>
        <w:t xml:space="preserve">seriously and has a strict policy to adhere to the laws and rules that govern the Energy Efficiency Programs.  Avista Energy Efficiency </w:t>
      </w:r>
      <w:r w:rsidR="007E2813" w:rsidRPr="00BD5336">
        <w:rPr>
          <w:rFonts w:eastAsia="Calibri"/>
          <w:szCs w:val="25"/>
        </w:rPr>
        <w:t>management</w:t>
      </w:r>
      <w:r w:rsidR="004C674E" w:rsidRPr="00BD5336">
        <w:rPr>
          <w:rFonts w:eastAsia="Calibri"/>
          <w:szCs w:val="25"/>
        </w:rPr>
        <w:t xml:space="preserve"> has reviewed these rules and is committ</w:t>
      </w:r>
      <w:r w:rsidR="00236838">
        <w:rPr>
          <w:rFonts w:eastAsia="Calibri"/>
          <w:szCs w:val="25"/>
        </w:rPr>
        <w:t xml:space="preserve">ed to full compliance with </w:t>
      </w:r>
      <w:r w:rsidR="004C674E" w:rsidRPr="00BD5336">
        <w:rPr>
          <w:rFonts w:eastAsia="Calibri"/>
          <w:szCs w:val="25"/>
        </w:rPr>
        <w:t>WAC 480-109</w:t>
      </w:r>
      <w:r w:rsidR="00544E80">
        <w:rPr>
          <w:rFonts w:eastAsia="Calibri"/>
          <w:szCs w:val="25"/>
        </w:rPr>
        <w:t>,</w:t>
      </w:r>
      <w:r w:rsidR="007E2813" w:rsidRPr="00BD5336">
        <w:rPr>
          <w:rFonts w:eastAsia="Calibri"/>
          <w:szCs w:val="25"/>
        </w:rPr>
        <w:t xml:space="preserve"> including WAC 480-109-110 related to the Commission’s standard practice regarding the use of conservation advisory groups</w:t>
      </w:r>
      <w:r w:rsidRPr="00BD5336">
        <w:rPr>
          <w:rFonts w:eastAsia="Calibri"/>
          <w:szCs w:val="25"/>
        </w:rPr>
        <w:t>.</w:t>
      </w:r>
      <w:r w:rsidR="00544E80">
        <w:rPr>
          <w:rFonts w:eastAsia="Calibri"/>
          <w:szCs w:val="25"/>
        </w:rPr>
        <w:t xml:space="preserve"> Periodic reminders will be provided to program management staff</w:t>
      </w:r>
      <w:r w:rsidR="00C93955">
        <w:rPr>
          <w:rFonts w:eastAsia="Calibri"/>
          <w:szCs w:val="25"/>
        </w:rPr>
        <w:t xml:space="preserve"> through the weekly staff meetings</w:t>
      </w:r>
      <w:r w:rsidR="00236838">
        <w:rPr>
          <w:rFonts w:eastAsia="Calibri"/>
          <w:szCs w:val="25"/>
        </w:rPr>
        <w:t xml:space="preserve"> discussed above</w:t>
      </w:r>
      <w:r w:rsidR="00544E80">
        <w:rPr>
          <w:rFonts w:eastAsia="Calibri"/>
          <w:szCs w:val="25"/>
        </w:rPr>
        <w:t>.</w:t>
      </w:r>
    </w:p>
    <w:p w:rsidR="004C674E" w:rsidRPr="0086621D" w:rsidRDefault="0086621D" w:rsidP="0086621D">
      <w:pPr>
        <w:rPr>
          <w:rFonts w:eastAsia="Calibri"/>
          <w:szCs w:val="25"/>
        </w:rPr>
      </w:pPr>
      <w:r>
        <w:rPr>
          <w:rFonts w:eastAsia="Calibri"/>
          <w:szCs w:val="25"/>
        </w:rPr>
        <w:br w:type="page"/>
      </w:r>
    </w:p>
    <w:p w:rsidR="007D231C" w:rsidRPr="00BD5336" w:rsidRDefault="007D231C" w:rsidP="00CD18A3">
      <w:pPr>
        <w:pStyle w:val="ListParagraph"/>
        <w:numPr>
          <w:ilvl w:val="0"/>
          <w:numId w:val="13"/>
        </w:numPr>
        <w:spacing w:line="480" w:lineRule="auto"/>
        <w:ind w:left="0" w:firstLine="720"/>
        <w:jc w:val="both"/>
        <w:rPr>
          <w:rFonts w:eastAsia="Calibri"/>
          <w:b/>
          <w:szCs w:val="25"/>
        </w:rPr>
      </w:pPr>
      <w:r w:rsidRPr="00BD5336">
        <w:rPr>
          <w:rFonts w:eastAsia="Calibri"/>
          <w:b/>
          <w:szCs w:val="25"/>
        </w:rPr>
        <w:lastRenderedPageBreak/>
        <w:t>What has Avista done to improve communication with its conservation advisory group since July 2015?</w:t>
      </w:r>
    </w:p>
    <w:p w:rsidR="00A005A0" w:rsidRPr="00A005A0" w:rsidRDefault="00A005A0" w:rsidP="00CD18A3">
      <w:pPr>
        <w:pStyle w:val="ListParagraph"/>
        <w:numPr>
          <w:ilvl w:val="0"/>
          <w:numId w:val="14"/>
        </w:numPr>
        <w:spacing w:line="480" w:lineRule="auto"/>
        <w:ind w:left="0" w:firstLine="720"/>
        <w:jc w:val="both"/>
      </w:pPr>
      <w:r w:rsidRPr="00A005A0">
        <w:t>The Company has had continuous energy efficiency stakeholder involvement since 1992.</w:t>
      </w:r>
      <w:r w:rsidRPr="00BD5336">
        <w:rPr>
          <w:shd w:val="clear" w:color="000000" w:fill="FFFFFF"/>
        </w:rPr>
        <w:t xml:space="preserve"> </w:t>
      </w:r>
      <w:r w:rsidRPr="00A005A0">
        <w:t>The Company’s program offerings, planning, evaluation findings, underlying cost-effectiveness tests and results are reviewed during stakeholder meetings. Currently, the Company holds in-person meetings at least twice per year</w:t>
      </w:r>
      <w:r>
        <w:rPr>
          <w:rStyle w:val="FootnoteReference"/>
        </w:rPr>
        <w:footnoteReference w:id="3"/>
      </w:r>
      <w:r w:rsidRPr="00A005A0">
        <w:t xml:space="preserve">, hosts several webinars annually, provides a </w:t>
      </w:r>
      <w:r w:rsidR="00874E96">
        <w:t>detailed</w:t>
      </w:r>
      <w:r w:rsidRPr="00A005A0">
        <w:t xml:space="preserve"> analysis of the</w:t>
      </w:r>
      <w:r w:rsidR="00C93955">
        <w:t xml:space="preserve"> results of DSM operations on a</w:t>
      </w:r>
      <w:r w:rsidRPr="00A005A0">
        <w:t xml:space="preserve"> monthly </w:t>
      </w:r>
      <w:r w:rsidR="00874E96">
        <w:t xml:space="preserve">and annual </w:t>
      </w:r>
      <w:r w:rsidRPr="00A005A0">
        <w:t xml:space="preserve">basis, identifies large projects and provides a quarterly newsletter summarizing recent DSM activities.    </w:t>
      </w:r>
    </w:p>
    <w:p w:rsidR="00C93955" w:rsidRDefault="001F3560" w:rsidP="00BD5336">
      <w:pPr>
        <w:spacing w:line="480" w:lineRule="auto"/>
        <w:ind w:firstLine="720"/>
        <w:jc w:val="both"/>
        <w:rPr>
          <w:rFonts w:eastAsia="Calibri"/>
          <w:szCs w:val="25"/>
        </w:rPr>
      </w:pPr>
      <w:r>
        <w:rPr>
          <w:rStyle w:val="LineNumber"/>
          <w:szCs w:val="24"/>
        </w:rPr>
        <w:t xml:space="preserve">The Company appreciates the long-standing collaborative working relationship with the Commission, its Staff and other stakeholders. </w:t>
      </w:r>
      <w:r w:rsidR="00A005A0">
        <w:t>Since the Open Meeting</w:t>
      </w:r>
      <w:r w:rsidR="00C93955">
        <w:t xml:space="preserve"> on July 30, 2015</w:t>
      </w:r>
      <w:r w:rsidR="00A005A0">
        <w:t xml:space="preserve">, </w:t>
      </w:r>
      <w:r w:rsidR="007D231C" w:rsidRPr="007D231C">
        <w:rPr>
          <w:rFonts w:eastAsia="Calibri"/>
          <w:szCs w:val="25"/>
        </w:rPr>
        <w:t xml:space="preserve">Avista has </w:t>
      </w:r>
      <w:r w:rsidR="00236838">
        <w:rPr>
          <w:rFonts w:eastAsia="Calibri"/>
          <w:szCs w:val="25"/>
        </w:rPr>
        <w:t>increased its outreach</w:t>
      </w:r>
      <w:r w:rsidR="007D231C" w:rsidRPr="007D231C">
        <w:rPr>
          <w:rFonts w:eastAsia="Calibri"/>
          <w:szCs w:val="25"/>
        </w:rPr>
        <w:t xml:space="preserve"> with the Advisory Group</w:t>
      </w:r>
      <w:r w:rsidR="00236838">
        <w:rPr>
          <w:rFonts w:eastAsia="Calibri"/>
          <w:szCs w:val="25"/>
        </w:rPr>
        <w:t>,</w:t>
      </w:r>
      <w:r w:rsidR="007D231C" w:rsidRPr="007D231C">
        <w:rPr>
          <w:rFonts w:eastAsia="Calibri"/>
          <w:szCs w:val="25"/>
        </w:rPr>
        <w:t xml:space="preserve"> </w:t>
      </w:r>
      <w:r w:rsidR="00A005A0">
        <w:rPr>
          <w:rFonts w:eastAsia="Calibri"/>
          <w:szCs w:val="25"/>
        </w:rPr>
        <w:t xml:space="preserve">by way of </w:t>
      </w:r>
      <w:r w:rsidR="00874E96">
        <w:rPr>
          <w:rFonts w:eastAsia="Calibri"/>
          <w:szCs w:val="25"/>
        </w:rPr>
        <w:t>confer</w:t>
      </w:r>
      <w:r w:rsidR="00C93955">
        <w:rPr>
          <w:rFonts w:eastAsia="Calibri"/>
          <w:szCs w:val="25"/>
        </w:rPr>
        <w:t>ence calls, emails and webinars</w:t>
      </w:r>
      <w:r w:rsidR="00874E96">
        <w:rPr>
          <w:rFonts w:eastAsia="Calibri"/>
          <w:szCs w:val="25"/>
        </w:rPr>
        <w:t xml:space="preserve"> as well as</w:t>
      </w:r>
      <w:r w:rsidR="00A005A0">
        <w:rPr>
          <w:rFonts w:eastAsia="Calibri"/>
          <w:szCs w:val="25"/>
        </w:rPr>
        <w:t xml:space="preserve"> meetings held</w:t>
      </w:r>
      <w:r w:rsidR="007D231C" w:rsidRPr="007D231C">
        <w:rPr>
          <w:rFonts w:eastAsia="Calibri"/>
          <w:szCs w:val="25"/>
        </w:rPr>
        <w:t xml:space="preserve"> A</w:t>
      </w:r>
      <w:r w:rsidR="00FB6638">
        <w:rPr>
          <w:rFonts w:eastAsia="Calibri"/>
          <w:szCs w:val="25"/>
        </w:rPr>
        <w:t xml:space="preserve">ugust 19-20, </w:t>
      </w:r>
      <w:r w:rsidR="00C93955">
        <w:rPr>
          <w:rFonts w:eastAsia="Calibri"/>
          <w:szCs w:val="25"/>
        </w:rPr>
        <w:t xml:space="preserve">2015 </w:t>
      </w:r>
      <w:r w:rsidR="007D231C" w:rsidRPr="007D231C">
        <w:rPr>
          <w:rFonts w:eastAsia="Calibri"/>
          <w:szCs w:val="25"/>
        </w:rPr>
        <w:t>Sept</w:t>
      </w:r>
      <w:r w:rsidR="00FB6638">
        <w:rPr>
          <w:rFonts w:eastAsia="Calibri"/>
          <w:szCs w:val="25"/>
        </w:rPr>
        <w:t>ember</w:t>
      </w:r>
      <w:r w:rsidR="007D231C" w:rsidRPr="007D231C">
        <w:rPr>
          <w:rFonts w:eastAsia="Calibri"/>
          <w:szCs w:val="25"/>
        </w:rPr>
        <w:t xml:space="preserve"> 15-16, </w:t>
      </w:r>
      <w:r w:rsidR="00C93955">
        <w:rPr>
          <w:rFonts w:eastAsia="Calibri"/>
          <w:szCs w:val="25"/>
        </w:rPr>
        <w:t xml:space="preserve">2015 </w:t>
      </w:r>
      <w:r w:rsidR="007D231C" w:rsidRPr="007D231C">
        <w:rPr>
          <w:rFonts w:eastAsia="Calibri"/>
          <w:szCs w:val="25"/>
        </w:rPr>
        <w:t>Nov</w:t>
      </w:r>
      <w:r w:rsidR="00FB6638">
        <w:rPr>
          <w:rFonts w:eastAsia="Calibri"/>
          <w:szCs w:val="25"/>
        </w:rPr>
        <w:t>ember</w:t>
      </w:r>
      <w:r w:rsidR="007D231C" w:rsidRPr="007D231C">
        <w:rPr>
          <w:rFonts w:eastAsia="Calibri"/>
          <w:szCs w:val="25"/>
        </w:rPr>
        <w:t xml:space="preserve"> 16, </w:t>
      </w:r>
      <w:r w:rsidR="00A005A0">
        <w:rPr>
          <w:rFonts w:eastAsia="Calibri"/>
          <w:szCs w:val="25"/>
        </w:rPr>
        <w:t xml:space="preserve">and </w:t>
      </w:r>
      <w:r w:rsidR="007D231C" w:rsidRPr="007D231C">
        <w:rPr>
          <w:rFonts w:eastAsia="Calibri"/>
          <w:szCs w:val="25"/>
        </w:rPr>
        <w:t>Dec</w:t>
      </w:r>
      <w:r w:rsidR="00FB6638">
        <w:rPr>
          <w:rFonts w:eastAsia="Calibri"/>
          <w:szCs w:val="25"/>
        </w:rPr>
        <w:t>ember</w:t>
      </w:r>
      <w:r w:rsidR="007D231C" w:rsidRPr="007D231C">
        <w:rPr>
          <w:rFonts w:eastAsia="Calibri"/>
          <w:szCs w:val="25"/>
        </w:rPr>
        <w:t xml:space="preserve"> 7</w:t>
      </w:r>
      <w:r w:rsidR="00544E80">
        <w:rPr>
          <w:rFonts w:eastAsia="Calibri"/>
          <w:szCs w:val="25"/>
        </w:rPr>
        <w:t>,</w:t>
      </w:r>
      <w:r w:rsidR="007D231C" w:rsidRPr="007D231C">
        <w:rPr>
          <w:rFonts w:eastAsia="Calibri"/>
          <w:szCs w:val="25"/>
        </w:rPr>
        <w:t xml:space="preserve"> </w:t>
      </w:r>
      <w:r w:rsidR="00C93955">
        <w:rPr>
          <w:rFonts w:eastAsia="Calibri"/>
          <w:szCs w:val="25"/>
        </w:rPr>
        <w:t xml:space="preserve">2015. </w:t>
      </w:r>
      <w:r w:rsidR="00231DA5">
        <w:rPr>
          <w:rFonts w:eastAsia="Calibri"/>
          <w:szCs w:val="25"/>
        </w:rPr>
        <w:t>Exhibit No.___</w:t>
      </w:r>
      <w:r w:rsidR="0086621D">
        <w:rPr>
          <w:rFonts w:eastAsia="Calibri"/>
          <w:szCs w:val="25"/>
        </w:rPr>
        <w:t>(KJC-3)</w:t>
      </w:r>
      <w:r w:rsidR="00231DA5">
        <w:rPr>
          <w:rFonts w:eastAsia="Calibri"/>
          <w:szCs w:val="25"/>
        </w:rPr>
        <w:t xml:space="preserve"> is a copy of a presentation given to the </w:t>
      </w:r>
      <w:r w:rsidR="0038579E">
        <w:rPr>
          <w:rFonts w:eastAsia="Calibri"/>
          <w:szCs w:val="25"/>
        </w:rPr>
        <w:t>advisory group at the September, 2015</w:t>
      </w:r>
      <w:r w:rsidR="00231DA5">
        <w:rPr>
          <w:rFonts w:eastAsia="Calibri"/>
          <w:szCs w:val="25"/>
        </w:rPr>
        <w:t xml:space="preserve"> meeting related to</w:t>
      </w:r>
      <w:r w:rsidR="0038579E">
        <w:rPr>
          <w:rFonts w:eastAsia="Calibri"/>
          <w:szCs w:val="25"/>
        </w:rPr>
        <w:t xml:space="preserve"> DSM advisory roles and r</w:t>
      </w:r>
      <w:r w:rsidR="00231DA5">
        <w:rPr>
          <w:rFonts w:eastAsia="Calibri"/>
          <w:szCs w:val="25"/>
        </w:rPr>
        <w:t>esponsibilities.</w:t>
      </w:r>
    </w:p>
    <w:p w:rsidR="00A005A0" w:rsidRDefault="00C93955" w:rsidP="00BD5336">
      <w:pPr>
        <w:spacing w:line="480" w:lineRule="auto"/>
        <w:ind w:firstLine="720"/>
        <w:jc w:val="both"/>
        <w:rPr>
          <w:rFonts w:eastAsia="Calibri"/>
          <w:szCs w:val="25"/>
        </w:rPr>
      </w:pPr>
      <w:r>
        <w:rPr>
          <w:rFonts w:eastAsia="Calibri"/>
          <w:szCs w:val="25"/>
        </w:rPr>
        <w:t>I</w:t>
      </w:r>
      <w:r w:rsidR="007D231C" w:rsidRPr="007D231C">
        <w:rPr>
          <w:rFonts w:eastAsia="Calibri"/>
          <w:szCs w:val="25"/>
        </w:rPr>
        <w:t>n addition</w:t>
      </w:r>
      <w:r w:rsidR="00140B06">
        <w:rPr>
          <w:rFonts w:eastAsia="Calibri"/>
          <w:szCs w:val="25"/>
        </w:rPr>
        <w:t xml:space="preserve">, the Company had </w:t>
      </w:r>
      <w:r w:rsidR="007D231C" w:rsidRPr="007D231C">
        <w:rPr>
          <w:rFonts w:eastAsia="Calibri"/>
          <w:szCs w:val="25"/>
        </w:rPr>
        <w:t>numerous phone discussions with core members</w:t>
      </w:r>
      <w:r w:rsidR="00FB6638">
        <w:rPr>
          <w:rStyle w:val="FootnoteReference"/>
          <w:rFonts w:eastAsia="Calibri"/>
          <w:szCs w:val="25"/>
        </w:rPr>
        <w:footnoteReference w:id="4"/>
      </w:r>
      <w:r w:rsidR="007D231C" w:rsidRPr="007D231C">
        <w:rPr>
          <w:rFonts w:eastAsia="Calibri"/>
          <w:szCs w:val="25"/>
        </w:rPr>
        <w:t xml:space="preserve"> of</w:t>
      </w:r>
      <w:r w:rsidR="00874E96">
        <w:rPr>
          <w:rFonts w:eastAsia="Calibri"/>
          <w:szCs w:val="25"/>
        </w:rPr>
        <w:t xml:space="preserve"> the Advisory Group on topics related to the</w:t>
      </w:r>
      <w:r w:rsidR="007D231C" w:rsidRPr="007D231C">
        <w:rPr>
          <w:rFonts w:eastAsia="Calibri"/>
          <w:szCs w:val="25"/>
        </w:rPr>
        <w:t xml:space="preserve"> B</w:t>
      </w:r>
      <w:r w:rsidR="00A005A0">
        <w:rPr>
          <w:rFonts w:eastAsia="Calibri"/>
          <w:szCs w:val="25"/>
        </w:rPr>
        <w:t xml:space="preserve">iennial </w:t>
      </w:r>
      <w:r w:rsidR="007D231C" w:rsidRPr="007D231C">
        <w:rPr>
          <w:rFonts w:eastAsia="Calibri"/>
          <w:szCs w:val="25"/>
        </w:rPr>
        <w:t>C</w:t>
      </w:r>
      <w:r w:rsidR="00A005A0">
        <w:rPr>
          <w:rFonts w:eastAsia="Calibri"/>
          <w:szCs w:val="25"/>
        </w:rPr>
        <w:t xml:space="preserve">onservation </w:t>
      </w:r>
      <w:r w:rsidR="007D231C" w:rsidRPr="007D231C">
        <w:rPr>
          <w:rFonts w:eastAsia="Calibri"/>
          <w:szCs w:val="25"/>
        </w:rPr>
        <w:t>P</w:t>
      </w:r>
      <w:r w:rsidR="00A005A0">
        <w:rPr>
          <w:rFonts w:eastAsia="Calibri"/>
          <w:szCs w:val="25"/>
        </w:rPr>
        <w:t>lan</w:t>
      </w:r>
      <w:r w:rsidR="007D231C" w:rsidRPr="007D231C">
        <w:rPr>
          <w:rFonts w:eastAsia="Calibri"/>
          <w:szCs w:val="25"/>
        </w:rPr>
        <w:t xml:space="preserve">, </w:t>
      </w:r>
      <w:r w:rsidR="003B7488">
        <w:rPr>
          <w:rFonts w:eastAsia="Calibri"/>
          <w:szCs w:val="25"/>
        </w:rPr>
        <w:t xml:space="preserve">and </w:t>
      </w:r>
      <w:r w:rsidR="00544E80">
        <w:rPr>
          <w:rFonts w:eastAsia="Calibri"/>
          <w:szCs w:val="25"/>
        </w:rPr>
        <w:t>Avista’s role</w:t>
      </w:r>
      <w:r w:rsidR="00A005A0">
        <w:rPr>
          <w:rFonts w:eastAsia="Calibri"/>
          <w:szCs w:val="25"/>
        </w:rPr>
        <w:t xml:space="preserve"> in </w:t>
      </w:r>
      <w:r w:rsidR="003B7488">
        <w:rPr>
          <w:rFonts w:eastAsia="Calibri"/>
          <w:szCs w:val="25"/>
        </w:rPr>
        <w:t>EPRI</w:t>
      </w:r>
      <w:r w:rsidR="007D231C" w:rsidRPr="007D231C">
        <w:rPr>
          <w:rFonts w:eastAsia="Calibri"/>
          <w:szCs w:val="25"/>
        </w:rPr>
        <w:t xml:space="preserve">.  </w:t>
      </w:r>
      <w:r w:rsidR="004B7221" w:rsidRPr="004D24CD">
        <w:t>Avista's DSM Advisory Group consists of interested regulatory, consumer and energy industry parties</w:t>
      </w:r>
      <w:r w:rsidR="004B7221" w:rsidRPr="004D24CD">
        <w:rPr>
          <w:rStyle w:val="FootnoteReference"/>
        </w:rPr>
        <w:footnoteReference w:id="5"/>
      </w:r>
      <w:r w:rsidR="004B7221" w:rsidRPr="004D24CD">
        <w:t>.</w:t>
      </w:r>
    </w:p>
    <w:p w:rsidR="007D231C" w:rsidRDefault="00A005A0" w:rsidP="00BD5336">
      <w:pPr>
        <w:spacing w:line="480" w:lineRule="auto"/>
        <w:ind w:firstLine="720"/>
        <w:jc w:val="both"/>
        <w:rPr>
          <w:rFonts w:eastAsia="Calibri"/>
          <w:szCs w:val="25"/>
        </w:rPr>
      </w:pPr>
      <w:r>
        <w:rPr>
          <w:rFonts w:eastAsia="Calibri"/>
          <w:szCs w:val="25"/>
        </w:rPr>
        <w:lastRenderedPageBreak/>
        <w:t>T</w:t>
      </w:r>
      <w:r w:rsidR="007D231C" w:rsidRPr="007D231C">
        <w:rPr>
          <w:rFonts w:eastAsia="Calibri"/>
          <w:szCs w:val="25"/>
        </w:rPr>
        <w:t xml:space="preserve">his </w:t>
      </w:r>
      <w:r>
        <w:rPr>
          <w:rFonts w:eastAsia="Calibri"/>
          <w:szCs w:val="25"/>
        </w:rPr>
        <w:t xml:space="preserve">past </w:t>
      </w:r>
      <w:r w:rsidR="007D231C" w:rsidRPr="007D231C">
        <w:rPr>
          <w:rFonts w:eastAsia="Calibri"/>
          <w:szCs w:val="25"/>
        </w:rPr>
        <w:t>fall</w:t>
      </w:r>
      <w:r>
        <w:rPr>
          <w:rFonts w:eastAsia="Calibri"/>
          <w:szCs w:val="25"/>
        </w:rPr>
        <w:t>, Avista recruited three</w:t>
      </w:r>
      <w:r w:rsidR="007D231C" w:rsidRPr="007D231C">
        <w:rPr>
          <w:rFonts w:eastAsia="Calibri"/>
          <w:szCs w:val="25"/>
        </w:rPr>
        <w:t xml:space="preserve"> new members to join our Advisory Group in an effort to increase engagement and bring fresh views/thoughts to the process.  These members represent eSource</w:t>
      </w:r>
      <w:r w:rsidR="00874E96">
        <w:rPr>
          <w:rFonts w:eastAsia="Calibri"/>
          <w:szCs w:val="25"/>
        </w:rPr>
        <w:t xml:space="preserve">, NRDC, and an Energy Efficiency Third Party </w:t>
      </w:r>
      <w:r>
        <w:rPr>
          <w:rFonts w:eastAsia="Calibri"/>
          <w:szCs w:val="25"/>
        </w:rPr>
        <w:t>Evaluator.  The C</w:t>
      </w:r>
      <w:r w:rsidR="007D231C" w:rsidRPr="007D231C">
        <w:rPr>
          <w:rFonts w:eastAsia="Calibri"/>
          <w:szCs w:val="25"/>
        </w:rPr>
        <w:t>ompany is excited and pleased to have such experien</w:t>
      </w:r>
      <w:r>
        <w:rPr>
          <w:rFonts w:eastAsia="Calibri"/>
          <w:szCs w:val="25"/>
        </w:rPr>
        <w:t>ced individuals to support our Advisory G</w:t>
      </w:r>
      <w:r w:rsidR="007D231C" w:rsidRPr="007D231C">
        <w:rPr>
          <w:rFonts w:eastAsia="Calibri"/>
          <w:szCs w:val="25"/>
        </w:rPr>
        <w:t>roup.</w:t>
      </w:r>
      <w:r w:rsidR="001E6A5E">
        <w:rPr>
          <w:rFonts w:eastAsia="Calibri"/>
          <w:szCs w:val="25"/>
        </w:rPr>
        <w:t xml:space="preserve"> </w:t>
      </w:r>
    </w:p>
    <w:p w:rsidR="0047120D" w:rsidRPr="007D231C" w:rsidRDefault="0047120D" w:rsidP="00BD5336">
      <w:pPr>
        <w:spacing w:line="480" w:lineRule="auto"/>
        <w:ind w:firstLine="720"/>
        <w:jc w:val="both"/>
        <w:rPr>
          <w:rFonts w:eastAsia="Calibri"/>
          <w:szCs w:val="25"/>
        </w:rPr>
      </w:pPr>
    </w:p>
    <w:p w:rsidR="001B7500" w:rsidRDefault="001B7500" w:rsidP="001B7500">
      <w:pPr>
        <w:pStyle w:val="BodyText3"/>
        <w:spacing w:line="480" w:lineRule="auto"/>
        <w:jc w:val="center"/>
        <w:rPr>
          <w:b/>
          <w:i w:val="0"/>
          <w:sz w:val="24"/>
          <w:u w:val="single"/>
        </w:rPr>
      </w:pPr>
      <w:r>
        <w:rPr>
          <w:b/>
          <w:i w:val="0"/>
          <w:sz w:val="24"/>
          <w:u w:val="single"/>
        </w:rPr>
        <w:t>III.  PUBLIC INTEREST</w:t>
      </w:r>
    </w:p>
    <w:p w:rsidR="001B7500" w:rsidRDefault="001B7500" w:rsidP="001B7500">
      <w:pPr>
        <w:pStyle w:val="BodyText"/>
      </w:pPr>
      <w:r>
        <w:t>Q.</w:t>
      </w:r>
      <w:r>
        <w:tab/>
        <w:t xml:space="preserve">Please explain why Avista believes </w:t>
      </w:r>
      <w:r w:rsidRPr="001442A1">
        <w:t xml:space="preserve">the </w:t>
      </w:r>
      <w:r>
        <w:t>Settlement is in the public interest, consistent with the law, and is appropriate for adoption.</w:t>
      </w:r>
    </w:p>
    <w:p w:rsidR="001D3B40" w:rsidRPr="001D3B40" w:rsidRDefault="001B7500" w:rsidP="001D3B40">
      <w:pPr>
        <w:pStyle w:val="BodyText"/>
        <w:tabs>
          <w:tab w:val="clear" w:pos="1440"/>
        </w:tabs>
        <w:rPr>
          <w:b w:val="0"/>
          <w:bCs/>
          <w:szCs w:val="24"/>
        </w:rPr>
      </w:pPr>
      <w:r w:rsidRPr="001F3560">
        <w:rPr>
          <w:b w:val="0"/>
        </w:rPr>
        <w:t>A.</w:t>
      </w:r>
      <w:r w:rsidRPr="001F3560">
        <w:rPr>
          <w:b w:val="0"/>
        </w:rPr>
        <w:tab/>
        <w:t>Avista has historically had a significant and consistent commitment to energy efficiency, beginning with its programs in 1978. In the mid-1990s, while the electric industry was pulling back from offering energy efficiency services, Avista pioneered the DSM Tariff Rider</w:t>
      </w:r>
      <w:r w:rsidR="001D3B40">
        <w:rPr>
          <w:b w:val="0"/>
        </w:rPr>
        <w:t>, now in its 21</w:t>
      </w:r>
      <w:r w:rsidR="001D3B40" w:rsidRPr="001D3B40">
        <w:rPr>
          <w:b w:val="0"/>
          <w:vertAlign w:val="superscript"/>
        </w:rPr>
        <w:t>st</w:t>
      </w:r>
      <w:r w:rsidR="001D3B40">
        <w:rPr>
          <w:b w:val="0"/>
        </w:rPr>
        <w:t xml:space="preserve"> year</w:t>
      </w:r>
      <w:r w:rsidRPr="00CB0816">
        <w:rPr>
          <w:b w:val="0"/>
        </w:rPr>
        <w:t xml:space="preserve">.  </w:t>
      </w:r>
      <w:r w:rsidR="001D3B40">
        <w:rPr>
          <w:b w:val="0"/>
          <w:bCs/>
          <w:szCs w:val="24"/>
        </w:rPr>
        <w:t xml:space="preserve">In its 21 year history, the DSM portfolio has met and often time exceeded its target’s. We do that by continuously innovating, adapting, and expanding program offerings. </w:t>
      </w:r>
    </w:p>
    <w:p w:rsidR="001D3B40" w:rsidRDefault="001B7500" w:rsidP="001D3B40">
      <w:pPr>
        <w:pStyle w:val="BodyText"/>
        <w:rPr>
          <w:bCs/>
          <w:szCs w:val="24"/>
        </w:rPr>
      </w:pPr>
      <w:r w:rsidRPr="00CB0816">
        <w:rPr>
          <w:rFonts w:eastAsia="Calibri"/>
          <w:b w:val="0"/>
          <w:szCs w:val="25"/>
        </w:rPr>
        <w:t>The Company remains committed to its approach to energy efficiency, based on two key principles.</w:t>
      </w:r>
      <w:r w:rsidRPr="00CB0816">
        <w:rPr>
          <w:b w:val="0"/>
          <w:szCs w:val="24"/>
        </w:rPr>
        <w:t xml:space="preserve"> The first is to pursue all cost-effective kilowatt hours and therms by offering financial incentives for most energy saving measures with a simple financial payback of over one year.  The second key principle is to use the most effective “mechanism” to deliver energy efficiency services to customers.</w:t>
      </w:r>
      <w:r w:rsidRPr="00903DF4">
        <w:rPr>
          <w:bCs/>
          <w:szCs w:val="24"/>
        </w:rPr>
        <w:t xml:space="preserve"> </w:t>
      </w:r>
    </w:p>
    <w:p w:rsidR="00874E96" w:rsidRDefault="00874E96" w:rsidP="001B7500">
      <w:pPr>
        <w:pStyle w:val="BodyText"/>
        <w:rPr>
          <w:bCs/>
          <w:szCs w:val="24"/>
        </w:rPr>
      </w:pPr>
      <w:r>
        <w:rPr>
          <w:b w:val="0"/>
          <w:bCs/>
          <w:szCs w:val="24"/>
        </w:rPr>
        <w:t xml:space="preserve">The Company, Commission Staff, Public Counsel and ICNU worked collaboratively to resolve all issues identified in the Settlement and we believe the outcome reinforces the </w:t>
      </w:r>
      <w:r>
        <w:rPr>
          <w:b w:val="0"/>
          <w:bCs/>
          <w:szCs w:val="24"/>
        </w:rPr>
        <w:lastRenderedPageBreak/>
        <w:t>processes and commitments to effectively manage the DSM programs</w:t>
      </w:r>
      <w:r w:rsidR="00140B06">
        <w:rPr>
          <w:b w:val="0"/>
          <w:bCs/>
          <w:szCs w:val="24"/>
        </w:rPr>
        <w:t>,</w:t>
      </w:r>
      <w:r>
        <w:rPr>
          <w:b w:val="0"/>
          <w:bCs/>
          <w:szCs w:val="24"/>
        </w:rPr>
        <w:t xml:space="preserve"> including monitoring spending, and results, and coordination with the Advisory Group</w:t>
      </w:r>
      <w:r w:rsidR="0094476A">
        <w:rPr>
          <w:b w:val="0"/>
          <w:bCs/>
          <w:szCs w:val="24"/>
        </w:rPr>
        <w:t xml:space="preserve"> to serve all customers</w:t>
      </w:r>
      <w:r>
        <w:rPr>
          <w:b w:val="0"/>
          <w:bCs/>
          <w:szCs w:val="24"/>
        </w:rPr>
        <w:t>.</w:t>
      </w:r>
    </w:p>
    <w:p w:rsidR="001B7500" w:rsidRDefault="001B7500" w:rsidP="001B7500">
      <w:pPr>
        <w:pStyle w:val="BodyText"/>
        <w:rPr>
          <w:b w:val="0"/>
          <w:bCs/>
          <w:szCs w:val="24"/>
        </w:rPr>
      </w:pPr>
      <w:r w:rsidRPr="00903DF4">
        <w:rPr>
          <w:b w:val="0"/>
          <w:bCs/>
          <w:szCs w:val="24"/>
        </w:rPr>
        <w:t xml:space="preserve">The </w:t>
      </w:r>
      <w:r w:rsidR="00874E96">
        <w:rPr>
          <w:b w:val="0"/>
          <w:bCs/>
          <w:szCs w:val="24"/>
        </w:rPr>
        <w:t xml:space="preserve">Settlement highlights the continued commitment toward DSM best practices. The </w:t>
      </w:r>
      <w:r w:rsidRPr="00903DF4">
        <w:rPr>
          <w:b w:val="0"/>
          <w:bCs/>
          <w:szCs w:val="24"/>
        </w:rPr>
        <w:t xml:space="preserve">Company’s programs are delivered across a full customer spectrum.  </w:t>
      </w:r>
      <w:r w:rsidR="00874E96">
        <w:rPr>
          <w:b w:val="0"/>
          <w:bCs/>
          <w:szCs w:val="24"/>
        </w:rPr>
        <w:t>Virtually all customers have</w:t>
      </w:r>
      <w:r w:rsidRPr="00903DF4">
        <w:rPr>
          <w:b w:val="0"/>
          <w:bCs/>
          <w:szCs w:val="24"/>
        </w:rPr>
        <w:t xml:space="preserve"> the opportunity to participate</w:t>
      </w:r>
      <w:r w:rsidR="00140B06">
        <w:rPr>
          <w:b w:val="0"/>
          <w:bCs/>
          <w:szCs w:val="24"/>
        </w:rPr>
        <w:t>,</w:t>
      </w:r>
      <w:r w:rsidRPr="00903DF4">
        <w:rPr>
          <w:b w:val="0"/>
          <w:bCs/>
          <w:szCs w:val="24"/>
        </w:rPr>
        <w:t xml:space="preserve"> and a great many have directly benefited from the program offerings.  All customers have indirectly benefited through enhanced cost-</w:t>
      </w:r>
      <w:r w:rsidR="00874E96">
        <w:rPr>
          <w:b w:val="0"/>
          <w:bCs/>
          <w:szCs w:val="24"/>
        </w:rPr>
        <w:t>efficiencies as a result of Avista’s</w:t>
      </w:r>
      <w:r w:rsidRPr="00903DF4">
        <w:rPr>
          <w:b w:val="0"/>
          <w:bCs/>
          <w:szCs w:val="24"/>
        </w:rPr>
        <w:t xml:space="preserve"> portfolio approach.</w:t>
      </w:r>
    </w:p>
    <w:p w:rsidR="000B3F3B" w:rsidRDefault="000B3F3B" w:rsidP="00140B06">
      <w:pPr>
        <w:pStyle w:val="Heading1"/>
        <w:tabs>
          <w:tab w:val="clear" w:pos="720"/>
          <w:tab w:val="clear" w:pos="5040"/>
          <w:tab w:val="clear" w:pos="6480"/>
          <w:tab w:val="clear" w:pos="7920"/>
          <w:tab w:val="left" w:pos="1440"/>
        </w:tabs>
        <w:ind w:firstLine="720"/>
      </w:pPr>
      <w:bookmarkStart w:id="0" w:name="_GoBack"/>
      <w:bookmarkEnd w:id="0"/>
      <w:r>
        <w:t>Q.</w:t>
      </w:r>
      <w:r>
        <w:tab/>
        <w:t xml:space="preserve">In conclusion, why is this </w:t>
      </w:r>
      <w:r w:rsidR="00DC35BB">
        <w:t xml:space="preserve">Settlement </w:t>
      </w:r>
      <w:r>
        <w:t>“in the public interest?”</w:t>
      </w:r>
    </w:p>
    <w:p w:rsidR="000B3F3B" w:rsidRDefault="000B3F3B" w:rsidP="00CD18A3">
      <w:pPr>
        <w:numPr>
          <w:ilvl w:val="0"/>
          <w:numId w:val="4"/>
        </w:numPr>
        <w:tabs>
          <w:tab w:val="clear" w:pos="1440"/>
        </w:tabs>
        <w:spacing w:line="480" w:lineRule="auto"/>
        <w:ind w:left="0" w:firstLine="720"/>
        <w:jc w:val="both"/>
      </w:pPr>
      <w:r>
        <w:t xml:space="preserve">This </w:t>
      </w:r>
      <w:r w:rsidR="00537068">
        <w:t xml:space="preserve">Settlement </w:t>
      </w:r>
      <w:r>
        <w:t xml:space="preserve">should be approved </w:t>
      </w:r>
      <w:r w:rsidR="00236838">
        <w:t>because it addresses issues raised by the parties and the Commission in such a way as to increase stakeholder involvement and assure ongoing compliance with Commission rules and regulations.</w:t>
      </w:r>
    </w:p>
    <w:p w:rsidR="003D5050" w:rsidRPr="003205EC" w:rsidRDefault="003D5050" w:rsidP="00236838">
      <w:pPr>
        <w:ind w:firstLine="720"/>
        <w:rPr>
          <w:b/>
        </w:rPr>
      </w:pPr>
      <w:r w:rsidRPr="003205EC">
        <w:rPr>
          <w:b/>
        </w:rPr>
        <w:t>Q.</w:t>
      </w:r>
      <w:r w:rsidRPr="003205EC">
        <w:rPr>
          <w:b/>
        </w:rPr>
        <w:tab/>
        <w:t>Are there legal standards that must be satisfied with respect to any settlement?</w:t>
      </w:r>
    </w:p>
    <w:p w:rsidR="003D5050" w:rsidRDefault="003D5050" w:rsidP="003D5050">
      <w:pPr>
        <w:pStyle w:val="BodyTextIndent"/>
        <w:tabs>
          <w:tab w:val="clear" w:pos="1260"/>
          <w:tab w:val="left" w:pos="1440"/>
        </w:tabs>
      </w:pPr>
      <w:r>
        <w:t>A.</w:t>
      </w:r>
      <w:r>
        <w:tab/>
        <w:t xml:space="preserve">Yes.  The Commission’s charge is to regulate in the public interest.  The </w:t>
      </w:r>
      <w:r w:rsidR="00775DF0">
        <w:t>terms of the S</w:t>
      </w:r>
      <w:r>
        <w:t xml:space="preserve">ettlement </w:t>
      </w:r>
      <w:r w:rsidR="009D0827">
        <w:t>are fair, just and</w:t>
      </w:r>
      <w:r>
        <w:t xml:space="preserve"> reasonable.  (RCW 80.28.010)  The </w:t>
      </w:r>
      <w:r w:rsidR="00775DF0">
        <w:t>S</w:t>
      </w:r>
      <w:r>
        <w:t>ettlement represents the Parties</w:t>
      </w:r>
      <w:r w:rsidR="0052353F">
        <w:t>’</w:t>
      </w:r>
      <w:r>
        <w:t xml:space="preserve"> best efforts at arriving at an end result that satisfies these requirements.</w:t>
      </w:r>
    </w:p>
    <w:p w:rsidR="000B3F3B" w:rsidRDefault="000B3F3B" w:rsidP="00503CDC">
      <w:pPr>
        <w:pStyle w:val="BodyText"/>
      </w:pPr>
      <w:r>
        <w:t>Q.</w:t>
      </w:r>
      <w:r>
        <w:tab/>
        <w:t>Does that conclude your pre-filed direct testimony?</w:t>
      </w:r>
    </w:p>
    <w:p w:rsidR="000E347C" w:rsidRPr="00140B06" w:rsidRDefault="00BF6034" w:rsidP="009363C7">
      <w:pPr>
        <w:pStyle w:val="BodyText"/>
        <w:jc w:val="left"/>
        <w:rPr>
          <w:b w:val="0"/>
        </w:rPr>
        <w:sectPr w:rsidR="000E347C" w:rsidRPr="00140B06" w:rsidSect="00D42E5D">
          <w:footerReference w:type="default" r:id="rId16"/>
          <w:headerReference w:type="first" r:id="rId17"/>
          <w:footerReference w:type="first" r:id="rId18"/>
          <w:type w:val="continuous"/>
          <w:pgSz w:w="12240" w:h="15840" w:code="1"/>
          <w:pgMar w:top="1440" w:right="1440" w:bottom="1440" w:left="2016" w:header="720" w:footer="576" w:gutter="0"/>
          <w:lnNumType w:countBy="1" w:distance="432"/>
          <w:pgNumType w:start="1"/>
          <w:cols w:space="720"/>
        </w:sectPr>
      </w:pPr>
      <w:r w:rsidRPr="00BF6034">
        <w:rPr>
          <w:b w:val="0"/>
        </w:rPr>
        <w:t>A.</w:t>
      </w:r>
      <w:r w:rsidRPr="00BF6034">
        <w:rPr>
          <w:b w:val="0"/>
        </w:rPr>
        <w:tab/>
      </w:r>
      <w:r w:rsidR="000B3F3B" w:rsidRPr="00BF6034">
        <w:rPr>
          <w:b w:val="0"/>
        </w:rPr>
        <w:t>Yes it does</w:t>
      </w:r>
      <w:r w:rsidR="009363C7">
        <w:rPr>
          <w:b w:val="0"/>
        </w:rPr>
        <w:t>.</w:t>
      </w:r>
    </w:p>
    <w:p w:rsidR="000B3F3B" w:rsidRDefault="00140B06" w:rsidP="00140B06">
      <w:pPr>
        <w:spacing w:line="480" w:lineRule="auto"/>
      </w:pPr>
      <w:r>
        <w:lastRenderedPageBreak/>
        <w:t xml:space="preserve"> </w:t>
      </w:r>
    </w:p>
    <w:sectPr w:rsidR="000B3F3B" w:rsidSect="00D70976">
      <w:headerReference w:type="default" r:id="rId19"/>
      <w:type w:val="continuous"/>
      <w:pgSz w:w="12240" w:h="15840" w:code="1"/>
      <w:pgMar w:top="1440" w:right="1440" w:bottom="1440" w:left="2016" w:header="720" w:footer="720" w:gutter="0"/>
      <w:pgBorders w:offsetFrom="page">
        <w:top w:val="single" w:sz="4" w:space="31" w:color="auto"/>
        <w:left w:val="single" w:sz="4" w:space="31" w:color="auto"/>
        <w:bottom w:val="single" w:sz="4" w:space="31" w:color="auto"/>
        <w:right w:val="single" w:sz="4" w:space="31"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06" w:rsidRDefault="00140B06">
      <w:r>
        <w:separator/>
      </w:r>
    </w:p>
  </w:endnote>
  <w:endnote w:type="continuationSeparator" w:id="0">
    <w:p w:rsidR="00140B06" w:rsidRDefault="0014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Default="00F80A12">
    <w:pPr>
      <w:pStyle w:val="Footer"/>
      <w:framePr w:wrap="around" w:vAnchor="text" w:hAnchor="margin" w:xAlign="right" w:y="1"/>
      <w:rPr>
        <w:rStyle w:val="PageNumber"/>
      </w:rPr>
    </w:pPr>
    <w:r>
      <w:rPr>
        <w:rStyle w:val="PageNumber"/>
      </w:rPr>
      <w:fldChar w:fldCharType="begin"/>
    </w:r>
    <w:r w:rsidR="00140B06">
      <w:rPr>
        <w:rStyle w:val="PageNumber"/>
      </w:rPr>
      <w:instrText xml:space="preserve">PAGE  </w:instrText>
    </w:r>
    <w:r>
      <w:rPr>
        <w:rStyle w:val="PageNumber"/>
      </w:rPr>
      <w:fldChar w:fldCharType="separate"/>
    </w:r>
    <w:r w:rsidR="00140B06">
      <w:rPr>
        <w:rStyle w:val="PageNumber"/>
        <w:noProof/>
      </w:rPr>
      <w:t>12</w:t>
    </w:r>
    <w:r>
      <w:rPr>
        <w:rStyle w:val="PageNumber"/>
      </w:rPr>
      <w:fldChar w:fldCharType="end"/>
    </w:r>
  </w:p>
  <w:p w:rsidR="00140B06" w:rsidRDefault="00140B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Default="00140B06">
    <w:pPr>
      <w:pStyle w:val="Footer"/>
      <w:widowControl w:val="0"/>
      <w:tabs>
        <w:tab w:val="clear" w:pos="4320"/>
        <w:tab w:val="clear" w:pos="8640"/>
        <w:tab w:val="left" w:pos="7920"/>
      </w:tabs>
      <w:ind w:left="360"/>
      <w:jc w:val="right"/>
    </w:pP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Default="00140B06">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Pr="005F4A80" w:rsidRDefault="00140B06" w:rsidP="004271CE">
    <w:pPr>
      <w:pStyle w:val="Footer"/>
      <w:rPr>
        <w:szCs w:val="24"/>
      </w:rPr>
    </w:pPr>
  </w:p>
  <w:p w:rsidR="00140B06" w:rsidRPr="005F4A80" w:rsidRDefault="00140B06" w:rsidP="005F4A80">
    <w:pPr>
      <w:rPr>
        <w:szCs w:val="24"/>
      </w:rPr>
    </w:pPr>
    <w:r w:rsidRPr="005F4A80">
      <w:rPr>
        <w:szCs w:val="24"/>
      </w:rPr>
      <w:t>Testimony</w:t>
    </w:r>
    <w:r w:rsidRPr="005F4A80">
      <w:rPr>
        <w:szCs w:val="24"/>
      </w:rPr>
      <w:tab/>
    </w:r>
    <w:r w:rsidRPr="005F4A80">
      <w:rPr>
        <w:szCs w:val="24"/>
      </w:rPr>
      <w:tab/>
    </w:r>
    <w:sdt>
      <w:sdtPr>
        <w:rPr>
          <w:szCs w:val="24"/>
        </w:rPr>
        <w:id w:val="250395305"/>
        <w:docPartObj>
          <w:docPartGallery w:val="Page Numbers (Top of Page)"/>
          <w:docPartUnique/>
        </w:docPartObj>
      </w:sdtPr>
      <w:sdtEndPr/>
      <w:sdtContent>
        <w:r w:rsidRPr="005F4A80">
          <w:rPr>
            <w:szCs w:val="24"/>
          </w:rPr>
          <w:tab/>
        </w:r>
        <w:r w:rsidRPr="005F4A80">
          <w:rPr>
            <w:szCs w:val="24"/>
          </w:rPr>
          <w:tab/>
        </w:r>
        <w:r w:rsidRPr="005F4A80">
          <w:rPr>
            <w:szCs w:val="24"/>
          </w:rPr>
          <w:tab/>
        </w:r>
        <w:r w:rsidRPr="005F4A80">
          <w:rPr>
            <w:szCs w:val="24"/>
          </w:rPr>
          <w:tab/>
        </w:r>
        <w:r w:rsidRPr="005F4A80">
          <w:rPr>
            <w:szCs w:val="24"/>
          </w:rPr>
          <w:tab/>
        </w:r>
        <w:r w:rsidRPr="005F4A80">
          <w:rPr>
            <w:szCs w:val="24"/>
          </w:rPr>
          <w:tab/>
        </w:r>
      </w:sdtContent>
    </w:sdt>
  </w:p>
  <w:p w:rsidR="00140B06" w:rsidRPr="005F4A80" w:rsidRDefault="00140B06" w:rsidP="004271CE">
    <w:pPr>
      <w:pStyle w:val="Footer"/>
      <w:rPr>
        <w:szCs w:val="24"/>
      </w:rPr>
    </w:pPr>
    <w:r w:rsidRPr="005F4A80">
      <w:rPr>
        <w:szCs w:val="24"/>
      </w:rPr>
      <w:t>Docket UE-15</w:t>
    </w:r>
    <w:r>
      <w:rPr>
        <w:szCs w:val="24"/>
      </w:rPr>
      <w:t>1148</w:t>
    </w:r>
    <w:r>
      <w:rPr>
        <w:szCs w:val="24"/>
      </w:rPr>
      <w:tab/>
    </w:r>
    <w:r>
      <w:rPr>
        <w:szCs w:val="24"/>
      </w:rPr>
      <w:tab/>
    </w:r>
    <w:r w:rsidRPr="005F4A80">
      <w:rPr>
        <w:szCs w:val="24"/>
      </w:rPr>
      <w:t xml:space="preserve">Page </w:t>
    </w:r>
    <w:r w:rsidR="00F80A12" w:rsidRPr="005F4A80">
      <w:rPr>
        <w:szCs w:val="24"/>
      </w:rPr>
      <w:fldChar w:fldCharType="begin"/>
    </w:r>
    <w:r w:rsidRPr="005F4A80">
      <w:rPr>
        <w:szCs w:val="24"/>
      </w:rPr>
      <w:instrText xml:space="preserve"> PAGE </w:instrText>
    </w:r>
    <w:r w:rsidR="00F80A12" w:rsidRPr="005F4A80">
      <w:rPr>
        <w:szCs w:val="24"/>
      </w:rPr>
      <w:fldChar w:fldCharType="separate"/>
    </w:r>
    <w:r w:rsidR="00A63144">
      <w:rPr>
        <w:noProof/>
        <w:szCs w:val="24"/>
      </w:rPr>
      <w:t>7</w:t>
    </w:r>
    <w:r w:rsidR="00F80A12" w:rsidRPr="005F4A80">
      <w:rPr>
        <w:szCs w:val="24"/>
      </w:rPr>
      <w:fldChar w:fldCharType="end"/>
    </w:r>
  </w:p>
  <w:p w:rsidR="00140B06" w:rsidRDefault="00140B0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Pr="00604F8C" w:rsidRDefault="00140B06">
    <w:pPr>
      <w:pStyle w:val="Footer"/>
      <w:widowControl w:val="0"/>
      <w:tabs>
        <w:tab w:val="clear" w:pos="4320"/>
        <w:tab w:val="left" w:pos="7200"/>
      </w:tabs>
      <w:rPr>
        <w:sz w:val="22"/>
      </w:rPr>
    </w:pPr>
    <w:r w:rsidRPr="00604F8C">
      <w:rPr>
        <w:sz w:val="22"/>
      </w:rPr>
      <w:t>Joint Testimony</w:t>
    </w:r>
  </w:p>
  <w:p w:rsidR="00140B06" w:rsidRPr="00604F8C" w:rsidRDefault="00140B06">
    <w:pPr>
      <w:pStyle w:val="Footer"/>
      <w:widowControl w:val="0"/>
      <w:tabs>
        <w:tab w:val="clear" w:pos="4320"/>
      </w:tabs>
      <w:rPr>
        <w:sz w:val="22"/>
        <w:u w:val="single"/>
      </w:rPr>
    </w:pPr>
    <w:r w:rsidRPr="00604F8C">
      <w:rPr>
        <w:sz w:val="22"/>
      </w:rPr>
      <w:t>Docket No. UE-</w:t>
    </w:r>
    <w:r>
      <w:rPr>
        <w:sz w:val="22"/>
      </w:rPr>
      <w:t xml:space="preserve">050482 / </w:t>
    </w:r>
    <w:r w:rsidRPr="00604F8C">
      <w:rPr>
        <w:sz w:val="22"/>
      </w:rPr>
      <w:t>UG-050483</w:t>
    </w:r>
  </w:p>
  <w:p w:rsidR="00140B06" w:rsidRDefault="00140B06">
    <w:pPr>
      <w:pStyle w:val="Footer"/>
      <w:tabs>
        <w:tab w:val="clear" w:pos="4320"/>
      </w:tabs>
    </w:pPr>
    <w:r>
      <w:rPr>
        <w:rStyle w:val="PageNumber"/>
        <w:sz w:val="22"/>
      </w:rPr>
      <w:t xml:space="preserve">8/26/05  </w:t>
    </w:r>
    <w:r>
      <w:rPr>
        <w:sz w:val="22"/>
        <w:lang w:val="fr-FR"/>
      </w:rPr>
      <w:t>Page</w:t>
    </w:r>
    <w:r>
      <w:rPr>
        <w:rStyle w:val="PageNumber"/>
        <w:sz w:val="22"/>
      </w:rPr>
      <w:t xml:space="preserve"> </w:t>
    </w:r>
    <w:r w:rsidR="00F80A12">
      <w:rPr>
        <w:rStyle w:val="PageNumber"/>
        <w:sz w:val="22"/>
      </w:rPr>
      <w:fldChar w:fldCharType="begin"/>
    </w:r>
    <w:r>
      <w:rPr>
        <w:rStyle w:val="PageNumber"/>
        <w:sz w:val="22"/>
      </w:rPr>
      <w:instrText xml:space="preserve"> PAGE </w:instrText>
    </w:r>
    <w:r w:rsidR="00F80A12">
      <w:rPr>
        <w:rStyle w:val="PageNumber"/>
        <w:sz w:val="22"/>
      </w:rPr>
      <w:fldChar w:fldCharType="separate"/>
    </w:r>
    <w:r>
      <w:rPr>
        <w:rStyle w:val="PageNumber"/>
        <w:noProof/>
        <w:sz w:val="22"/>
      </w:rPr>
      <w:t>1</w:t>
    </w:r>
    <w:r w:rsidR="00F80A12">
      <w:rPr>
        <w:rStyle w:val="PageNumber"/>
        <w:sz w:val="22"/>
      </w:rPr>
      <w:fldChar w:fldCharType="end"/>
    </w:r>
    <w:r>
      <w:rPr>
        <w:rStyle w:val="PageNumber"/>
        <w:sz w:val="22"/>
      </w:rPr>
      <w:t xml:space="preserve"> of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06" w:rsidRDefault="00140B06">
      <w:r>
        <w:separator/>
      </w:r>
    </w:p>
  </w:footnote>
  <w:footnote w:type="continuationSeparator" w:id="0">
    <w:p w:rsidR="00140B06" w:rsidRDefault="00140B06">
      <w:r>
        <w:continuationSeparator/>
      </w:r>
    </w:p>
  </w:footnote>
  <w:footnote w:id="1">
    <w:p w:rsidR="00140B06" w:rsidRDefault="00140B06">
      <w:pPr>
        <w:pStyle w:val="FootnoteText"/>
      </w:pPr>
      <w:r>
        <w:rPr>
          <w:rStyle w:val="FootnoteReference"/>
        </w:rPr>
        <w:footnoteRef/>
      </w:r>
      <w:r>
        <w:t xml:space="preserve"> The Industrial Customers of Northwest Utilities also intervened in this proceeding, and, while not a signatory, does not oppose to the Settlement.</w:t>
      </w:r>
    </w:p>
  </w:footnote>
  <w:footnote w:id="2">
    <w:p w:rsidR="00140B06" w:rsidRDefault="00140B06" w:rsidP="00C93955">
      <w:pPr>
        <w:pStyle w:val="FootnoteText"/>
      </w:pPr>
      <w:r>
        <w:rPr>
          <w:rStyle w:val="FootnoteReference"/>
        </w:rPr>
        <w:footnoteRef/>
      </w:r>
      <w:r>
        <w:t xml:space="preserve"> The Stipulation itself provides a narrative explaining the issues and their agreed-upon resolution.</w:t>
      </w:r>
    </w:p>
  </w:footnote>
  <w:footnote w:id="3">
    <w:p w:rsidR="00140B06" w:rsidRDefault="00140B06">
      <w:pPr>
        <w:pStyle w:val="FootnoteText"/>
      </w:pPr>
      <w:r>
        <w:rPr>
          <w:rStyle w:val="FootnoteReference"/>
        </w:rPr>
        <w:footnoteRef/>
      </w:r>
      <w:r>
        <w:t xml:space="preserve"> Spring meeting was held on April 20 and 21, 2015 in Portland, Oregon, and the fall meeting in Spokane on September 15-16, 2015.</w:t>
      </w:r>
    </w:p>
  </w:footnote>
  <w:footnote w:id="4">
    <w:p w:rsidR="00140B06" w:rsidRDefault="00140B06">
      <w:pPr>
        <w:pStyle w:val="FootnoteText"/>
      </w:pPr>
      <w:r>
        <w:rPr>
          <w:rStyle w:val="FootnoteReference"/>
        </w:rPr>
        <w:footnoteRef/>
      </w:r>
      <w:r>
        <w:t xml:space="preserve"> Members of the Washington and Idaho Commission Staff and Public Counsel.</w:t>
      </w:r>
    </w:p>
  </w:footnote>
  <w:footnote w:id="5">
    <w:p w:rsidR="00140B06" w:rsidRDefault="00140B06" w:rsidP="004B7221">
      <w:pPr>
        <w:pStyle w:val="FootnoteText"/>
        <w:jc w:val="both"/>
      </w:pPr>
      <w:r>
        <w:rPr>
          <w:rStyle w:val="FootnoteReference"/>
        </w:rPr>
        <w:footnoteRef/>
      </w:r>
      <w:r>
        <w:t xml:space="preserve"> The Advisory Group is Avista’s non-binding oversight and advisory group for energy efficiency. The Advisory group is currently composed of the UTC staff, the IPUC Staff, OPUC Staff, the Public Counsel Unit of the Washington Office of Attorney General, Northwest Energy Coalition, SNAP, The Energy Project, Northwest Energy Efficiency Alliance, Northwest Power and Conservation Council, Northwest Energy Efficiency Council, Idaho Conservation League, Putnam Price and the Opportunity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Pr="004F7557" w:rsidRDefault="00140B06">
    <w:pPr>
      <w:pStyle w:val="Header"/>
      <w:rPr>
        <w:lang w:val="fr-FR"/>
      </w:rPr>
    </w:pPr>
    <w:r>
      <w:tab/>
    </w:r>
    <w:r>
      <w:tab/>
    </w:r>
    <w:r w:rsidR="00EB3FAE">
      <w:rPr>
        <w:lang w:val="fr-FR"/>
      </w:rPr>
      <w:t>Exhibit No. ___ T (KJC</w:t>
    </w:r>
    <w:r w:rsidRPr="004F7557">
      <w:rPr>
        <w:lang w:val="fr-FR"/>
      </w:rPr>
      <w:t>-1T)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Pr="004F7557" w:rsidRDefault="00140B06">
    <w:pPr>
      <w:pStyle w:val="Header"/>
      <w:rPr>
        <w:lang w:val="fr-FR"/>
      </w:rPr>
    </w:pPr>
    <w:r>
      <w:tab/>
    </w:r>
    <w:r>
      <w:tab/>
    </w:r>
    <w:r w:rsidR="00EB3FAE">
      <w:rPr>
        <w:lang w:val="fr-FR"/>
      </w:rPr>
      <w:t>Exhibit No. __ T (KJC</w:t>
    </w:r>
    <w:r w:rsidRPr="004F7557">
      <w:rPr>
        <w:lang w:val="fr-FR"/>
      </w:rPr>
      <w: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Default="00140B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06" w:rsidRDefault="00140B06">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E1"/>
    <w:multiLevelType w:val="hybridMultilevel"/>
    <w:tmpl w:val="75A6C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23C"/>
    <w:multiLevelType w:val="hybridMultilevel"/>
    <w:tmpl w:val="7BF61DC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642EF"/>
    <w:multiLevelType w:val="hybridMultilevel"/>
    <w:tmpl w:val="6A2ECE12"/>
    <w:lvl w:ilvl="0" w:tplc="C1D6CFB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CF7725"/>
    <w:multiLevelType w:val="hybridMultilevel"/>
    <w:tmpl w:val="70F60F5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E043E"/>
    <w:multiLevelType w:val="hybridMultilevel"/>
    <w:tmpl w:val="1A9E6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320A8"/>
    <w:multiLevelType w:val="hybridMultilevel"/>
    <w:tmpl w:val="0D2009E2"/>
    <w:lvl w:ilvl="0" w:tplc="92E28A0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2082F"/>
    <w:multiLevelType w:val="hybridMultilevel"/>
    <w:tmpl w:val="689CBC16"/>
    <w:lvl w:ilvl="0" w:tplc="D88E6FB8">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E351D"/>
    <w:multiLevelType w:val="hybridMultilevel"/>
    <w:tmpl w:val="2FB6A38C"/>
    <w:lvl w:ilvl="0" w:tplc="91DC50CC">
      <w:start w:val="1"/>
      <w:numFmt w:val="upperLetter"/>
      <w:lvlText w:val="%1."/>
      <w:lvlJc w:val="left"/>
      <w:pPr>
        <w:ind w:left="1080" w:hanging="360"/>
      </w:pPr>
      <w:rPr>
        <w:rFonts w:eastAsia="Times New Roman" w:hint="default"/>
        <w:b w:val="0"/>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9" w15:restartNumberingAfterBreak="0">
    <w:nsid w:val="48757809"/>
    <w:multiLevelType w:val="hybridMultilevel"/>
    <w:tmpl w:val="D94CB72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3604E"/>
    <w:multiLevelType w:val="hybridMultilevel"/>
    <w:tmpl w:val="BD7A72F4"/>
    <w:lvl w:ilvl="0" w:tplc="BE22A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2160B2"/>
    <w:multiLevelType w:val="hybridMultilevel"/>
    <w:tmpl w:val="739E113A"/>
    <w:lvl w:ilvl="0" w:tplc="875AF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C05CD7"/>
    <w:multiLevelType w:val="hybridMultilevel"/>
    <w:tmpl w:val="BEFC6C8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01914"/>
    <w:multiLevelType w:val="hybridMultilevel"/>
    <w:tmpl w:val="19A66D12"/>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6BF159AE"/>
    <w:multiLevelType w:val="hybridMultilevel"/>
    <w:tmpl w:val="2AC40BC6"/>
    <w:lvl w:ilvl="0" w:tplc="82825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3F1176"/>
    <w:multiLevelType w:val="hybridMultilevel"/>
    <w:tmpl w:val="120E27E4"/>
    <w:lvl w:ilvl="0" w:tplc="94A26F58">
      <w:start w:val="1"/>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73AD9"/>
    <w:multiLevelType w:val="hybridMultilevel"/>
    <w:tmpl w:val="55C4C9B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2"/>
  </w:num>
  <w:num w:numId="5">
    <w:abstractNumId w:val="12"/>
  </w:num>
  <w:num w:numId="6">
    <w:abstractNumId w:val="7"/>
  </w:num>
  <w:num w:numId="7">
    <w:abstractNumId w:val="3"/>
  </w:num>
  <w:num w:numId="8">
    <w:abstractNumId w:val="0"/>
  </w:num>
  <w:num w:numId="9">
    <w:abstractNumId w:val="9"/>
  </w:num>
  <w:num w:numId="10">
    <w:abstractNumId w:val="10"/>
  </w:num>
  <w:num w:numId="11">
    <w:abstractNumId w:val="16"/>
  </w:num>
  <w:num w:numId="12">
    <w:abstractNumId w:val="11"/>
  </w:num>
  <w:num w:numId="13">
    <w:abstractNumId w:val="1"/>
  </w:num>
  <w:num w:numId="14">
    <w:abstractNumId w:val="14"/>
  </w:num>
  <w:num w:numId="15">
    <w:abstractNumId w:val="5"/>
  </w:num>
  <w:num w:numId="16">
    <w:abstractNumId w:val="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1B69"/>
    <w:rsid w:val="00001BC0"/>
    <w:rsid w:val="00005622"/>
    <w:rsid w:val="00017B4C"/>
    <w:rsid w:val="000274B5"/>
    <w:rsid w:val="00031F63"/>
    <w:rsid w:val="00033480"/>
    <w:rsid w:val="00036344"/>
    <w:rsid w:val="00040AA2"/>
    <w:rsid w:val="00040D22"/>
    <w:rsid w:val="00041D3B"/>
    <w:rsid w:val="0004314B"/>
    <w:rsid w:val="00051762"/>
    <w:rsid w:val="00051866"/>
    <w:rsid w:val="00052EC1"/>
    <w:rsid w:val="00052EEC"/>
    <w:rsid w:val="0005544B"/>
    <w:rsid w:val="00057434"/>
    <w:rsid w:val="00066F95"/>
    <w:rsid w:val="00071F6D"/>
    <w:rsid w:val="0007445E"/>
    <w:rsid w:val="00081FF7"/>
    <w:rsid w:val="000843F8"/>
    <w:rsid w:val="0009497C"/>
    <w:rsid w:val="000A4CAE"/>
    <w:rsid w:val="000A5290"/>
    <w:rsid w:val="000B16EF"/>
    <w:rsid w:val="000B3F3B"/>
    <w:rsid w:val="000B7AD2"/>
    <w:rsid w:val="000B7F9A"/>
    <w:rsid w:val="000C002D"/>
    <w:rsid w:val="000C125E"/>
    <w:rsid w:val="000C194E"/>
    <w:rsid w:val="000C44F7"/>
    <w:rsid w:val="000C6AF2"/>
    <w:rsid w:val="000C78CC"/>
    <w:rsid w:val="000D0679"/>
    <w:rsid w:val="000D611B"/>
    <w:rsid w:val="000D783A"/>
    <w:rsid w:val="000E347C"/>
    <w:rsid w:val="000E4E62"/>
    <w:rsid w:val="000E576C"/>
    <w:rsid w:val="000E6B9B"/>
    <w:rsid w:val="000E6D61"/>
    <w:rsid w:val="000F1FF9"/>
    <w:rsid w:val="001024FC"/>
    <w:rsid w:val="0010301E"/>
    <w:rsid w:val="0010590F"/>
    <w:rsid w:val="001133A0"/>
    <w:rsid w:val="00113523"/>
    <w:rsid w:val="00120EEE"/>
    <w:rsid w:val="00122D16"/>
    <w:rsid w:val="001239E3"/>
    <w:rsid w:val="00130FB8"/>
    <w:rsid w:val="0013511C"/>
    <w:rsid w:val="0013518E"/>
    <w:rsid w:val="00137156"/>
    <w:rsid w:val="00137E30"/>
    <w:rsid w:val="00140B06"/>
    <w:rsid w:val="001412CE"/>
    <w:rsid w:val="00143117"/>
    <w:rsid w:val="001442A1"/>
    <w:rsid w:val="00144358"/>
    <w:rsid w:val="001474EE"/>
    <w:rsid w:val="00150252"/>
    <w:rsid w:val="00150F92"/>
    <w:rsid w:val="001513A2"/>
    <w:rsid w:val="00152664"/>
    <w:rsid w:val="001603CD"/>
    <w:rsid w:val="0016047B"/>
    <w:rsid w:val="001614CB"/>
    <w:rsid w:val="00161A35"/>
    <w:rsid w:val="00167188"/>
    <w:rsid w:val="0017050F"/>
    <w:rsid w:val="001710C1"/>
    <w:rsid w:val="00172923"/>
    <w:rsid w:val="00174989"/>
    <w:rsid w:val="00176AE9"/>
    <w:rsid w:val="00180C61"/>
    <w:rsid w:val="00186502"/>
    <w:rsid w:val="00187AFD"/>
    <w:rsid w:val="00192B40"/>
    <w:rsid w:val="00194DB4"/>
    <w:rsid w:val="00194EA8"/>
    <w:rsid w:val="00195D48"/>
    <w:rsid w:val="001A11B5"/>
    <w:rsid w:val="001A34A5"/>
    <w:rsid w:val="001B41EB"/>
    <w:rsid w:val="001B5A81"/>
    <w:rsid w:val="001B667B"/>
    <w:rsid w:val="001B7500"/>
    <w:rsid w:val="001C02E6"/>
    <w:rsid w:val="001C0412"/>
    <w:rsid w:val="001C30AD"/>
    <w:rsid w:val="001C3985"/>
    <w:rsid w:val="001C50F9"/>
    <w:rsid w:val="001D1BEE"/>
    <w:rsid w:val="001D1F5C"/>
    <w:rsid w:val="001D3B40"/>
    <w:rsid w:val="001D590D"/>
    <w:rsid w:val="001E6A5E"/>
    <w:rsid w:val="001F3560"/>
    <w:rsid w:val="001F36D2"/>
    <w:rsid w:val="001F6127"/>
    <w:rsid w:val="001F6F25"/>
    <w:rsid w:val="001F75A6"/>
    <w:rsid w:val="00212C3E"/>
    <w:rsid w:val="002145FB"/>
    <w:rsid w:val="00214D4C"/>
    <w:rsid w:val="002223A6"/>
    <w:rsid w:val="002227AB"/>
    <w:rsid w:val="00227C37"/>
    <w:rsid w:val="00227E7E"/>
    <w:rsid w:val="00231DA5"/>
    <w:rsid w:val="00236838"/>
    <w:rsid w:val="0024405A"/>
    <w:rsid w:val="002471C6"/>
    <w:rsid w:val="00254015"/>
    <w:rsid w:val="0025406C"/>
    <w:rsid w:val="00256A20"/>
    <w:rsid w:val="002702AC"/>
    <w:rsid w:val="00270379"/>
    <w:rsid w:val="00273064"/>
    <w:rsid w:val="00273E1A"/>
    <w:rsid w:val="002749D9"/>
    <w:rsid w:val="002751A5"/>
    <w:rsid w:val="00280E1C"/>
    <w:rsid w:val="00281E3B"/>
    <w:rsid w:val="00284263"/>
    <w:rsid w:val="00286FC7"/>
    <w:rsid w:val="00287DAB"/>
    <w:rsid w:val="00291570"/>
    <w:rsid w:val="00292909"/>
    <w:rsid w:val="00295077"/>
    <w:rsid w:val="00295275"/>
    <w:rsid w:val="002A3F7E"/>
    <w:rsid w:val="002A42BD"/>
    <w:rsid w:val="002A5B93"/>
    <w:rsid w:val="002A7362"/>
    <w:rsid w:val="002B21FE"/>
    <w:rsid w:val="002B2FC7"/>
    <w:rsid w:val="002C5283"/>
    <w:rsid w:val="002C7E99"/>
    <w:rsid w:val="002D0171"/>
    <w:rsid w:val="002D1BE5"/>
    <w:rsid w:val="002D4939"/>
    <w:rsid w:val="002D5768"/>
    <w:rsid w:val="002E1115"/>
    <w:rsid w:val="002E2DD4"/>
    <w:rsid w:val="002E3CDB"/>
    <w:rsid w:val="002F0BE7"/>
    <w:rsid w:val="002F1271"/>
    <w:rsid w:val="002F1773"/>
    <w:rsid w:val="002F23D0"/>
    <w:rsid w:val="002F763F"/>
    <w:rsid w:val="0030568C"/>
    <w:rsid w:val="00305AC8"/>
    <w:rsid w:val="00305E84"/>
    <w:rsid w:val="0031125E"/>
    <w:rsid w:val="0031146E"/>
    <w:rsid w:val="0031185B"/>
    <w:rsid w:val="00311949"/>
    <w:rsid w:val="003205EC"/>
    <w:rsid w:val="00321823"/>
    <w:rsid w:val="00325FC7"/>
    <w:rsid w:val="00326839"/>
    <w:rsid w:val="00332BA6"/>
    <w:rsid w:val="00336368"/>
    <w:rsid w:val="00337679"/>
    <w:rsid w:val="003421D1"/>
    <w:rsid w:val="003428FB"/>
    <w:rsid w:val="003429C0"/>
    <w:rsid w:val="00343B95"/>
    <w:rsid w:val="00343EEA"/>
    <w:rsid w:val="00345FA4"/>
    <w:rsid w:val="00346AD0"/>
    <w:rsid w:val="003474C0"/>
    <w:rsid w:val="00364E45"/>
    <w:rsid w:val="0037240B"/>
    <w:rsid w:val="003820A1"/>
    <w:rsid w:val="0038579E"/>
    <w:rsid w:val="0038676F"/>
    <w:rsid w:val="00387580"/>
    <w:rsid w:val="00387C80"/>
    <w:rsid w:val="00387F4C"/>
    <w:rsid w:val="003905DB"/>
    <w:rsid w:val="003914BE"/>
    <w:rsid w:val="00391F45"/>
    <w:rsid w:val="003940CE"/>
    <w:rsid w:val="00394FBE"/>
    <w:rsid w:val="00394FC9"/>
    <w:rsid w:val="003958E4"/>
    <w:rsid w:val="003A37CA"/>
    <w:rsid w:val="003A7737"/>
    <w:rsid w:val="003B1488"/>
    <w:rsid w:val="003B21FA"/>
    <w:rsid w:val="003B252C"/>
    <w:rsid w:val="003B7488"/>
    <w:rsid w:val="003B7DEE"/>
    <w:rsid w:val="003B7E23"/>
    <w:rsid w:val="003C0BDE"/>
    <w:rsid w:val="003C1C7A"/>
    <w:rsid w:val="003C216E"/>
    <w:rsid w:val="003C5445"/>
    <w:rsid w:val="003C65C5"/>
    <w:rsid w:val="003C6CA7"/>
    <w:rsid w:val="003C78A8"/>
    <w:rsid w:val="003C7D3F"/>
    <w:rsid w:val="003D0FDF"/>
    <w:rsid w:val="003D29E1"/>
    <w:rsid w:val="003D499C"/>
    <w:rsid w:val="003D5050"/>
    <w:rsid w:val="003D6F34"/>
    <w:rsid w:val="003D7787"/>
    <w:rsid w:val="003D7951"/>
    <w:rsid w:val="003E4288"/>
    <w:rsid w:val="003E7872"/>
    <w:rsid w:val="003F7FC8"/>
    <w:rsid w:val="004041D0"/>
    <w:rsid w:val="004049E7"/>
    <w:rsid w:val="004103D9"/>
    <w:rsid w:val="00413BB8"/>
    <w:rsid w:val="0041474A"/>
    <w:rsid w:val="004227A9"/>
    <w:rsid w:val="00424780"/>
    <w:rsid w:val="004259AF"/>
    <w:rsid w:val="00426086"/>
    <w:rsid w:val="00426381"/>
    <w:rsid w:val="00426396"/>
    <w:rsid w:val="00426B53"/>
    <w:rsid w:val="004271CE"/>
    <w:rsid w:val="004274B4"/>
    <w:rsid w:val="00430FBC"/>
    <w:rsid w:val="0043748F"/>
    <w:rsid w:val="004438F4"/>
    <w:rsid w:val="0044429F"/>
    <w:rsid w:val="00453E5A"/>
    <w:rsid w:val="004577E7"/>
    <w:rsid w:val="0046070F"/>
    <w:rsid w:val="004626B4"/>
    <w:rsid w:val="00466BF2"/>
    <w:rsid w:val="004707A4"/>
    <w:rsid w:val="00471022"/>
    <w:rsid w:val="0047120D"/>
    <w:rsid w:val="00471B4A"/>
    <w:rsid w:val="00471BCA"/>
    <w:rsid w:val="00473F90"/>
    <w:rsid w:val="00475C58"/>
    <w:rsid w:val="004767B5"/>
    <w:rsid w:val="00481658"/>
    <w:rsid w:val="00490FC1"/>
    <w:rsid w:val="00492E0E"/>
    <w:rsid w:val="004932F5"/>
    <w:rsid w:val="00494E57"/>
    <w:rsid w:val="00497327"/>
    <w:rsid w:val="004A0480"/>
    <w:rsid w:val="004A150E"/>
    <w:rsid w:val="004A4B74"/>
    <w:rsid w:val="004A7520"/>
    <w:rsid w:val="004B30B2"/>
    <w:rsid w:val="004B3F4F"/>
    <w:rsid w:val="004B7221"/>
    <w:rsid w:val="004C1471"/>
    <w:rsid w:val="004C3138"/>
    <w:rsid w:val="004C674E"/>
    <w:rsid w:val="004D0BBD"/>
    <w:rsid w:val="004E2E76"/>
    <w:rsid w:val="004E32B5"/>
    <w:rsid w:val="004E3A57"/>
    <w:rsid w:val="004E3B3B"/>
    <w:rsid w:val="004F285C"/>
    <w:rsid w:val="004F7557"/>
    <w:rsid w:val="00503CDC"/>
    <w:rsid w:val="005049DB"/>
    <w:rsid w:val="0050525F"/>
    <w:rsid w:val="0050707D"/>
    <w:rsid w:val="00512C27"/>
    <w:rsid w:val="00513EF3"/>
    <w:rsid w:val="00517BA6"/>
    <w:rsid w:val="00517F13"/>
    <w:rsid w:val="0052353F"/>
    <w:rsid w:val="005303E1"/>
    <w:rsid w:val="00536C2A"/>
    <w:rsid w:val="00536DDE"/>
    <w:rsid w:val="00537068"/>
    <w:rsid w:val="00540C5A"/>
    <w:rsid w:val="00542487"/>
    <w:rsid w:val="00542BDE"/>
    <w:rsid w:val="00544E80"/>
    <w:rsid w:val="005470FF"/>
    <w:rsid w:val="00547D51"/>
    <w:rsid w:val="00551799"/>
    <w:rsid w:val="00553DB1"/>
    <w:rsid w:val="005647DD"/>
    <w:rsid w:val="00567763"/>
    <w:rsid w:val="00573952"/>
    <w:rsid w:val="00574E7B"/>
    <w:rsid w:val="0058422A"/>
    <w:rsid w:val="00585BD6"/>
    <w:rsid w:val="00586AA6"/>
    <w:rsid w:val="00590C24"/>
    <w:rsid w:val="005913BE"/>
    <w:rsid w:val="005958CE"/>
    <w:rsid w:val="005A08B8"/>
    <w:rsid w:val="005A0F67"/>
    <w:rsid w:val="005A5A42"/>
    <w:rsid w:val="005B13BA"/>
    <w:rsid w:val="005B47CB"/>
    <w:rsid w:val="005D56BB"/>
    <w:rsid w:val="005E16E1"/>
    <w:rsid w:val="005E4131"/>
    <w:rsid w:val="005F12FE"/>
    <w:rsid w:val="005F13A4"/>
    <w:rsid w:val="005F4A80"/>
    <w:rsid w:val="005F5519"/>
    <w:rsid w:val="00601030"/>
    <w:rsid w:val="00601311"/>
    <w:rsid w:val="00601509"/>
    <w:rsid w:val="0060178C"/>
    <w:rsid w:val="00603A88"/>
    <w:rsid w:val="00604F8C"/>
    <w:rsid w:val="00607738"/>
    <w:rsid w:val="006125E9"/>
    <w:rsid w:val="0061420C"/>
    <w:rsid w:val="00615CAE"/>
    <w:rsid w:val="00616B98"/>
    <w:rsid w:val="006179A0"/>
    <w:rsid w:val="00617FB1"/>
    <w:rsid w:val="00622621"/>
    <w:rsid w:val="0062449C"/>
    <w:rsid w:val="00625601"/>
    <w:rsid w:val="0063031B"/>
    <w:rsid w:val="00630504"/>
    <w:rsid w:val="0063077B"/>
    <w:rsid w:val="006402F5"/>
    <w:rsid w:val="00640B9E"/>
    <w:rsid w:val="0064270F"/>
    <w:rsid w:val="006429F7"/>
    <w:rsid w:val="00646658"/>
    <w:rsid w:val="00650DBE"/>
    <w:rsid w:val="00657154"/>
    <w:rsid w:val="0066297E"/>
    <w:rsid w:val="00662C79"/>
    <w:rsid w:val="00672529"/>
    <w:rsid w:val="00673B18"/>
    <w:rsid w:val="00674B95"/>
    <w:rsid w:val="00676AD6"/>
    <w:rsid w:val="006805DC"/>
    <w:rsid w:val="00680E45"/>
    <w:rsid w:val="00681643"/>
    <w:rsid w:val="006876DE"/>
    <w:rsid w:val="006A1974"/>
    <w:rsid w:val="006A2236"/>
    <w:rsid w:val="006A2E59"/>
    <w:rsid w:val="006A40E8"/>
    <w:rsid w:val="006A467B"/>
    <w:rsid w:val="006A4943"/>
    <w:rsid w:val="006B2C46"/>
    <w:rsid w:val="006B4346"/>
    <w:rsid w:val="006C1C96"/>
    <w:rsid w:val="006C3C08"/>
    <w:rsid w:val="006C50D0"/>
    <w:rsid w:val="006C67BB"/>
    <w:rsid w:val="006C69E7"/>
    <w:rsid w:val="006D0278"/>
    <w:rsid w:val="006D1AF3"/>
    <w:rsid w:val="006D1D04"/>
    <w:rsid w:val="006D1F43"/>
    <w:rsid w:val="006D3FDA"/>
    <w:rsid w:val="006D4E20"/>
    <w:rsid w:val="006D6A7B"/>
    <w:rsid w:val="006D7350"/>
    <w:rsid w:val="006E2C62"/>
    <w:rsid w:val="006E6EF8"/>
    <w:rsid w:val="00722B8D"/>
    <w:rsid w:val="00727D48"/>
    <w:rsid w:val="00731366"/>
    <w:rsid w:val="00732D4E"/>
    <w:rsid w:val="00733B6E"/>
    <w:rsid w:val="00735238"/>
    <w:rsid w:val="00740F9B"/>
    <w:rsid w:val="007418A0"/>
    <w:rsid w:val="007428CB"/>
    <w:rsid w:val="00742A1D"/>
    <w:rsid w:val="007441D5"/>
    <w:rsid w:val="00754A0A"/>
    <w:rsid w:val="00756A3E"/>
    <w:rsid w:val="00761DFC"/>
    <w:rsid w:val="00763E82"/>
    <w:rsid w:val="007658AB"/>
    <w:rsid w:val="00775DF0"/>
    <w:rsid w:val="007800D3"/>
    <w:rsid w:val="00783B8A"/>
    <w:rsid w:val="00784E88"/>
    <w:rsid w:val="007A1DED"/>
    <w:rsid w:val="007A4EF8"/>
    <w:rsid w:val="007A50FA"/>
    <w:rsid w:val="007A7437"/>
    <w:rsid w:val="007A7BDE"/>
    <w:rsid w:val="007B04B7"/>
    <w:rsid w:val="007B5368"/>
    <w:rsid w:val="007B5761"/>
    <w:rsid w:val="007B5D3B"/>
    <w:rsid w:val="007B6C9C"/>
    <w:rsid w:val="007B7588"/>
    <w:rsid w:val="007C2B55"/>
    <w:rsid w:val="007C6988"/>
    <w:rsid w:val="007D0F6C"/>
    <w:rsid w:val="007D1FA5"/>
    <w:rsid w:val="007D231C"/>
    <w:rsid w:val="007D4B4A"/>
    <w:rsid w:val="007E08A8"/>
    <w:rsid w:val="007E2813"/>
    <w:rsid w:val="007F046D"/>
    <w:rsid w:val="007F36B4"/>
    <w:rsid w:val="007F6D7A"/>
    <w:rsid w:val="007F7466"/>
    <w:rsid w:val="00805E3F"/>
    <w:rsid w:val="008100D8"/>
    <w:rsid w:val="008145ED"/>
    <w:rsid w:val="00823434"/>
    <w:rsid w:val="00826601"/>
    <w:rsid w:val="00826CA5"/>
    <w:rsid w:val="00831D8B"/>
    <w:rsid w:val="00840C7A"/>
    <w:rsid w:val="00843C96"/>
    <w:rsid w:val="008441D8"/>
    <w:rsid w:val="0084588C"/>
    <w:rsid w:val="0085401B"/>
    <w:rsid w:val="008543E0"/>
    <w:rsid w:val="00856383"/>
    <w:rsid w:val="00856B3A"/>
    <w:rsid w:val="00861713"/>
    <w:rsid w:val="00861FA0"/>
    <w:rsid w:val="0086309E"/>
    <w:rsid w:val="008633EF"/>
    <w:rsid w:val="00863BDE"/>
    <w:rsid w:val="0086621D"/>
    <w:rsid w:val="00867105"/>
    <w:rsid w:val="00871782"/>
    <w:rsid w:val="00871A4E"/>
    <w:rsid w:val="00871BA8"/>
    <w:rsid w:val="00873F0D"/>
    <w:rsid w:val="00874E96"/>
    <w:rsid w:val="008826B1"/>
    <w:rsid w:val="0088284F"/>
    <w:rsid w:val="008828C5"/>
    <w:rsid w:val="00884E83"/>
    <w:rsid w:val="00886CF5"/>
    <w:rsid w:val="0089480A"/>
    <w:rsid w:val="00896799"/>
    <w:rsid w:val="008A2BF4"/>
    <w:rsid w:val="008A3A3C"/>
    <w:rsid w:val="008A51F7"/>
    <w:rsid w:val="008B03DE"/>
    <w:rsid w:val="008C3E2B"/>
    <w:rsid w:val="008D1BC4"/>
    <w:rsid w:val="008D1C33"/>
    <w:rsid w:val="008D41E2"/>
    <w:rsid w:val="008D4619"/>
    <w:rsid w:val="008E03BC"/>
    <w:rsid w:val="008E0A88"/>
    <w:rsid w:val="008E3F43"/>
    <w:rsid w:val="008F2E21"/>
    <w:rsid w:val="008F45E2"/>
    <w:rsid w:val="008F56FD"/>
    <w:rsid w:val="008F63AF"/>
    <w:rsid w:val="00900345"/>
    <w:rsid w:val="00900E84"/>
    <w:rsid w:val="00901189"/>
    <w:rsid w:val="009016FF"/>
    <w:rsid w:val="00901B69"/>
    <w:rsid w:val="00902CF1"/>
    <w:rsid w:val="00903DF4"/>
    <w:rsid w:val="0090419B"/>
    <w:rsid w:val="00911BC5"/>
    <w:rsid w:val="00912147"/>
    <w:rsid w:val="009121E5"/>
    <w:rsid w:val="00913AE8"/>
    <w:rsid w:val="00932FD2"/>
    <w:rsid w:val="009363C7"/>
    <w:rsid w:val="00937813"/>
    <w:rsid w:val="00937D38"/>
    <w:rsid w:val="00940682"/>
    <w:rsid w:val="0094476A"/>
    <w:rsid w:val="00945AE1"/>
    <w:rsid w:val="009474C8"/>
    <w:rsid w:val="0094781D"/>
    <w:rsid w:val="00950931"/>
    <w:rsid w:val="00951054"/>
    <w:rsid w:val="00952E56"/>
    <w:rsid w:val="00956D43"/>
    <w:rsid w:val="00957717"/>
    <w:rsid w:val="009620D2"/>
    <w:rsid w:val="00980525"/>
    <w:rsid w:val="009806DA"/>
    <w:rsid w:val="00983463"/>
    <w:rsid w:val="00984263"/>
    <w:rsid w:val="00996025"/>
    <w:rsid w:val="009A1245"/>
    <w:rsid w:val="009A1617"/>
    <w:rsid w:val="009A1ACD"/>
    <w:rsid w:val="009A4FC3"/>
    <w:rsid w:val="009B04DF"/>
    <w:rsid w:val="009B07A8"/>
    <w:rsid w:val="009B14C4"/>
    <w:rsid w:val="009B19A9"/>
    <w:rsid w:val="009C3BC0"/>
    <w:rsid w:val="009C7C1D"/>
    <w:rsid w:val="009D0177"/>
    <w:rsid w:val="009D0827"/>
    <w:rsid w:val="009D09AD"/>
    <w:rsid w:val="009D221A"/>
    <w:rsid w:val="009D4D19"/>
    <w:rsid w:val="009D5606"/>
    <w:rsid w:val="009D7A44"/>
    <w:rsid w:val="009E1A56"/>
    <w:rsid w:val="009E3603"/>
    <w:rsid w:val="009E3BA2"/>
    <w:rsid w:val="009E51A5"/>
    <w:rsid w:val="009E70B5"/>
    <w:rsid w:val="009F0C56"/>
    <w:rsid w:val="009F2890"/>
    <w:rsid w:val="009F5C1E"/>
    <w:rsid w:val="009F7A05"/>
    <w:rsid w:val="009F7E19"/>
    <w:rsid w:val="00A005A0"/>
    <w:rsid w:val="00A03249"/>
    <w:rsid w:val="00A06A39"/>
    <w:rsid w:val="00A14634"/>
    <w:rsid w:val="00A1519A"/>
    <w:rsid w:val="00A1595E"/>
    <w:rsid w:val="00A21B93"/>
    <w:rsid w:val="00A2766E"/>
    <w:rsid w:val="00A32334"/>
    <w:rsid w:val="00A344B2"/>
    <w:rsid w:val="00A405EE"/>
    <w:rsid w:val="00A42FED"/>
    <w:rsid w:val="00A46189"/>
    <w:rsid w:val="00A5124B"/>
    <w:rsid w:val="00A55AD6"/>
    <w:rsid w:val="00A56A9A"/>
    <w:rsid w:val="00A63144"/>
    <w:rsid w:val="00A64B36"/>
    <w:rsid w:val="00A70551"/>
    <w:rsid w:val="00A74CB5"/>
    <w:rsid w:val="00A7759D"/>
    <w:rsid w:val="00A81F28"/>
    <w:rsid w:val="00A82572"/>
    <w:rsid w:val="00A85FC2"/>
    <w:rsid w:val="00A86DB4"/>
    <w:rsid w:val="00A87019"/>
    <w:rsid w:val="00A90648"/>
    <w:rsid w:val="00A92E21"/>
    <w:rsid w:val="00A94394"/>
    <w:rsid w:val="00A95775"/>
    <w:rsid w:val="00AA0009"/>
    <w:rsid w:val="00AA58ED"/>
    <w:rsid w:val="00AB0063"/>
    <w:rsid w:val="00AB2B7E"/>
    <w:rsid w:val="00AB6D72"/>
    <w:rsid w:val="00AB7DC4"/>
    <w:rsid w:val="00AC769C"/>
    <w:rsid w:val="00AC773D"/>
    <w:rsid w:val="00AD15AA"/>
    <w:rsid w:val="00AD1C42"/>
    <w:rsid w:val="00AD5F20"/>
    <w:rsid w:val="00AE3979"/>
    <w:rsid w:val="00AF6796"/>
    <w:rsid w:val="00AF770C"/>
    <w:rsid w:val="00B0038A"/>
    <w:rsid w:val="00B05F79"/>
    <w:rsid w:val="00B0701A"/>
    <w:rsid w:val="00B10F5C"/>
    <w:rsid w:val="00B136FA"/>
    <w:rsid w:val="00B146EC"/>
    <w:rsid w:val="00B15B16"/>
    <w:rsid w:val="00B27970"/>
    <w:rsid w:val="00B40300"/>
    <w:rsid w:val="00B40544"/>
    <w:rsid w:val="00B51975"/>
    <w:rsid w:val="00B53419"/>
    <w:rsid w:val="00B5405F"/>
    <w:rsid w:val="00B54C39"/>
    <w:rsid w:val="00B605C1"/>
    <w:rsid w:val="00B63BC7"/>
    <w:rsid w:val="00B705D8"/>
    <w:rsid w:val="00B756D5"/>
    <w:rsid w:val="00B75A7E"/>
    <w:rsid w:val="00B82020"/>
    <w:rsid w:val="00B82C63"/>
    <w:rsid w:val="00B82DDC"/>
    <w:rsid w:val="00B83136"/>
    <w:rsid w:val="00B8689B"/>
    <w:rsid w:val="00B86D60"/>
    <w:rsid w:val="00B96A14"/>
    <w:rsid w:val="00BA29FF"/>
    <w:rsid w:val="00BB5028"/>
    <w:rsid w:val="00BB53A5"/>
    <w:rsid w:val="00BB58FB"/>
    <w:rsid w:val="00BC384B"/>
    <w:rsid w:val="00BC71CD"/>
    <w:rsid w:val="00BD47EF"/>
    <w:rsid w:val="00BD5336"/>
    <w:rsid w:val="00BE167F"/>
    <w:rsid w:val="00BE7371"/>
    <w:rsid w:val="00BF11AC"/>
    <w:rsid w:val="00BF1849"/>
    <w:rsid w:val="00BF1EB3"/>
    <w:rsid w:val="00BF6034"/>
    <w:rsid w:val="00BF644F"/>
    <w:rsid w:val="00C002CF"/>
    <w:rsid w:val="00C00A25"/>
    <w:rsid w:val="00C01142"/>
    <w:rsid w:val="00C0176E"/>
    <w:rsid w:val="00C05507"/>
    <w:rsid w:val="00C07C5A"/>
    <w:rsid w:val="00C209CE"/>
    <w:rsid w:val="00C222FD"/>
    <w:rsid w:val="00C23336"/>
    <w:rsid w:val="00C2498F"/>
    <w:rsid w:val="00C32122"/>
    <w:rsid w:val="00C53775"/>
    <w:rsid w:val="00C541E4"/>
    <w:rsid w:val="00C574E0"/>
    <w:rsid w:val="00C621A5"/>
    <w:rsid w:val="00C6396D"/>
    <w:rsid w:val="00C6544E"/>
    <w:rsid w:val="00C658A0"/>
    <w:rsid w:val="00C66D39"/>
    <w:rsid w:val="00C87C01"/>
    <w:rsid w:val="00C9297D"/>
    <w:rsid w:val="00C92F04"/>
    <w:rsid w:val="00C93955"/>
    <w:rsid w:val="00C96A20"/>
    <w:rsid w:val="00C97467"/>
    <w:rsid w:val="00CA38C5"/>
    <w:rsid w:val="00CA417B"/>
    <w:rsid w:val="00CA6467"/>
    <w:rsid w:val="00CA6C84"/>
    <w:rsid w:val="00CA796E"/>
    <w:rsid w:val="00CB0816"/>
    <w:rsid w:val="00CC0BFD"/>
    <w:rsid w:val="00CC25DC"/>
    <w:rsid w:val="00CC2AE4"/>
    <w:rsid w:val="00CC40DB"/>
    <w:rsid w:val="00CC7A64"/>
    <w:rsid w:val="00CD13C2"/>
    <w:rsid w:val="00CD18A3"/>
    <w:rsid w:val="00CE517B"/>
    <w:rsid w:val="00CF1FA9"/>
    <w:rsid w:val="00CF1FF4"/>
    <w:rsid w:val="00D01DFF"/>
    <w:rsid w:val="00D03770"/>
    <w:rsid w:val="00D03F75"/>
    <w:rsid w:val="00D276E3"/>
    <w:rsid w:val="00D358F3"/>
    <w:rsid w:val="00D40122"/>
    <w:rsid w:val="00D40F27"/>
    <w:rsid w:val="00D42323"/>
    <w:rsid w:val="00D42E5D"/>
    <w:rsid w:val="00D46889"/>
    <w:rsid w:val="00D4739C"/>
    <w:rsid w:val="00D509B8"/>
    <w:rsid w:val="00D51559"/>
    <w:rsid w:val="00D53843"/>
    <w:rsid w:val="00D55E34"/>
    <w:rsid w:val="00D561DE"/>
    <w:rsid w:val="00D5639A"/>
    <w:rsid w:val="00D6154F"/>
    <w:rsid w:val="00D63522"/>
    <w:rsid w:val="00D70976"/>
    <w:rsid w:val="00D73049"/>
    <w:rsid w:val="00D7508B"/>
    <w:rsid w:val="00D77A66"/>
    <w:rsid w:val="00D82981"/>
    <w:rsid w:val="00D82FA4"/>
    <w:rsid w:val="00D8615A"/>
    <w:rsid w:val="00D93443"/>
    <w:rsid w:val="00D94D67"/>
    <w:rsid w:val="00D9532F"/>
    <w:rsid w:val="00D96AB2"/>
    <w:rsid w:val="00DA3EC6"/>
    <w:rsid w:val="00DA4263"/>
    <w:rsid w:val="00DA4635"/>
    <w:rsid w:val="00DB6B6F"/>
    <w:rsid w:val="00DC2130"/>
    <w:rsid w:val="00DC346E"/>
    <w:rsid w:val="00DC35BB"/>
    <w:rsid w:val="00DC41D5"/>
    <w:rsid w:val="00DC68BE"/>
    <w:rsid w:val="00DC6904"/>
    <w:rsid w:val="00DC7411"/>
    <w:rsid w:val="00DC7F01"/>
    <w:rsid w:val="00DD1C58"/>
    <w:rsid w:val="00DD33CC"/>
    <w:rsid w:val="00DE3187"/>
    <w:rsid w:val="00DF3E9F"/>
    <w:rsid w:val="00DF423F"/>
    <w:rsid w:val="00DF553C"/>
    <w:rsid w:val="00E0319B"/>
    <w:rsid w:val="00E05DE0"/>
    <w:rsid w:val="00E105D7"/>
    <w:rsid w:val="00E17BE2"/>
    <w:rsid w:val="00E22785"/>
    <w:rsid w:val="00E231D7"/>
    <w:rsid w:val="00E24214"/>
    <w:rsid w:val="00E24E82"/>
    <w:rsid w:val="00E26046"/>
    <w:rsid w:val="00E2677E"/>
    <w:rsid w:val="00E27625"/>
    <w:rsid w:val="00E320D2"/>
    <w:rsid w:val="00E32C99"/>
    <w:rsid w:val="00E4426D"/>
    <w:rsid w:val="00E47068"/>
    <w:rsid w:val="00E50ABA"/>
    <w:rsid w:val="00E571D2"/>
    <w:rsid w:val="00E6116E"/>
    <w:rsid w:val="00E75C24"/>
    <w:rsid w:val="00E77DD5"/>
    <w:rsid w:val="00E80E58"/>
    <w:rsid w:val="00E85A53"/>
    <w:rsid w:val="00E86C97"/>
    <w:rsid w:val="00E90956"/>
    <w:rsid w:val="00E97177"/>
    <w:rsid w:val="00EA0E94"/>
    <w:rsid w:val="00EA582B"/>
    <w:rsid w:val="00EB37CF"/>
    <w:rsid w:val="00EB3FAE"/>
    <w:rsid w:val="00EB6FA9"/>
    <w:rsid w:val="00EC1BBA"/>
    <w:rsid w:val="00EC282C"/>
    <w:rsid w:val="00EC28D8"/>
    <w:rsid w:val="00EC37B3"/>
    <w:rsid w:val="00EC55E3"/>
    <w:rsid w:val="00ED433C"/>
    <w:rsid w:val="00EE03E4"/>
    <w:rsid w:val="00EE3F01"/>
    <w:rsid w:val="00EE42CA"/>
    <w:rsid w:val="00EE75C3"/>
    <w:rsid w:val="00EF41FC"/>
    <w:rsid w:val="00EF632B"/>
    <w:rsid w:val="00EF7452"/>
    <w:rsid w:val="00F01C3C"/>
    <w:rsid w:val="00F02364"/>
    <w:rsid w:val="00F02F5D"/>
    <w:rsid w:val="00F05DB8"/>
    <w:rsid w:val="00F13C3D"/>
    <w:rsid w:val="00F15A4B"/>
    <w:rsid w:val="00F16915"/>
    <w:rsid w:val="00F16B0E"/>
    <w:rsid w:val="00F307AB"/>
    <w:rsid w:val="00F32F34"/>
    <w:rsid w:val="00F33208"/>
    <w:rsid w:val="00F35BEC"/>
    <w:rsid w:val="00F406AF"/>
    <w:rsid w:val="00F4118B"/>
    <w:rsid w:val="00F42839"/>
    <w:rsid w:val="00F440E2"/>
    <w:rsid w:val="00F45F3A"/>
    <w:rsid w:val="00F51D30"/>
    <w:rsid w:val="00F55017"/>
    <w:rsid w:val="00F5583C"/>
    <w:rsid w:val="00F57CC4"/>
    <w:rsid w:val="00F6176E"/>
    <w:rsid w:val="00F64066"/>
    <w:rsid w:val="00F67126"/>
    <w:rsid w:val="00F74F37"/>
    <w:rsid w:val="00F80A12"/>
    <w:rsid w:val="00F83935"/>
    <w:rsid w:val="00F83D29"/>
    <w:rsid w:val="00F92D26"/>
    <w:rsid w:val="00F963B3"/>
    <w:rsid w:val="00F967E8"/>
    <w:rsid w:val="00F97DEC"/>
    <w:rsid w:val="00FA6B62"/>
    <w:rsid w:val="00FA713E"/>
    <w:rsid w:val="00FB0E3D"/>
    <w:rsid w:val="00FB29FA"/>
    <w:rsid w:val="00FB6638"/>
    <w:rsid w:val="00FC0668"/>
    <w:rsid w:val="00FC38BE"/>
    <w:rsid w:val="00FC3CA9"/>
    <w:rsid w:val="00FC55C3"/>
    <w:rsid w:val="00FD595C"/>
    <w:rsid w:val="00FE1D47"/>
    <w:rsid w:val="00FE4407"/>
    <w:rsid w:val="00FE65E2"/>
    <w:rsid w:val="00FE6E1F"/>
    <w:rsid w:val="00FF51F0"/>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0177"/>
    <o:shapelayout v:ext="edit">
      <o:idmap v:ext="edit" data="1"/>
    </o:shapelayout>
  </w:shapeDefaults>
  <w:decimalSymbol w:val="."/>
  <w:listSeparator w:val=","/>
  <w15:docId w15:val="{BE34E5A1-7C40-46A4-B157-572E6C04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BC"/>
    <w:rPr>
      <w:sz w:val="24"/>
    </w:rPr>
  </w:style>
  <w:style w:type="paragraph" w:styleId="Heading1">
    <w:name w:val="heading 1"/>
    <w:basedOn w:val="Normal"/>
    <w:next w:val="Normal"/>
    <w:qFormat/>
    <w:rsid w:val="008E03BC"/>
    <w:pPr>
      <w:keepNext/>
      <w:tabs>
        <w:tab w:val="left" w:pos="720"/>
        <w:tab w:val="center" w:pos="5040"/>
        <w:tab w:val="center" w:pos="6480"/>
        <w:tab w:val="center" w:pos="7920"/>
      </w:tabs>
      <w:spacing w:line="480" w:lineRule="auto"/>
      <w:jc w:val="both"/>
      <w:outlineLvl w:val="0"/>
    </w:pPr>
    <w:rPr>
      <w:b/>
    </w:rPr>
  </w:style>
  <w:style w:type="paragraph" w:styleId="Heading2">
    <w:name w:val="heading 2"/>
    <w:basedOn w:val="Normal"/>
    <w:next w:val="Normal"/>
    <w:qFormat/>
    <w:rsid w:val="008E03BC"/>
    <w:pPr>
      <w:keepNext/>
      <w:tabs>
        <w:tab w:val="left" w:pos="1260"/>
      </w:tabs>
      <w:spacing w:line="480" w:lineRule="auto"/>
      <w:ind w:firstLine="720"/>
      <w:jc w:val="both"/>
      <w:outlineLvl w:val="1"/>
    </w:pPr>
    <w:rPr>
      <w:b/>
    </w:rPr>
  </w:style>
  <w:style w:type="paragraph" w:styleId="Heading3">
    <w:name w:val="heading 3"/>
    <w:basedOn w:val="Normal"/>
    <w:next w:val="Normal"/>
    <w:qFormat/>
    <w:rsid w:val="008E03BC"/>
    <w:pPr>
      <w:keepNext/>
      <w:tabs>
        <w:tab w:val="left" w:pos="1260"/>
      </w:tabs>
      <w:spacing w:line="480" w:lineRule="auto"/>
      <w:ind w:firstLine="720"/>
      <w:jc w:val="center"/>
      <w:outlineLvl w:val="2"/>
    </w:pPr>
    <w:rPr>
      <w:b/>
    </w:rPr>
  </w:style>
  <w:style w:type="paragraph" w:styleId="Heading4">
    <w:name w:val="heading 4"/>
    <w:basedOn w:val="Normal"/>
    <w:next w:val="Normal"/>
    <w:qFormat/>
    <w:rsid w:val="008E03BC"/>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8E03BC"/>
    <w:pPr>
      <w:keepNext/>
      <w:spacing w:line="480" w:lineRule="auto"/>
      <w:jc w:val="center"/>
      <w:outlineLvl w:val="4"/>
    </w:pPr>
    <w:rPr>
      <w:b/>
    </w:rPr>
  </w:style>
  <w:style w:type="paragraph" w:styleId="Heading6">
    <w:name w:val="heading 6"/>
    <w:basedOn w:val="Normal"/>
    <w:next w:val="Normal"/>
    <w:qFormat/>
    <w:rsid w:val="008E03BC"/>
    <w:pPr>
      <w:keepNext/>
      <w:tabs>
        <w:tab w:val="left" w:pos="1260"/>
      </w:tabs>
      <w:spacing w:line="480" w:lineRule="auto"/>
      <w:jc w:val="center"/>
      <w:outlineLvl w:val="5"/>
    </w:pPr>
    <w:rPr>
      <w:b/>
      <w:sz w:val="20"/>
    </w:rPr>
  </w:style>
  <w:style w:type="paragraph" w:styleId="Heading7">
    <w:name w:val="heading 7"/>
    <w:basedOn w:val="Normal"/>
    <w:next w:val="Normal"/>
    <w:qFormat/>
    <w:rsid w:val="008E03BC"/>
    <w:pPr>
      <w:keepNext/>
      <w:tabs>
        <w:tab w:val="left" w:pos="1260"/>
      </w:tabs>
      <w:jc w:val="right"/>
      <w:outlineLvl w:val="6"/>
    </w:pPr>
    <w:rPr>
      <w:sz w:val="20"/>
    </w:rPr>
  </w:style>
  <w:style w:type="paragraph" w:styleId="Heading8">
    <w:name w:val="heading 8"/>
    <w:basedOn w:val="Normal"/>
    <w:next w:val="Normal"/>
    <w:qFormat/>
    <w:rsid w:val="008E03BC"/>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8E03BC"/>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3BC"/>
    <w:pPr>
      <w:tabs>
        <w:tab w:val="center" w:pos="4320"/>
        <w:tab w:val="right" w:pos="8640"/>
      </w:tabs>
    </w:pPr>
  </w:style>
  <w:style w:type="paragraph" w:styleId="Footer">
    <w:name w:val="footer"/>
    <w:basedOn w:val="Normal"/>
    <w:link w:val="FooterChar"/>
    <w:uiPriority w:val="99"/>
    <w:rsid w:val="008E03BC"/>
    <w:pPr>
      <w:tabs>
        <w:tab w:val="center" w:pos="4320"/>
        <w:tab w:val="right" w:pos="8640"/>
      </w:tabs>
    </w:pPr>
  </w:style>
  <w:style w:type="character" w:styleId="PageNumber">
    <w:name w:val="page number"/>
    <w:basedOn w:val="DefaultParagraphFont"/>
    <w:rsid w:val="008E03BC"/>
    <w:rPr>
      <w:rFonts w:ascii="Times New Roman" w:hAnsi="Times New Roman"/>
    </w:rPr>
  </w:style>
  <w:style w:type="character" w:styleId="LineNumber">
    <w:name w:val="line number"/>
    <w:basedOn w:val="DefaultParagraphFont"/>
    <w:rsid w:val="008E03BC"/>
    <w:rPr>
      <w:rFonts w:ascii="Times New Roman" w:hAnsi="Times New Roman"/>
    </w:rPr>
  </w:style>
  <w:style w:type="paragraph" w:styleId="BodyTextIndent">
    <w:name w:val="Body Text Indent"/>
    <w:basedOn w:val="Normal"/>
    <w:rsid w:val="008E03BC"/>
    <w:pPr>
      <w:tabs>
        <w:tab w:val="left" w:pos="1260"/>
      </w:tabs>
      <w:spacing w:line="480" w:lineRule="auto"/>
      <w:ind w:firstLine="720"/>
      <w:jc w:val="both"/>
    </w:pPr>
  </w:style>
  <w:style w:type="paragraph" w:styleId="BodyTextIndent2">
    <w:name w:val="Body Text Indent 2"/>
    <w:basedOn w:val="Normal"/>
    <w:rsid w:val="008E03BC"/>
    <w:pPr>
      <w:tabs>
        <w:tab w:val="left" w:pos="1260"/>
      </w:tabs>
      <w:spacing w:line="480" w:lineRule="auto"/>
      <w:ind w:left="540" w:hanging="540"/>
      <w:jc w:val="both"/>
    </w:pPr>
  </w:style>
  <w:style w:type="paragraph" w:styleId="BodyTextIndent3">
    <w:name w:val="Body Text Indent 3"/>
    <w:basedOn w:val="Normal"/>
    <w:rsid w:val="008E03BC"/>
    <w:pPr>
      <w:tabs>
        <w:tab w:val="left" w:pos="1260"/>
      </w:tabs>
      <w:spacing w:line="480" w:lineRule="auto"/>
      <w:ind w:firstLine="720"/>
      <w:jc w:val="both"/>
    </w:pPr>
    <w:rPr>
      <w:b/>
    </w:rPr>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TBG Style"/>
    <w:basedOn w:val="Normal"/>
    <w:link w:val="FootnoteTextChar"/>
    <w:uiPriority w:val="99"/>
    <w:qFormat/>
    <w:rsid w:val="008E03BC"/>
    <w:rPr>
      <w:sz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qFormat/>
    <w:rsid w:val="008E03BC"/>
    <w:rPr>
      <w:vertAlign w:val="superscript"/>
    </w:rPr>
  </w:style>
  <w:style w:type="paragraph" w:styleId="BodyText">
    <w:name w:val="Body Text"/>
    <w:basedOn w:val="Normal"/>
    <w:link w:val="BodyTextChar"/>
    <w:rsid w:val="00503CDC"/>
    <w:pPr>
      <w:tabs>
        <w:tab w:val="left" w:pos="1440"/>
      </w:tabs>
      <w:spacing w:line="480" w:lineRule="auto"/>
      <w:ind w:firstLine="720"/>
      <w:jc w:val="both"/>
    </w:pPr>
    <w:rPr>
      <w:b/>
    </w:rPr>
  </w:style>
  <w:style w:type="paragraph" w:styleId="BodyText2">
    <w:name w:val="Body Text 2"/>
    <w:basedOn w:val="Normal"/>
    <w:rsid w:val="008E03BC"/>
    <w:pPr>
      <w:spacing w:line="480" w:lineRule="auto"/>
      <w:jc w:val="both"/>
    </w:pPr>
  </w:style>
  <w:style w:type="paragraph" w:styleId="DocumentMap">
    <w:name w:val="Document Map"/>
    <w:basedOn w:val="Normal"/>
    <w:semiHidden/>
    <w:rsid w:val="008E03BC"/>
    <w:pPr>
      <w:shd w:val="clear" w:color="auto" w:fill="000080"/>
    </w:pPr>
    <w:rPr>
      <w:rFonts w:ascii="Tahoma" w:hAnsi="Tahoma"/>
    </w:rPr>
  </w:style>
  <w:style w:type="paragraph" w:customStyle="1" w:styleId="TestBody">
    <w:name w:val="Test Body"/>
    <w:rsid w:val="008E03BC"/>
    <w:pPr>
      <w:spacing w:line="480" w:lineRule="atLeast"/>
      <w:ind w:left="720" w:firstLine="1440"/>
      <w:jc w:val="both"/>
    </w:pPr>
    <w:rPr>
      <w:rFonts w:ascii="Palatino" w:hAnsi="Palatino"/>
      <w:sz w:val="24"/>
    </w:rPr>
  </w:style>
  <w:style w:type="paragraph" w:customStyle="1" w:styleId="AnswerBullets">
    <w:name w:val="Answer_Bullets"/>
    <w:basedOn w:val="Normal"/>
    <w:rsid w:val="008E03BC"/>
    <w:pPr>
      <w:numPr>
        <w:numId w:val="1"/>
      </w:numPr>
    </w:pPr>
  </w:style>
  <w:style w:type="paragraph" w:customStyle="1" w:styleId="xl35">
    <w:name w:val="xl35"/>
    <w:basedOn w:val="Normal"/>
    <w:rsid w:val="008E03BC"/>
    <w:pPr>
      <w:pBdr>
        <w:right w:val="single" w:sz="4" w:space="0" w:color="auto"/>
      </w:pBdr>
      <w:spacing w:before="100" w:after="100"/>
    </w:pPr>
  </w:style>
  <w:style w:type="paragraph" w:styleId="BodyText3">
    <w:name w:val="Body Text 3"/>
    <w:basedOn w:val="Normal"/>
    <w:rsid w:val="008E03BC"/>
    <w:rPr>
      <w:i/>
      <w:sz w:val="28"/>
    </w:rPr>
  </w:style>
  <w:style w:type="paragraph" w:styleId="Title">
    <w:name w:val="Title"/>
    <w:basedOn w:val="Normal"/>
    <w:qFormat/>
    <w:rsid w:val="008E03BC"/>
    <w:pPr>
      <w:jc w:val="center"/>
    </w:pPr>
    <w:rPr>
      <w:b/>
      <w:bCs/>
      <w:szCs w:val="24"/>
      <w:u w:val="single"/>
    </w:rPr>
  </w:style>
  <w:style w:type="paragraph" w:customStyle="1" w:styleId="AnswerinTestimony">
    <w:name w:val="Answer in Testimony"/>
    <w:basedOn w:val="Normal"/>
    <w:link w:val="AnswerinTestimonyChar"/>
    <w:qFormat/>
    <w:rsid w:val="005F12FE"/>
    <w:pPr>
      <w:spacing w:line="480" w:lineRule="auto"/>
      <w:ind w:left="720" w:hanging="720"/>
    </w:pPr>
    <w:rPr>
      <w:rFonts w:eastAsia="Calibri"/>
      <w:szCs w:val="22"/>
      <w:lang w:bidi="en-US"/>
    </w:rPr>
  </w:style>
  <w:style w:type="character" w:customStyle="1" w:styleId="AnswerinTestimonyChar">
    <w:name w:val="Answer in Testimony Char"/>
    <w:basedOn w:val="DefaultParagraphFont"/>
    <w:link w:val="AnswerinTestimony"/>
    <w:rsid w:val="005F12FE"/>
    <w:rPr>
      <w:rFonts w:eastAsia="Calibri"/>
      <w:sz w:val="24"/>
      <w:szCs w:val="22"/>
      <w:lang w:val="en-US" w:eastAsia="en-US" w:bidi="en-US"/>
    </w:rPr>
  </w:style>
  <w:style w:type="character" w:customStyle="1" w:styleId="BodyTextChar">
    <w:name w:val="Body Text Char"/>
    <w:basedOn w:val="DefaultParagraphFont"/>
    <w:link w:val="BodyText"/>
    <w:rsid w:val="00503CDC"/>
    <w:rPr>
      <w:b/>
      <w:sz w:val="24"/>
    </w:rPr>
  </w:style>
  <w:style w:type="character" w:customStyle="1" w:styleId="FooterChar">
    <w:name w:val="Footer Char"/>
    <w:basedOn w:val="DefaultParagraphFont"/>
    <w:link w:val="Footer"/>
    <w:uiPriority w:val="99"/>
    <w:rsid w:val="000E6B9B"/>
    <w:rPr>
      <w:sz w:val="24"/>
    </w:r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basedOn w:val="DefaultParagraphFont"/>
    <w:link w:val="FootnoteText"/>
    <w:uiPriority w:val="99"/>
    <w:rsid w:val="001C30AD"/>
  </w:style>
  <w:style w:type="paragraph" w:styleId="BalloonText">
    <w:name w:val="Balloon Text"/>
    <w:basedOn w:val="Normal"/>
    <w:link w:val="BalloonTextChar"/>
    <w:rsid w:val="00387580"/>
    <w:rPr>
      <w:rFonts w:ascii="Tahoma" w:hAnsi="Tahoma" w:cs="Tahoma"/>
      <w:sz w:val="16"/>
      <w:szCs w:val="16"/>
    </w:rPr>
  </w:style>
  <w:style w:type="character" w:customStyle="1" w:styleId="BalloonTextChar">
    <w:name w:val="Balloon Text Char"/>
    <w:basedOn w:val="DefaultParagraphFont"/>
    <w:link w:val="BalloonText"/>
    <w:rsid w:val="00387580"/>
    <w:rPr>
      <w:rFonts w:ascii="Tahoma" w:hAnsi="Tahoma" w:cs="Tahoma"/>
      <w:sz w:val="16"/>
      <w:szCs w:val="16"/>
    </w:rPr>
  </w:style>
  <w:style w:type="paragraph" w:styleId="ListParagraph">
    <w:name w:val="List Paragraph"/>
    <w:basedOn w:val="Normal"/>
    <w:uiPriority w:val="34"/>
    <w:qFormat/>
    <w:rsid w:val="00E75C24"/>
    <w:pPr>
      <w:ind w:left="720"/>
    </w:pPr>
    <w:rPr>
      <w:szCs w:val="24"/>
    </w:rPr>
  </w:style>
  <w:style w:type="character" w:styleId="CommentReference">
    <w:name w:val="annotation reference"/>
    <w:basedOn w:val="DefaultParagraphFont"/>
    <w:rsid w:val="00E0319B"/>
    <w:rPr>
      <w:sz w:val="16"/>
      <w:szCs w:val="16"/>
    </w:rPr>
  </w:style>
  <w:style w:type="paragraph" w:styleId="CommentText">
    <w:name w:val="annotation text"/>
    <w:basedOn w:val="Normal"/>
    <w:link w:val="CommentTextChar"/>
    <w:uiPriority w:val="99"/>
    <w:rsid w:val="00E0319B"/>
    <w:rPr>
      <w:sz w:val="20"/>
    </w:rPr>
  </w:style>
  <w:style w:type="character" w:customStyle="1" w:styleId="CommentTextChar">
    <w:name w:val="Comment Text Char"/>
    <w:basedOn w:val="DefaultParagraphFont"/>
    <w:link w:val="CommentText"/>
    <w:uiPriority w:val="99"/>
    <w:rsid w:val="00E0319B"/>
  </w:style>
  <w:style w:type="paragraph" w:styleId="CommentSubject">
    <w:name w:val="annotation subject"/>
    <w:basedOn w:val="CommentText"/>
    <w:next w:val="CommentText"/>
    <w:link w:val="CommentSubjectChar"/>
    <w:rsid w:val="00E0319B"/>
    <w:rPr>
      <w:b/>
      <w:bCs/>
    </w:rPr>
  </w:style>
  <w:style w:type="character" w:customStyle="1" w:styleId="CommentSubjectChar">
    <w:name w:val="Comment Subject Char"/>
    <w:basedOn w:val="CommentTextChar"/>
    <w:link w:val="CommentSubject"/>
    <w:rsid w:val="00E0319B"/>
    <w:rPr>
      <w:b/>
      <w:bCs/>
    </w:rPr>
  </w:style>
  <w:style w:type="paragraph" w:styleId="Revision">
    <w:name w:val="Revision"/>
    <w:hidden/>
    <w:uiPriority w:val="99"/>
    <w:semiHidden/>
    <w:rsid w:val="00761DFC"/>
    <w:rPr>
      <w:sz w:val="24"/>
    </w:rPr>
  </w:style>
  <w:style w:type="character" w:customStyle="1" w:styleId="HeaderChar">
    <w:name w:val="Header Char"/>
    <w:basedOn w:val="DefaultParagraphFont"/>
    <w:link w:val="Header"/>
    <w:uiPriority w:val="99"/>
    <w:rsid w:val="006A40E8"/>
    <w:rPr>
      <w:sz w:val="24"/>
    </w:rPr>
  </w:style>
  <w:style w:type="character" w:customStyle="1" w:styleId="bumpedfont15">
    <w:name w:val="bumpedfont15"/>
    <w:basedOn w:val="DefaultParagraphFont"/>
    <w:rsid w:val="009A1ACD"/>
  </w:style>
  <w:style w:type="character" w:styleId="Hyperlink">
    <w:name w:val="Hyperlink"/>
    <w:uiPriority w:val="99"/>
    <w:unhideWhenUsed/>
    <w:rsid w:val="00B15B16"/>
    <w:rPr>
      <w:color w:val="0000FF"/>
      <w:u w:val="single"/>
    </w:rPr>
  </w:style>
  <w:style w:type="paragraph" w:customStyle="1" w:styleId="answer">
    <w:name w:val="answer"/>
    <w:basedOn w:val="Normal"/>
    <w:rsid w:val="00B15B16"/>
    <w:pPr>
      <w:spacing w:line="480" w:lineRule="atLeast"/>
      <w:ind w:left="720" w:hanging="720"/>
    </w:pPr>
  </w:style>
  <w:style w:type="paragraph" w:customStyle="1" w:styleId="testimony">
    <w:name w:val="testimony"/>
    <w:basedOn w:val="Normal"/>
    <w:rsid w:val="008145ED"/>
    <w:pPr>
      <w:tabs>
        <w:tab w:val="left" w:pos="720"/>
        <w:tab w:val="left" w:pos="2160"/>
      </w:tabs>
      <w:spacing w:line="440" w:lineRule="atLeast"/>
      <w:ind w:hanging="360"/>
    </w:pPr>
    <w:rPr>
      <w:rFonts w:ascii="Times" w:hAnsi="Times"/>
    </w:rPr>
  </w:style>
  <w:style w:type="paragraph" w:styleId="EndnoteText">
    <w:name w:val="endnote text"/>
    <w:basedOn w:val="Normal"/>
    <w:link w:val="EndnoteTextChar"/>
    <w:rsid w:val="00033480"/>
    <w:rPr>
      <w:sz w:val="20"/>
    </w:rPr>
  </w:style>
  <w:style w:type="character" w:customStyle="1" w:styleId="EndnoteTextChar">
    <w:name w:val="Endnote Text Char"/>
    <w:basedOn w:val="DefaultParagraphFont"/>
    <w:link w:val="EndnoteText"/>
    <w:rsid w:val="00033480"/>
  </w:style>
  <w:style w:type="character" w:styleId="EndnoteReference">
    <w:name w:val="endnote reference"/>
    <w:basedOn w:val="DefaultParagraphFont"/>
    <w:rsid w:val="00033480"/>
    <w:rPr>
      <w:vertAlign w:val="superscript"/>
    </w:rPr>
  </w:style>
  <w:style w:type="table" w:styleId="TableGrid">
    <w:name w:val="Table Grid"/>
    <w:basedOn w:val="TableNormal"/>
    <w:uiPriority w:val="39"/>
    <w:rsid w:val="00305AC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22B8D"/>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722B8D"/>
    <w:rPr>
      <w:rFonts w:ascii="Consolas" w:eastAsiaTheme="minorHAnsi" w:hAnsi="Consolas" w:cs="Consolas"/>
      <w:sz w:val="21"/>
      <w:szCs w:val="21"/>
    </w:rPr>
  </w:style>
  <w:style w:type="paragraph" w:customStyle="1" w:styleId="Q">
    <w:name w:val="_Q"/>
    <w:basedOn w:val="Heading2"/>
    <w:next w:val="A"/>
    <w:link w:val="QChar"/>
    <w:qFormat/>
    <w:rsid w:val="00A74CB5"/>
    <w:pPr>
      <w:keepLines/>
      <w:tabs>
        <w:tab w:val="clear" w:pos="1260"/>
      </w:tabs>
      <w:spacing w:before="40" w:after="240" w:line="240" w:lineRule="auto"/>
      <w:ind w:left="720" w:hanging="720"/>
    </w:pPr>
    <w:rPr>
      <w:rFonts w:eastAsiaTheme="majorEastAsia" w:cstheme="majorBidi"/>
      <w:szCs w:val="26"/>
    </w:rPr>
  </w:style>
  <w:style w:type="character" w:customStyle="1" w:styleId="QChar">
    <w:name w:val="_Q Char"/>
    <w:basedOn w:val="DefaultParagraphFont"/>
    <w:link w:val="Q"/>
    <w:rsid w:val="00A74CB5"/>
    <w:rPr>
      <w:rFonts w:eastAsiaTheme="majorEastAsia" w:cstheme="majorBidi"/>
      <w:b/>
      <w:sz w:val="24"/>
      <w:szCs w:val="26"/>
    </w:rPr>
  </w:style>
  <w:style w:type="paragraph" w:customStyle="1" w:styleId="A">
    <w:name w:val="_A"/>
    <w:basedOn w:val="Normal"/>
    <w:qFormat/>
    <w:rsid w:val="00A74CB5"/>
    <w:pPr>
      <w:spacing w:line="480" w:lineRule="auto"/>
      <w:ind w:left="720" w:hanging="720"/>
      <w:jc w:val="both"/>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691">
      <w:bodyDiv w:val="1"/>
      <w:marLeft w:val="0"/>
      <w:marRight w:val="0"/>
      <w:marTop w:val="0"/>
      <w:marBottom w:val="0"/>
      <w:divBdr>
        <w:top w:val="none" w:sz="0" w:space="0" w:color="auto"/>
        <w:left w:val="none" w:sz="0" w:space="0" w:color="auto"/>
        <w:bottom w:val="none" w:sz="0" w:space="0" w:color="auto"/>
        <w:right w:val="none" w:sz="0" w:space="0" w:color="auto"/>
      </w:divBdr>
    </w:div>
    <w:div w:id="293410094">
      <w:bodyDiv w:val="1"/>
      <w:marLeft w:val="0"/>
      <w:marRight w:val="0"/>
      <w:marTop w:val="0"/>
      <w:marBottom w:val="0"/>
      <w:divBdr>
        <w:top w:val="none" w:sz="0" w:space="0" w:color="auto"/>
        <w:left w:val="none" w:sz="0" w:space="0" w:color="auto"/>
        <w:bottom w:val="none" w:sz="0" w:space="0" w:color="auto"/>
        <w:right w:val="none" w:sz="0" w:space="0" w:color="auto"/>
      </w:divBdr>
    </w:div>
    <w:div w:id="363529576">
      <w:bodyDiv w:val="1"/>
      <w:marLeft w:val="0"/>
      <w:marRight w:val="0"/>
      <w:marTop w:val="0"/>
      <w:marBottom w:val="0"/>
      <w:divBdr>
        <w:top w:val="none" w:sz="0" w:space="0" w:color="auto"/>
        <w:left w:val="none" w:sz="0" w:space="0" w:color="auto"/>
        <w:bottom w:val="none" w:sz="0" w:space="0" w:color="auto"/>
        <w:right w:val="none" w:sz="0" w:space="0" w:color="auto"/>
      </w:divBdr>
    </w:div>
    <w:div w:id="1144736589">
      <w:bodyDiv w:val="1"/>
      <w:marLeft w:val="0"/>
      <w:marRight w:val="0"/>
      <w:marTop w:val="0"/>
      <w:marBottom w:val="0"/>
      <w:divBdr>
        <w:top w:val="none" w:sz="0" w:space="0" w:color="auto"/>
        <w:left w:val="none" w:sz="0" w:space="0" w:color="auto"/>
        <w:bottom w:val="none" w:sz="0" w:space="0" w:color="auto"/>
        <w:right w:val="none" w:sz="0" w:space="0" w:color="auto"/>
      </w:divBdr>
    </w:div>
    <w:div w:id="1712220480">
      <w:bodyDiv w:val="1"/>
      <w:marLeft w:val="0"/>
      <w:marRight w:val="0"/>
      <w:marTop w:val="0"/>
      <w:marBottom w:val="0"/>
      <w:divBdr>
        <w:top w:val="none" w:sz="0" w:space="0" w:color="auto"/>
        <w:left w:val="none" w:sz="0" w:space="0" w:color="auto"/>
        <w:bottom w:val="none" w:sz="0" w:space="0" w:color="auto"/>
        <w:right w:val="none" w:sz="0" w:space="0" w:color="auto"/>
      </w:divBdr>
    </w:div>
    <w:div w:id="1977686267">
      <w:bodyDiv w:val="1"/>
      <w:marLeft w:val="0"/>
      <w:marRight w:val="0"/>
      <w:marTop w:val="0"/>
      <w:marBottom w:val="0"/>
      <w:divBdr>
        <w:top w:val="none" w:sz="0" w:space="0" w:color="auto"/>
        <w:left w:val="none" w:sz="0" w:space="0" w:color="auto"/>
        <w:bottom w:val="none" w:sz="0" w:space="0" w:color="auto"/>
        <w:right w:val="none" w:sz="0" w:space="0" w:color="auto"/>
      </w:divBdr>
    </w:div>
    <w:div w:id="21271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2016-01-22T08:00:00+00:00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BA7CB9-4378-4958-888D-80924951770E}"/>
</file>

<file path=customXml/itemProps2.xml><?xml version="1.0" encoding="utf-8"?>
<ds:datastoreItem xmlns:ds="http://schemas.openxmlformats.org/officeDocument/2006/customXml" ds:itemID="{ABF68691-C9D4-4231-A498-5AE3E25C3B53}"/>
</file>

<file path=customXml/itemProps3.xml><?xml version="1.0" encoding="utf-8"?>
<ds:datastoreItem xmlns:ds="http://schemas.openxmlformats.org/officeDocument/2006/customXml" ds:itemID="{C0BE808B-AD99-4A13-9EDE-BEB8253DD6A6}"/>
</file>

<file path=customXml/itemProps4.xml><?xml version="1.0" encoding="utf-8"?>
<ds:datastoreItem xmlns:ds="http://schemas.openxmlformats.org/officeDocument/2006/customXml" ds:itemID="{D9F28351-3580-485A-8753-F8501A38A989}"/>
</file>

<file path=customXml/itemProps5.xml><?xml version="1.0" encoding="utf-8"?>
<ds:datastoreItem xmlns:ds="http://schemas.openxmlformats.org/officeDocument/2006/customXml" ds:itemID="{5CF09E5B-A8BA-4389-B773-9A5B23EE1C87}"/>
</file>

<file path=docProps/app.xml><?xml version="1.0" encoding="utf-8"?>
<Properties xmlns="http://schemas.openxmlformats.org/officeDocument/2006/extended-properties" xmlns:vt="http://schemas.openxmlformats.org/officeDocument/2006/docPropsVTypes">
  <Template>Normal</Template>
  <TotalTime>1</TotalTime>
  <Pages>8</Pages>
  <Words>1595</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Gervais, Linda</cp:lastModifiedBy>
  <cp:revision>2</cp:revision>
  <cp:lastPrinted>2016-01-21T00:32:00Z</cp:lastPrinted>
  <dcterms:created xsi:type="dcterms:W3CDTF">2016-01-22T17:01:00Z</dcterms:created>
  <dcterms:modified xsi:type="dcterms:W3CDTF">2016-01-22T17:01:00Z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0x0101006E56B4D1795A2E4DB2F0B01679ED314A0006B97135DB884C4EB5B296BE111C958D</vt:lpwstr>
  </property>
  <property fmtid="{D5CDD505-2E9C-101B-9397-08002B2CF9AE}" pid="4" name="_docset_NoMedatataSyncRequired">
    <vt:lpwstr>False</vt:lpwstr>
  </property>
</Properties>
</file>