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77" w:rsidRDefault="00543B77" w:rsidP="00543B77">
      <w:pPr>
        <w:pStyle w:val="Title-PUC"/>
        <w:rPr>
          <w:sz w:val="32"/>
          <w:szCs w:val="32"/>
        </w:rPr>
      </w:pPr>
    </w:p>
    <w:p w:rsidR="00543B77" w:rsidRDefault="00543B77" w:rsidP="00543B77">
      <w:pPr>
        <w:pStyle w:val="Title-PUC"/>
        <w:rPr>
          <w:sz w:val="32"/>
          <w:szCs w:val="32"/>
        </w:rPr>
      </w:pPr>
    </w:p>
    <w:p w:rsidR="00543B77" w:rsidRPr="00F53E71" w:rsidRDefault="00543B77" w:rsidP="00543B77">
      <w:pPr>
        <w:suppressLineNumbers/>
        <w:jc w:val="center"/>
        <w:rPr>
          <w:b/>
          <w:szCs w:val="24"/>
        </w:rPr>
      </w:pPr>
      <w:r w:rsidRPr="00F53E71">
        <w:rPr>
          <w:b/>
          <w:szCs w:val="24"/>
        </w:rPr>
        <w:t xml:space="preserve">BEFORE THE </w:t>
      </w:r>
    </w:p>
    <w:p w:rsidR="00543B77" w:rsidRPr="00F53E71" w:rsidRDefault="00543B77" w:rsidP="00543B77">
      <w:pPr>
        <w:suppressLineNumbers/>
        <w:jc w:val="center"/>
        <w:rPr>
          <w:b/>
          <w:szCs w:val="24"/>
        </w:rPr>
      </w:pPr>
    </w:p>
    <w:p w:rsidR="00543B77" w:rsidRDefault="00543B77" w:rsidP="00543B77">
      <w:pPr>
        <w:suppressLineNumbers/>
        <w:jc w:val="center"/>
        <w:rPr>
          <w:b/>
          <w:szCs w:val="24"/>
        </w:rPr>
      </w:pPr>
      <w:r>
        <w:rPr>
          <w:b/>
          <w:szCs w:val="24"/>
        </w:rPr>
        <w:t>WASHINGTON UTILITIES AND TRANSPORTATION COMMISSION</w:t>
      </w:r>
    </w:p>
    <w:p w:rsidR="00543B77" w:rsidRDefault="00543B77" w:rsidP="00543B77">
      <w:pPr>
        <w:suppressLineNumbers/>
        <w:jc w:val="center"/>
        <w:rPr>
          <w:b/>
          <w:szCs w:val="24"/>
        </w:rPr>
      </w:pPr>
    </w:p>
    <w:p w:rsidR="00543B77" w:rsidRPr="00F53E71" w:rsidRDefault="00543B77" w:rsidP="00543B77">
      <w:pPr>
        <w:suppressLineNumbers/>
        <w:jc w:val="center"/>
        <w:rPr>
          <w:b/>
          <w:szCs w:val="24"/>
        </w:rPr>
      </w:pPr>
    </w:p>
    <w:p w:rsidR="00543B77" w:rsidRPr="00F53E71" w:rsidRDefault="00543B77" w:rsidP="00543B77">
      <w:pPr>
        <w:suppressLineNumbers/>
        <w:rPr>
          <w:b/>
          <w:szCs w:val="24"/>
        </w:rPr>
      </w:pPr>
    </w:p>
    <w:p w:rsidR="00543B77" w:rsidRPr="00F53E71" w:rsidRDefault="00543B77" w:rsidP="00543B77">
      <w:pPr>
        <w:suppressLineNumbers/>
        <w:spacing w:line="19"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543B77" w:rsidRPr="003705AF" w:rsidTr="00A30E67">
        <w:tc>
          <w:tcPr>
            <w:tcW w:w="4608" w:type="dxa"/>
            <w:tcBorders>
              <w:top w:val="nil"/>
              <w:left w:val="nil"/>
              <w:bottom w:val="single" w:sz="4" w:space="0" w:color="auto"/>
              <w:right w:val="nil"/>
            </w:tcBorders>
          </w:tcPr>
          <w:p w:rsidR="00543B77" w:rsidRPr="003705AF" w:rsidRDefault="00543B77" w:rsidP="00A30E67">
            <w:pPr>
              <w:suppressLineNumbers/>
              <w:rPr>
                <w:szCs w:val="24"/>
              </w:rPr>
            </w:pPr>
          </w:p>
          <w:p w:rsidR="00543B77" w:rsidRPr="003705AF" w:rsidRDefault="00543B77" w:rsidP="00A30E67">
            <w:pPr>
              <w:suppressLineNumbers/>
              <w:rPr>
                <w:szCs w:val="24"/>
              </w:rPr>
            </w:pPr>
            <w:r w:rsidRPr="003705AF">
              <w:rPr>
                <w:szCs w:val="24"/>
              </w:rPr>
              <w:t xml:space="preserve">WASHINGTON UTILITIES AND  </w:t>
            </w:r>
          </w:p>
          <w:p w:rsidR="00543B77" w:rsidRPr="003705AF" w:rsidRDefault="00543B77" w:rsidP="00A30E67">
            <w:pPr>
              <w:suppressLineNumbers/>
              <w:rPr>
                <w:szCs w:val="24"/>
              </w:rPr>
            </w:pPr>
            <w:r w:rsidRPr="003705AF">
              <w:rPr>
                <w:szCs w:val="24"/>
              </w:rPr>
              <w:t>TRANSPORTATION COMMISSION,</w:t>
            </w:r>
          </w:p>
          <w:p w:rsidR="00543B77" w:rsidRPr="003705AF" w:rsidRDefault="00543B77" w:rsidP="00A30E67">
            <w:pPr>
              <w:suppressLineNumbers/>
              <w:rPr>
                <w:szCs w:val="24"/>
              </w:rPr>
            </w:pPr>
            <w:r w:rsidRPr="003705AF">
              <w:rPr>
                <w:szCs w:val="24"/>
              </w:rPr>
              <w:t xml:space="preserve">                      Complainant,</w:t>
            </w:r>
          </w:p>
          <w:p w:rsidR="00543B77" w:rsidRPr="003705AF" w:rsidRDefault="00543B77" w:rsidP="00A30E67">
            <w:pPr>
              <w:suppressLineNumbers/>
              <w:rPr>
                <w:szCs w:val="24"/>
              </w:rPr>
            </w:pPr>
          </w:p>
          <w:p w:rsidR="00543B77" w:rsidRPr="003705AF" w:rsidRDefault="00543B77" w:rsidP="00A30E67">
            <w:pPr>
              <w:suppressLineNumbers/>
              <w:rPr>
                <w:szCs w:val="24"/>
              </w:rPr>
            </w:pPr>
            <w:proofErr w:type="gramStart"/>
            <w:r w:rsidRPr="003705AF">
              <w:rPr>
                <w:szCs w:val="24"/>
              </w:rPr>
              <w:t>v</w:t>
            </w:r>
            <w:proofErr w:type="gramEnd"/>
            <w:r w:rsidRPr="003705AF">
              <w:rPr>
                <w:szCs w:val="24"/>
              </w:rPr>
              <w:t>.</w:t>
            </w:r>
          </w:p>
          <w:p w:rsidR="00543B77" w:rsidRPr="003705AF" w:rsidRDefault="00543B77" w:rsidP="00A30E67">
            <w:pPr>
              <w:suppressLineNumbers/>
              <w:rPr>
                <w:szCs w:val="24"/>
              </w:rPr>
            </w:pPr>
          </w:p>
          <w:p w:rsidR="00543B77" w:rsidRPr="003705AF" w:rsidRDefault="00543B77" w:rsidP="00A30E67">
            <w:pPr>
              <w:suppressLineNumbers/>
              <w:rPr>
                <w:szCs w:val="24"/>
              </w:rPr>
            </w:pPr>
            <w:r w:rsidRPr="003705AF">
              <w:rPr>
                <w:szCs w:val="24"/>
              </w:rPr>
              <w:t>AVISTA CORPORATION d/b/a</w:t>
            </w:r>
          </w:p>
          <w:p w:rsidR="00543B77" w:rsidRPr="003705AF" w:rsidRDefault="00543B77" w:rsidP="00A30E67">
            <w:pPr>
              <w:suppressLineNumbers/>
              <w:rPr>
                <w:szCs w:val="24"/>
              </w:rPr>
            </w:pPr>
            <w:r w:rsidRPr="003705AF">
              <w:rPr>
                <w:szCs w:val="24"/>
              </w:rPr>
              <w:t>AVISTA UTILITIES,</w:t>
            </w:r>
          </w:p>
          <w:p w:rsidR="00543B77" w:rsidRPr="003705AF" w:rsidRDefault="00543B77" w:rsidP="00A30E67">
            <w:pPr>
              <w:suppressLineNumbers/>
              <w:rPr>
                <w:szCs w:val="24"/>
              </w:rPr>
            </w:pPr>
            <w:r w:rsidRPr="003705AF">
              <w:rPr>
                <w:szCs w:val="24"/>
              </w:rPr>
              <w:t xml:space="preserve">                      Respondent.</w:t>
            </w:r>
          </w:p>
          <w:p w:rsidR="00543B77" w:rsidRPr="003705AF" w:rsidRDefault="00543B77" w:rsidP="00A30E67">
            <w:pPr>
              <w:suppressLineNumbers/>
              <w:rPr>
                <w:szCs w:val="24"/>
              </w:rPr>
            </w:pPr>
            <w:r w:rsidRPr="003705AF">
              <w:rPr>
                <w:szCs w:val="24"/>
              </w:rPr>
              <w:tab/>
            </w:r>
            <w:r w:rsidRPr="003705AF">
              <w:rPr>
                <w:szCs w:val="24"/>
              </w:rPr>
              <w:tab/>
            </w:r>
          </w:p>
          <w:p w:rsidR="00543B77" w:rsidRPr="003705AF" w:rsidRDefault="00543B77" w:rsidP="00A30E67">
            <w:pPr>
              <w:suppressLineNumbers/>
              <w:rPr>
                <w:szCs w:val="24"/>
              </w:rPr>
            </w:pPr>
          </w:p>
        </w:tc>
        <w:tc>
          <w:tcPr>
            <w:tcW w:w="360" w:type="dxa"/>
            <w:tcBorders>
              <w:top w:val="nil"/>
              <w:left w:val="nil"/>
              <w:bottom w:val="nil"/>
              <w:right w:val="nil"/>
            </w:tcBorders>
          </w:tcPr>
          <w:p w:rsidR="00543B77" w:rsidRPr="003705AF" w:rsidRDefault="00543B77" w:rsidP="00A30E67">
            <w:pPr>
              <w:suppressLineNumbers/>
              <w:rPr>
                <w:szCs w:val="24"/>
              </w:rPr>
            </w:pPr>
            <w:r w:rsidRPr="003705AF">
              <w:rPr>
                <w:szCs w:val="24"/>
              </w:rPr>
              <w:t>)</w:t>
            </w:r>
          </w:p>
          <w:p w:rsidR="00543B77" w:rsidRPr="003705AF" w:rsidRDefault="00543B77" w:rsidP="00A30E67">
            <w:pPr>
              <w:suppressLineNumbers/>
              <w:rPr>
                <w:szCs w:val="24"/>
              </w:rPr>
            </w:pPr>
            <w:r>
              <w:rPr>
                <w:szCs w:val="24"/>
              </w:rPr>
              <w:t>)</w:t>
            </w:r>
          </w:p>
          <w:p w:rsidR="00543B77" w:rsidRPr="003705AF" w:rsidRDefault="00543B77" w:rsidP="00A30E67">
            <w:pPr>
              <w:suppressLineNumbers/>
              <w:rPr>
                <w:szCs w:val="24"/>
              </w:rPr>
            </w:pPr>
            <w:r w:rsidRPr="003705AF">
              <w:rPr>
                <w:szCs w:val="24"/>
              </w:rPr>
              <w:t>)</w:t>
            </w:r>
          </w:p>
          <w:p w:rsidR="00543B77" w:rsidRPr="003705AF" w:rsidRDefault="00543B77" w:rsidP="00A30E67">
            <w:pPr>
              <w:suppressLineNumbers/>
              <w:rPr>
                <w:szCs w:val="24"/>
              </w:rPr>
            </w:pPr>
            <w:r w:rsidRPr="003705AF">
              <w:rPr>
                <w:szCs w:val="24"/>
              </w:rPr>
              <w:t>)</w:t>
            </w:r>
          </w:p>
          <w:p w:rsidR="00543B77" w:rsidRPr="003705AF" w:rsidRDefault="00543B77" w:rsidP="00A30E67">
            <w:pPr>
              <w:suppressLineNumbers/>
              <w:rPr>
                <w:szCs w:val="24"/>
              </w:rPr>
            </w:pPr>
            <w:r w:rsidRPr="003705AF">
              <w:rPr>
                <w:szCs w:val="24"/>
              </w:rPr>
              <w:t>)</w:t>
            </w:r>
          </w:p>
          <w:p w:rsidR="00543B77" w:rsidRPr="003705AF" w:rsidRDefault="00543B77" w:rsidP="00A30E67">
            <w:pPr>
              <w:suppressLineNumbers/>
              <w:rPr>
                <w:szCs w:val="24"/>
              </w:rPr>
            </w:pPr>
            <w:r w:rsidRPr="003705AF">
              <w:rPr>
                <w:szCs w:val="24"/>
              </w:rPr>
              <w:t>)</w:t>
            </w:r>
          </w:p>
          <w:p w:rsidR="00543B77" w:rsidRPr="003705AF" w:rsidRDefault="00543B77" w:rsidP="00A30E67">
            <w:pPr>
              <w:suppressLineNumbers/>
              <w:rPr>
                <w:szCs w:val="24"/>
              </w:rPr>
            </w:pPr>
            <w:r w:rsidRPr="003705AF">
              <w:rPr>
                <w:szCs w:val="24"/>
              </w:rPr>
              <w:t>)</w:t>
            </w:r>
          </w:p>
          <w:p w:rsidR="00543B77" w:rsidRPr="003705AF" w:rsidRDefault="00543B77" w:rsidP="00A30E67">
            <w:pPr>
              <w:suppressLineNumbers/>
              <w:rPr>
                <w:szCs w:val="24"/>
              </w:rPr>
            </w:pPr>
            <w:r w:rsidRPr="003705AF">
              <w:rPr>
                <w:szCs w:val="24"/>
              </w:rPr>
              <w:t>)</w:t>
            </w:r>
          </w:p>
          <w:p w:rsidR="00543B77" w:rsidRPr="003705AF" w:rsidRDefault="00543B77" w:rsidP="00A30E67">
            <w:pPr>
              <w:suppressLineNumbers/>
              <w:rPr>
                <w:szCs w:val="24"/>
              </w:rPr>
            </w:pPr>
            <w:r w:rsidRPr="003705AF">
              <w:rPr>
                <w:szCs w:val="24"/>
              </w:rPr>
              <w:t>)))</w:t>
            </w:r>
          </w:p>
          <w:p w:rsidR="00543B77" w:rsidRPr="003705AF" w:rsidRDefault="00543B77" w:rsidP="00A30E67">
            <w:pPr>
              <w:suppressLineNumbers/>
              <w:rPr>
                <w:szCs w:val="24"/>
              </w:rPr>
            </w:pPr>
            <w:r w:rsidRPr="003705AF">
              <w:rPr>
                <w:szCs w:val="24"/>
              </w:rPr>
              <w:t>)</w:t>
            </w:r>
          </w:p>
        </w:tc>
        <w:tc>
          <w:tcPr>
            <w:tcW w:w="4608" w:type="dxa"/>
            <w:tcBorders>
              <w:top w:val="nil"/>
              <w:left w:val="nil"/>
              <w:bottom w:val="nil"/>
              <w:right w:val="nil"/>
            </w:tcBorders>
          </w:tcPr>
          <w:p w:rsidR="00543B77" w:rsidRPr="003705AF" w:rsidRDefault="00543B77" w:rsidP="00A30E67">
            <w:pPr>
              <w:suppressLineNumbers/>
              <w:rPr>
                <w:szCs w:val="24"/>
              </w:rPr>
            </w:pPr>
          </w:p>
          <w:p w:rsidR="0098369F" w:rsidRDefault="0098369F" w:rsidP="0098369F">
            <w:pPr>
              <w:spacing w:line="240" w:lineRule="auto"/>
              <w:rPr>
                <w:szCs w:val="24"/>
              </w:rPr>
            </w:pPr>
          </w:p>
          <w:p w:rsidR="0098369F" w:rsidRDefault="0098369F" w:rsidP="0098369F">
            <w:pPr>
              <w:spacing w:line="240" w:lineRule="auto"/>
              <w:rPr>
                <w:szCs w:val="24"/>
              </w:rPr>
            </w:pPr>
          </w:p>
          <w:p w:rsidR="0098369F" w:rsidRPr="000C1A08" w:rsidRDefault="0098369F" w:rsidP="0098369F">
            <w:pPr>
              <w:spacing w:line="240" w:lineRule="auto"/>
              <w:rPr>
                <w:szCs w:val="24"/>
              </w:rPr>
            </w:pPr>
            <w:r w:rsidRPr="000C1A08">
              <w:rPr>
                <w:szCs w:val="24"/>
              </w:rPr>
              <w:t>Docket No. UE-110876</w:t>
            </w:r>
          </w:p>
          <w:p w:rsidR="0098369F" w:rsidRPr="000C1A08" w:rsidRDefault="0098369F" w:rsidP="0098369F">
            <w:pPr>
              <w:spacing w:line="240" w:lineRule="auto"/>
              <w:rPr>
                <w:szCs w:val="24"/>
              </w:rPr>
            </w:pPr>
            <w:r w:rsidRPr="000C1A08">
              <w:rPr>
                <w:szCs w:val="24"/>
              </w:rPr>
              <w:t>Docket No. UG-110877</w:t>
            </w:r>
          </w:p>
          <w:p w:rsidR="0098369F" w:rsidRPr="000C1A08" w:rsidRDefault="0098369F" w:rsidP="0098369F">
            <w:pPr>
              <w:spacing w:line="240" w:lineRule="auto"/>
              <w:rPr>
                <w:szCs w:val="24"/>
              </w:rPr>
            </w:pPr>
            <w:r w:rsidRPr="000C1A08">
              <w:rPr>
                <w:szCs w:val="24"/>
              </w:rPr>
              <w:t>Docket No. UE-120436</w:t>
            </w:r>
            <w:r w:rsidRPr="000C1A08">
              <w:rPr>
                <w:szCs w:val="24"/>
              </w:rPr>
              <w:br/>
              <w:t>Docket No. UG-120437</w:t>
            </w:r>
          </w:p>
          <w:p w:rsidR="00543B77" w:rsidRPr="00973ACE" w:rsidRDefault="0098369F" w:rsidP="0098369F">
            <w:pPr>
              <w:pStyle w:val="BodyText"/>
              <w:ind w:firstLine="0"/>
              <w:jc w:val="left"/>
              <w:rPr>
                <w:i/>
                <w:szCs w:val="24"/>
              </w:rPr>
            </w:pPr>
            <w:r w:rsidRPr="000C1A08">
              <w:rPr>
                <w:i/>
                <w:szCs w:val="24"/>
              </w:rPr>
              <w:t>(consolidated)</w:t>
            </w:r>
          </w:p>
        </w:tc>
      </w:tr>
    </w:tbl>
    <w:p w:rsidR="00543B77" w:rsidRPr="003705AF" w:rsidRDefault="00543B77" w:rsidP="00543B77">
      <w:pPr>
        <w:suppressLineNumbers/>
        <w:rPr>
          <w:szCs w:val="24"/>
        </w:rPr>
      </w:pPr>
    </w:p>
    <w:p w:rsidR="00543B77" w:rsidRPr="00F53E71" w:rsidRDefault="00543B77" w:rsidP="00543B77">
      <w:pPr>
        <w:suppressLineNumbers/>
        <w:rPr>
          <w:szCs w:val="24"/>
        </w:rPr>
      </w:pPr>
    </w:p>
    <w:p w:rsidR="00543B77" w:rsidRDefault="00543B77" w:rsidP="00543B77">
      <w:pPr>
        <w:pStyle w:val="center"/>
        <w:keepLines w:val="0"/>
        <w:widowControl w:val="0"/>
        <w:spacing w:before="0" w:line="240" w:lineRule="auto"/>
        <w:rPr>
          <w:b/>
        </w:rPr>
      </w:pPr>
    </w:p>
    <w:p w:rsidR="00543B77" w:rsidRDefault="005D2433" w:rsidP="00543B77">
      <w:pPr>
        <w:pStyle w:val="center"/>
        <w:spacing w:before="0" w:line="240" w:lineRule="auto"/>
        <w:rPr>
          <w:b/>
        </w:rPr>
      </w:pPr>
      <w:r>
        <w:rPr>
          <w:b/>
        </w:rPr>
        <w:t>REBUTTAL</w:t>
      </w:r>
      <w:r w:rsidR="00543B77">
        <w:rPr>
          <w:b/>
        </w:rPr>
        <w:t xml:space="preserve"> TESTIMONY OF MICHAEL C. DEEN</w:t>
      </w:r>
      <w:r>
        <w:rPr>
          <w:b/>
        </w:rPr>
        <w:br/>
        <w:t>IN SUPPORT OF SETTLEMENT</w:t>
      </w:r>
    </w:p>
    <w:p w:rsidR="00543B77" w:rsidRDefault="00543B77" w:rsidP="00543B77">
      <w:pPr>
        <w:pStyle w:val="center"/>
        <w:spacing w:before="0" w:line="240" w:lineRule="auto"/>
        <w:rPr>
          <w:b/>
        </w:rPr>
      </w:pPr>
    </w:p>
    <w:p w:rsidR="00543B77" w:rsidRDefault="00543B77" w:rsidP="00543B77">
      <w:pPr>
        <w:pStyle w:val="center"/>
        <w:spacing w:before="0" w:line="240" w:lineRule="auto"/>
        <w:rPr>
          <w:b/>
        </w:rPr>
      </w:pPr>
      <w:r>
        <w:rPr>
          <w:b/>
        </w:rPr>
        <w:t xml:space="preserve">ON BEHALF OF </w:t>
      </w:r>
    </w:p>
    <w:p w:rsidR="00543B77" w:rsidRDefault="00543B77" w:rsidP="00543B77">
      <w:pPr>
        <w:pStyle w:val="center"/>
        <w:spacing w:before="0" w:line="240" w:lineRule="auto"/>
        <w:rPr>
          <w:b/>
        </w:rPr>
      </w:pPr>
    </w:p>
    <w:p w:rsidR="00543B77" w:rsidRDefault="00543B77" w:rsidP="00543B77">
      <w:pPr>
        <w:pStyle w:val="center"/>
        <w:spacing w:before="0" w:line="240" w:lineRule="auto"/>
        <w:rPr>
          <w:b/>
        </w:rPr>
      </w:pPr>
      <w:r>
        <w:rPr>
          <w:b/>
        </w:rPr>
        <w:t>THE</w:t>
      </w:r>
      <w:r w:rsidR="00F27912">
        <w:rPr>
          <w:b/>
        </w:rPr>
        <w:t xml:space="preserve"> INDUSTRIAL CUSTOMERS OF NORTHWEST UTILITIES</w:t>
      </w:r>
    </w:p>
    <w:p w:rsidR="00543B77" w:rsidRDefault="00543B77" w:rsidP="00543B77">
      <w:pPr>
        <w:pStyle w:val="center"/>
        <w:keepLines w:val="0"/>
        <w:widowControl w:val="0"/>
        <w:spacing w:before="0" w:line="240" w:lineRule="auto"/>
        <w:rPr>
          <w:b/>
        </w:rPr>
      </w:pPr>
    </w:p>
    <w:p w:rsidR="00543B77" w:rsidRDefault="00543B77" w:rsidP="00543B77">
      <w:pPr>
        <w:pStyle w:val="center"/>
        <w:keepLines w:val="0"/>
        <w:widowControl w:val="0"/>
        <w:spacing w:before="0" w:line="240" w:lineRule="auto"/>
        <w:rPr>
          <w:b/>
        </w:rPr>
      </w:pPr>
    </w:p>
    <w:p w:rsidR="00973ACE" w:rsidRDefault="00973ACE" w:rsidP="00543B77">
      <w:pPr>
        <w:pStyle w:val="center"/>
        <w:keepLines w:val="0"/>
        <w:widowControl w:val="0"/>
        <w:spacing w:before="0" w:line="240" w:lineRule="auto"/>
        <w:rPr>
          <w:b/>
        </w:rPr>
      </w:pPr>
    </w:p>
    <w:p w:rsidR="00973ACE" w:rsidRDefault="00973ACE" w:rsidP="00543B77">
      <w:pPr>
        <w:pStyle w:val="center"/>
        <w:keepLines w:val="0"/>
        <w:widowControl w:val="0"/>
        <w:spacing w:before="0" w:line="240" w:lineRule="auto"/>
        <w:rPr>
          <w:b/>
        </w:rPr>
      </w:pPr>
    </w:p>
    <w:p w:rsidR="00973ACE" w:rsidRDefault="005D2433" w:rsidP="00973ACE">
      <w:pPr>
        <w:pStyle w:val="center"/>
        <w:keepLines w:val="0"/>
        <w:widowControl w:val="0"/>
        <w:spacing w:before="0" w:line="240" w:lineRule="auto"/>
        <w:rPr>
          <w:b/>
        </w:rPr>
      </w:pPr>
      <w:r>
        <w:rPr>
          <w:b/>
        </w:rPr>
        <w:t>November</w:t>
      </w:r>
      <w:r w:rsidR="00973ACE" w:rsidRPr="00E6657F">
        <w:rPr>
          <w:b/>
        </w:rPr>
        <w:t xml:space="preserve"> 1</w:t>
      </w:r>
      <w:r w:rsidR="00973ACE">
        <w:rPr>
          <w:b/>
        </w:rPr>
        <w:t>9</w:t>
      </w:r>
      <w:r w:rsidR="00973ACE" w:rsidRPr="00E6657F">
        <w:rPr>
          <w:b/>
        </w:rPr>
        <w:t>, 2012</w:t>
      </w:r>
    </w:p>
    <w:p w:rsidR="00973ACE" w:rsidRDefault="00973ACE" w:rsidP="00543B77">
      <w:pPr>
        <w:pStyle w:val="center"/>
        <w:keepLines w:val="0"/>
        <w:widowControl w:val="0"/>
        <w:spacing w:before="0" w:line="240" w:lineRule="auto"/>
        <w:rPr>
          <w:b/>
        </w:rPr>
      </w:pPr>
    </w:p>
    <w:p w:rsidR="0098369F" w:rsidRDefault="0098369F" w:rsidP="00543B77">
      <w:pPr>
        <w:pStyle w:val="center"/>
        <w:keepLines w:val="0"/>
        <w:widowControl w:val="0"/>
        <w:spacing w:before="0" w:line="240" w:lineRule="auto"/>
        <w:rPr>
          <w:b/>
        </w:rPr>
        <w:sectPr w:rsidR="0098369F" w:rsidSect="00A30E6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pgNumType w:start="1"/>
          <w:cols w:space="720"/>
        </w:sectPr>
      </w:pPr>
    </w:p>
    <w:p w:rsidR="00DB2AF9" w:rsidRDefault="00DB2AF9" w:rsidP="00DB2AF9">
      <w:pPr>
        <w:pStyle w:val="question"/>
        <w:keepNext w:val="0"/>
        <w:widowControl w:val="0"/>
        <w:spacing w:before="0" w:after="0"/>
        <w:rPr>
          <w:szCs w:val="24"/>
        </w:rPr>
      </w:pPr>
      <w:r>
        <w:rPr>
          <w:szCs w:val="24"/>
        </w:rPr>
        <w:lastRenderedPageBreak/>
        <w:t>Q.</w:t>
      </w:r>
      <w:r>
        <w:rPr>
          <w:szCs w:val="24"/>
        </w:rPr>
        <w:tab/>
      </w:r>
      <w:r w:rsidR="00736CED" w:rsidRPr="00571B64">
        <w:rPr>
          <w:szCs w:val="24"/>
        </w:rPr>
        <w:t>PLEASE STATE YOUR NAME AND BUSINESS ADDRESS</w:t>
      </w:r>
      <w:r>
        <w:rPr>
          <w:szCs w:val="24"/>
        </w:rPr>
        <w:t>.</w:t>
      </w:r>
    </w:p>
    <w:p w:rsidR="00DB2AF9" w:rsidRDefault="00DB2AF9" w:rsidP="00E03874">
      <w:pPr>
        <w:pStyle w:val="answer"/>
        <w:widowControl w:val="0"/>
        <w:spacing w:before="0" w:after="0"/>
        <w:rPr>
          <w:szCs w:val="24"/>
        </w:rPr>
      </w:pPr>
      <w:r w:rsidRPr="00DB2AF9">
        <w:rPr>
          <w:b/>
          <w:szCs w:val="24"/>
        </w:rPr>
        <w:t>A.</w:t>
      </w:r>
      <w:r>
        <w:rPr>
          <w:szCs w:val="24"/>
        </w:rPr>
        <w:tab/>
        <w:t xml:space="preserve">My name is Michael C. Deen.  I am a member of Regulatory &amp; Cogeneration Services, Inc. (“RCS”), a utility rate and economic consulting firm.  My business address is 900 Washington Street, Suite 780, Vancouver, Washington </w:t>
      </w:r>
      <w:r w:rsidR="00E03874">
        <w:rPr>
          <w:szCs w:val="24"/>
        </w:rPr>
        <w:t xml:space="preserve">98660.  I am the same Michael </w:t>
      </w:r>
      <w:r w:rsidR="00DC7D57">
        <w:rPr>
          <w:szCs w:val="24"/>
        </w:rPr>
        <w:t xml:space="preserve">C. </w:t>
      </w:r>
      <w:r w:rsidR="00E03874">
        <w:rPr>
          <w:szCs w:val="24"/>
        </w:rPr>
        <w:t xml:space="preserve">Deen who previously testified in </w:t>
      </w:r>
      <w:r>
        <w:rPr>
          <w:szCs w:val="24"/>
        </w:rPr>
        <w:t>on behalf of the Industrial Customers of Northwest Utilities (“ICNU</w:t>
      </w:r>
      <w:r w:rsidR="00E03874">
        <w:rPr>
          <w:szCs w:val="24"/>
        </w:rPr>
        <w:t>”)</w:t>
      </w:r>
      <w:r>
        <w:rPr>
          <w:szCs w:val="24"/>
        </w:rPr>
        <w:t xml:space="preserve"> regarding electric revenue requirement, cost of service, power costs, rate spread and design, and other rate issues.  I also testified on behalf of the Northwest Industrial Gas Users (“NWIGU”) regarding</w:t>
      </w:r>
      <w:r w:rsidRPr="00F270B5">
        <w:rPr>
          <w:szCs w:val="24"/>
        </w:rPr>
        <w:t xml:space="preserve"> </w:t>
      </w:r>
      <w:r>
        <w:rPr>
          <w:szCs w:val="24"/>
        </w:rPr>
        <w:t>natural gas cost of service an</w:t>
      </w:r>
      <w:r w:rsidR="00E03874">
        <w:rPr>
          <w:szCs w:val="24"/>
        </w:rPr>
        <w:t>d rate spread and design issues, and I testified on behalf of both ICNU and NWIGU in support of the settlement stipulation.</w:t>
      </w:r>
    </w:p>
    <w:p w:rsidR="00DB2AF9" w:rsidRDefault="00DB2AF9" w:rsidP="00DB2AF9">
      <w:pPr>
        <w:keepNext/>
        <w:keepLines/>
        <w:spacing w:line="480" w:lineRule="auto"/>
        <w:ind w:left="720" w:hanging="720"/>
        <w:rPr>
          <w:b/>
          <w:szCs w:val="24"/>
        </w:rPr>
      </w:pPr>
      <w:r>
        <w:rPr>
          <w:b/>
          <w:bCs/>
          <w:szCs w:val="24"/>
        </w:rPr>
        <w:t>Q.</w:t>
      </w:r>
      <w:r>
        <w:rPr>
          <w:szCs w:val="24"/>
        </w:rPr>
        <w:tab/>
      </w:r>
      <w:r w:rsidR="00736CED">
        <w:rPr>
          <w:b/>
          <w:szCs w:val="24"/>
        </w:rPr>
        <w:t>WHAT IS THE PURPOSE OF THIS TESTIMONY</w:t>
      </w:r>
      <w:r>
        <w:rPr>
          <w:b/>
          <w:szCs w:val="24"/>
        </w:rPr>
        <w:t>?</w:t>
      </w:r>
    </w:p>
    <w:p w:rsidR="0043714B" w:rsidRDefault="00DB2AF9" w:rsidP="00DB2AF9">
      <w:pPr>
        <w:spacing w:line="480" w:lineRule="auto"/>
        <w:ind w:left="720" w:hanging="720"/>
        <w:rPr>
          <w:szCs w:val="24"/>
        </w:rPr>
      </w:pPr>
      <w:r w:rsidRPr="00DB2AF9">
        <w:rPr>
          <w:b/>
          <w:szCs w:val="24"/>
        </w:rPr>
        <w:t>A.</w:t>
      </w:r>
      <w:r>
        <w:rPr>
          <w:b/>
          <w:szCs w:val="24"/>
        </w:rPr>
        <w:tab/>
      </w:r>
      <w:r>
        <w:rPr>
          <w:szCs w:val="24"/>
        </w:rPr>
        <w:t xml:space="preserve">I am </w:t>
      </w:r>
      <w:r w:rsidR="00E03874">
        <w:rPr>
          <w:szCs w:val="24"/>
        </w:rPr>
        <w:t>rebutting the test</w:t>
      </w:r>
      <w:r w:rsidR="009651D5">
        <w:rPr>
          <w:szCs w:val="24"/>
        </w:rPr>
        <w:t xml:space="preserve">imony of Public Counsel </w:t>
      </w:r>
      <w:proofErr w:type="gramStart"/>
      <w:r w:rsidR="009651D5">
        <w:rPr>
          <w:szCs w:val="24"/>
        </w:rPr>
        <w:t>witness</w:t>
      </w:r>
      <w:proofErr w:type="gramEnd"/>
      <w:r w:rsidR="009651D5">
        <w:rPr>
          <w:szCs w:val="24"/>
        </w:rPr>
        <w:t xml:space="preserve"> </w:t>
      </w:r>
      <w:r w:rsidR="00E03874">
        <w:rPr>
          <w:szCs w:val="24"/>
        </w:rPr>
        <w:t>James Dittmer, who submitted testimony in opposition to the settlement stipulation in this docket.</w:t>
      </w:r>
    </w:p>
    <w:p w:rsidR="00812CF0" w:rsidRDefault="00812CF0" w:rsidP="00736CED">
      <w:pPr>
        <w:spacing w:after="240" w:line="240" w:lineRule="auto"/>
        <w:ind w:left="720" w:hanging="720"/>
        <w:rPr>
          <w:b/>
          <w:bCs/>
          <w:szCs w:val="24"/>
        </w:rPr>
      </w:pPr>
      <w:r>
        <w:rPr>
          <w:b/>
          <w:bCs/>
          <w:szCs w:val="24"/>
        </w:rPr>
        <w:t>Q.</w:t>
      </w:r>
      <w:r>
        <w:rPr>
          <w:szCs w:val="24"/>
        </w:rPr>
        <w:tab/>
      </w:r>
      <w:r w:rsidR="00736CED">
        <w:rPr>
          <w:b/>
          <w:bCs/>
          <w:szCs w:val="24"/>
        </w:rPr>
        <w:t>PUBLIC COUNSEL’S WITNESS JAMES DITTMER BELIEVES THE STIPULATION CONTAINS AN IMPLICIT ATTRITION ADJUSTMENT.  IS THIS ACCURATE</w:t>
      </w:r>
      <w:r w:rsidR="00E03874">
        <w:rPr>
          <w:b/>
          <w:bCs/>
          <w:szCs w:val="24"/>
        </w:rPr>
        <w:t xml:space="preserve">? </w:t>
      </w:r>
    </w:p>
    <w:p w:rsidR="00812CF0" w:rsidRDefault="00812CF0" w:rsidP="00812CF0">
      <w:pPr>
        <w:spacing w:line="480" w:lineRule="auto"/>
        <w:ind w:left="720" w:hanging="720"/>
        <w:rPr>
          <w:szCs w:val="24"/>
        </w:rPr>
      </w:pPr>
      <w:r w:rsidRPr="00DB2AF9">
        <w:rPr>
          <w:b/>
          <w:bCs/>
          <w:szCs w:val="24"/>
        </w:rPr>
        <w:t>A.</w:t>
      </w:r>
      <w:r>
        <w:rPr>
          <w:b/>
          <w:bCs/>
          <w:szCs w:val="24"/>
        </w:rPr>
        <w:tab/>
      </w:r>
      <w:r w:rsidR="00E03874">
        <w:rPr>
          <w:bCs/>
          <w:szCs w:val="24"/>
        </w:rPr>
        <w:t>No.  The stipulation is a black box settlement, and no agreement was reached among the settling parties on the issue of an attrition adjustment</w:t>
      </w:r>
      <w:r w:rsidR="001B1D4D">
        <w:rPr>
          <w:szCs w:val="24"/>
        </w:rPr>
        <w:t>.</w:t>
      </w:r>
    </w:p>
    <w:p w:rsidR="000E6AD5" w:rsidRDefault="000E6AD5" w:rsidP="00736CED">
      <w:pPr>
        <w:spacing w:after="240" w:line="240" w:lineRule="auto"/>
        <w:ind w:left="720" w:hanging="720"/>
        <w:rPr>
          <w:b/>
          <w:bCs/>
          <w:szCs w:val="24"/>
        </w:rPr>
      </w:pPr>
      <w:r>
        <w:rPr>
          <w:b/>
          <w:bCs/>
          <w:szCs w:val="24"/>
        </w:rPr>
        <w:t>Q.</w:t>
      </w:r>
      <w:r>
        <w:rPr>
          <w:szCs w:val="24"/>
        </w:rPr>
        <w:tab/>
      </w:r>
      <w:r w:rsidR="00736CED">
        <w:rPr>
          <w:b/>
          <w:bCs/>
          <w:szCs w:val="24"/>
        </w:rPr>
        <w:t>WHAT ABOUT PUBLIC COUNSEL’S STATEMENT THAT THERE MUST BE AN IMPLICIT ATTRITION ADJUSTMENT IN THE SETTLEMENT TO REACH THE REVENUE REQUIREMENT INCREASE SUPPORTED BY THE SETTLING PARTIES</w:t>
      </w:r>
      <w:r>
        <w:rPr>
          <w:b/>
          <w:bCs/>
          <w:szCs w:val="24"/>
        </w:rPr>
        <w:t>?</w:t>
      </w:r>
    </w:p>
    <w:p w:rsidR="000E6AD5" w:rsidRPr="00812CF0" w:rsidRDefault="000E6AD5" w:rsidP="009651D5">
      <w:pPr>
        <w:spacing w:line="480" w:lineRule="auto"/>
        <w:ind w:left="720" w:hanging="720"/>
        <w:rPr>
          <w:szCs w:val="24"/>
        </w:rPr>
      </w:pPr>
      <w:r w:rsidRPr="00DB2AF9">
        <w:rPr>
          <w:b/>
          <w:bCs/>
          <w:szCs w:val="24"/>
        </w:rPr>
        <w:t>A.</w:t>
      </w:r>
      <w:r>
        <w:rPr>
          <w:b/>
          <w:bCs/>
          <w:szCs w:val="24"/>
        </w:rPr>
        <w:tab/>
      </w:r>
      <w:r>
        <w:rPr>
          <w:bCs/>
          <w:szCs w:val="24"/>
        </w:rPr>
        <w:t>Mr. Dittmer appears to reach this conclusion by adjusting Avista’s revenue requirement</w:t>
      </w:r>
      <w:r w:rsidR="009651D5">
        <w:rPr>
          <w:bCs/>
          <w:szCs w:val="24"/>
        </w:rPr>
        <w:t xml:space="preserve">, exclusive of its requested attrition adjustment, to reflect </w:t>
      </w:r>
      <w:r>
        <w:rPr>
          <w:bCs/>
          <w:szCs w:val="24"/>
        </w:rPr>
        <w:t>a number of other reductions agreed to by the parties</w:t>
      </w:r>
      <w:r w:rsidR="00DC7D57">
        <w:rPr>
          <w:bCs/>
          <w:szCs w:val="24"/>
        </w:rPr>
        <w:t>,</w:t>
      </w:r>
      <w:r w:rsidR="009651D5">
        <w:rPr>
          <w:bCs/>
          <w:szCs w:val="24"/>
        </w:rPr>
        <w:t xml:space="preserve"> as well as a</w:t>
      </w:r>
      <w:r>
        <w:rPr>
          <w:bCs/>
          <w:szCs w:val="24"/>
        </w:rPr>
        <w:t xml:space="preserve"> reduction based on the lower, stipulated cost of </w:t>
      </w:r>
      <w:r>
        <w:rPr>
          <w:bCs/>
          <w:szCs w:val="24"/>
        </w:rPr>
        <w:lastRenderedPageBreak/>
        <w:t xml:space="preserve">capital.  </w:t>
      </w:r>
      <w:proofErr w:type="spellStart"/>
      <w:proofErr w:type="gramStart"/>
      <w:r>
        <w:rPr>
          <w:bCs/>
          <w:szCs w:val="24"/>
        </w:rPr>
        <w:t>Exh</w:t>
      </w:r>
      <w:proofErr w:type="spellEnd"/>
      <w:r>
        <w:rPr>
          <w:bCs/>
          <w:szCs w:val="24"/>
        </w:rPr>
        <w:t>.</w:t>
      </w:r>
      <w:proofErr w:type="gramEnd"/>
      <w:r>
        <w:rPr>
          <w:bCs/>
          <w:szCs w:val="24"/>
        </w:rPr>
        <w:t xml:space="preserve"> No. </w:t>
      </w:r>
      <w:proofErr w:type="gramStart"/>
      <w:r>
        <w:rPr>
          <w:bCs/>
          <w:szCs w:val="24"/>
        </w:rPr>
        <w:t>JRD-12CT at 8.</w:t>
      </w:r>
      <w:proofErr w:type="gramEnd"/>
      <w:r>
        <w:rPr>
          <w:bCs/>
          <w:szCs w:val="24"/>
        </w:rPr>
        <w:t xml:space="preserve">  He then concludes that any rate increase</w:t>
      </w:r>
      <w:r w:rsidR="009651D5">
        <w:rPr>
          <w:bCs/>
          <w:szCs w:val="24"/>
        </w:rPr>
        <w:t xml:space="preserve"> above this level must be an attrition adjustment.  </w:t>
      </w:r>
      <w:r w:rsidR="009651D5" w:rsidRPr="009651D5">
        <w:rPr>
          <w:bCs/>
          <w:szCs w:val="24"/>
          <w:u w:val="single"/>
        </w:rPr>
        <w:t>Id.</w:t>
      </w:r>
      <w:r w:rsidR="00B44792">
        <w:rPr>
          <w:bCs/>
          <w:szCs w:val="24"/>
        </w:rPr>
        <w:t xml:space="preserve">  This</w:t>
      </w:r>
      <w:r w:rsidR="009651D5">
        <w:rPr>
          <w:bCs/>
          <w:szCs w:val="24"/>
        </w:rPr>
        <w:t xml:space="preserve"> sort of deconstruction does not consider that</w:t>
      </w:r>
      <w:r>
        <w:rPr>
          <w:bCs/>
          <w:szCs w:val="24"/>
        </w:rPr>
        <w:t xml:space="preserve"> </w:t>
      </w:r>
      <w:r w:rsidR="009651D5">
        <w:rPr>
          <w:bCs/>
          <w:szCs w:val="24"/>
        </w:rPr>
        <w:t>t</w:t>
      </w:r>
      <w:r>
        <w:rPr>
          <w:szCs w:val="24"/>
        </w:rPr>
        <w:t>he cost of capital agreed to by the parties is significantly lower than Avista’s proposed cost of capital, and itself represents a major concession by the utility</w:t>
      </w:r>
      <w:r w:rsidR="009651D5">
        <w:rPr>
          <w:szCs w:val="24"/>
        </w:rPr>
        <w:t>.  On the other hand</w:t>
      </w:r>
      <w:r>
        <w:rPr>
          <w:szCs w:val="24"/>
        </w:rPr>
        <w:t>,</w:t>
      </w:r>
      <w:r w:rsidR="009651D5">
        <w:rPr>
          <w:szCs w:val="24"/>
        </w:rPr>
        <w:t xml:space="preserve"> </w:t>
      </w:r>
      <w:r>
        <w:rPr>
          <w:szCs w:val="24"/>
        </w:rPr>
        <w:t xml:space="preserve">the revenue levels agreed to in the stipulation represent concessions of other parties, including ICNU, but do not represent an agreed-to attrition adjustment.  </w:t>
      </w:r>
      <w:bookmarkStart w:id="2" w:name="_GoBack"/>
      <w:bookmarkEnd w:id="2"/>
    </w:p>
    <w:p w:rsidR="00812CF0" w:rsidRDefault="00812CF0" w:rsidP="00812CF0">
      <w:pPr>
        <w:spacing w:line="480" w:lineRule="auto"/>
        <w:ind w:left="720" w:hanging="720"/>
        <w:rPr>
          <w:b/>
          <w:bCs/>
          <w:szCs w:val="24"/>
        </w:rPr>
      </w:pPr>
      <w:r>
        <w:rPr>
          <w:b/>
          <w:bCs/>
          <w:szCs w:val="24"/>
        </w:rPr>
        <w:t>Q.</w:t>
      </w:r>
      <w:r>
        <w:rPr>
          <w:szCs w:val="24"/>
        </w:rPr>
        <w:tab/>
      </w:r>
      <w:r w:rsidR="00736CED">
        <w:rPr>
          <w:b/>
          <w:szCs w:val="24"/>
        </w:rPr>
        <w:t>HAS ICNU DROPPED ITS OPPOSITION TO AN ATTRITION ADJUSTMENT</w:t>
      </w:r>
      <w:r w:rsidRPr="001B1D4D">
        <w:rPr>
          <w:b/>
          <w:bCs/>
          <w:szCs w:val="24"/>
        </w:rPr>
        <w:t>?</w:t>
      </w:r>
    </w:p>
    <w:p w:rsidR="00812CF0" w:rsidRDefault="00812CF0" w:rsidP="00812CF0">
      <w:pPr>
        <w:spacing w:line="480" w:lineRule="auto"/>
        <w:ind w:left="720" w:hanging="720"/>
        <w:rPr>
          <w:szCs w:val="24"/>
        </w:rPr>
      </w:pPr>
      <w:r w:rsidRPr="00DB2AF9">
        <w:rPr>
          <w:b/>
          <w:bCs/>
          <w:szCs w:val="24"/>
        </w:rPr>
        <w:t>A.</w:t>
      </w:r>
      <w:r>
        <w:rPr>
          <w:b/>
          <w:bCs/>
          <w:szCs w:val="24"/>
        </w:rPr>
        <w:tab/>
      </w:r>
      <w:r w:rsidR="00376202">
        <w:rPr>
          <w:bCs/>
          <w:szCs w:val="24"/>
        </w:rPr>
        <w:t xml:space="preserve">No.  </w:t>
      </w:r>
      <w:r w:rsidR="001B1D4D">
        <w:rPr>
          <w:szCs w:val="24"/>
        </w:rPr>
        <w:t xml:space="preserve">As I noted in my earlier testimony supporting the stipulation, ICNU would not have joined the stipulation if it included an attrition adjustment.    </w:t>
      </w:r>
    </w:p>
    <w:p w:rsidR="00812CF0" w:rsidRDefault="00812CF0" w:rsidP="00736CED">
      <w:pPr>
        <w:spacing w:after="240" w:line="240" w:lineRule="auto"/>
        <w:ind w:left="720" w:hanging="720"/>
        <w:rPr>
          <w:b/>
          <w:bCs/>
          <w:szCs w:val="24"/>
        </w:rPr>
      </w:pPr>
      <w:r>
        <w:rPr>
          <w:b/>
          <w:bCs/>
          <w:szCs w:val="24"/>
        </w:rPr>
        <w:t>Q.</w:t>
      </w:r>
      <w:r>
        <w:rPr>
          <w:szCs w:val="24"/>
        </w:rPr>
        <w:tab/>
      </w:r>
      <w:r w:rsidR="00736CED">
        <w:rPr>
          <w:b/>
          <w:bCs/>
          <w:szCs w:val="24"/>
        </w:rPr>
        <w:t>DOES PUBLIC COUNSEL’S TESTIMONY CHANGE ICNU’S SUPPORT FOR THE STIPULATION</w:t>
      </w:r>
      <w:r w:rsidR="000E6AD5">
        <w:rPr>
          <w:b/>
          <w:bCs/>
          <w:szCs w:val="24"/>
        </w:rPr>
        <w:t>?</w:t>
      </w:r>
    </w:p>
    <w:p w:rsidR="00812CF0" w:rsidRDefault="00812CF0" w:rsidP="00812CF0">
      <w:pPr>
        <w:spacing w:line="480" w:lineRule="auto"/>
        <w:ind w:left="720" w:hanging="720"/>
        <w:rPr>
          <w:szCs w:val="24"/>
        </w:rPr>
      </w:pPr>
      <w:r w:rsidRPr="00DB2AF9">
        <w:rPr>
          <w:b/>
          <w:bCs/>
          <w:szCs w:val="24"/>
        </w:rPr>
        <w:t>A.</w:t>
      </w:r>
      <w:r>
        <w:rPr>
          <w:b/>
          <w:bCs/>
          <w:szCs w:val="24"/>
        </w:rPr>
        <w:tab/>
      </w:r>
      <w:r w:rsidR="000E6AD5">
        <w:rPr>
          <w:szCs w:val="24"/>
        </w:rPr>
        <w:t xml:space="preserve">No.  </w:t>
      </w:r>
      <w:r w:rsidR="00B44792">
        <w:rPr>
          <w:szCs w:val="24"/>
        </w:rPr>
        <w:t>W</w:t>
      </w:r>
      <w:r w:rsidR="000E6AD5">
        <w:rPr>
          <w:szCs w:val="24"/>
        </w:rPr>
        <w:t>hile Public Counsel has raised an array of issues, ICNU believes that the final result from the stipulation</w:t>
      </w:r>
      <w:r w:rsidR="00376202">
        <w:rPr>
          <w:szCs w:val="24"/>
        </w:rPr>
        <w:t xml:space="preserve"> represents a just and reasonable compromise.  It creates rate stability for a two-year period, and allows customers to receive the benefit of ERM deferrals they would potentially never see otherwise.  It does not create precedent regarding the contentious issue of attrition, but represents signifi</w:t>
      </w:r>
      <w:r w:rsidR="000E6AD5">
        <w:rPr>
          <w:szCs w:val="24"/>
        </w:rPr>
        <w:t>cant compromises by all parties</w:t>
      </w:r>
      <w:r w:rsidR="00376202">
        <w:rPr>
          <w:szCs w:val="24"/>
        </w:rPr>
        <w:t xml:space="preserve"> and is in the public interest.</w:t>
      </w:r>
    </w:p>
    <w:p w:rsidR="00376202" w:rsidRDefault="00376202" w:rsidP="00376202">
      <w:pPr>
        <w:spacing w:line="480" w:lineRule="auto"/>
        <w:ind w:left="720" w:hanging="720"/>
        <w:rPr>
          <w:b/>
          <w:bCs/>
          <w:szCs w:val="24"/>
        </w:rPr>
      </w:pPr>
      <w:r>
        <w:rPr>
          <w:b/>
          <w:bCs/>
          <w:szCs w:val="24"/>
        </w:rPr>
        <w:t>Q.</w:t>
      </w:r>
      <w:r>
        <w:rPr>
          <w:szCs w:val="24"/>
        </w:rPr>
        <w:tab/>
      </w:r>
      <w:r w:rsidR="00736CED">
        <w:rPr>
          <w:b/>
          <w:bCs/>
          <w:szCs w:val="24"/>
        </w:rPr>
        <w:t>DOES THIS CONCLUDE YOUR TESTIMONY</w:t>
      </w:r>
      <w:r>
        <w:rPr>
          <w:b/>
          <w:bCs/>
          <w:szCs w:val="24"/>
        </w:rPr>
        <w:t>?</w:t>
      </w:r>
    </w:p>
    <w:p w:rsidR="00376202" w:rsidRPr="00DB2AF9" w:rsidRDefault="00376202" w:rsidP="00376202">
      <w:pPr>
        <w:spacing w:line="480" w:lineRule="auto"/>
        <w:ind w:left="720" w:hanging="720"/>
        <w:rPr>
          <w:szCs w:val="24"/>
        </w:rPr>
      </w:pPr>
      <w:r w:rsidRPr="00DB2AF9">
        <w:rPr>
          <w:b/>
          <w:bCs/>
          <w:szCs w:val="24"/>
        </w:rPr>
        <w:t>A.</w:t>
      </w:r>
      <w:r>
        <w:rPr>
          <w:b/>
          <w:bCs/>
          <w:szCs w:val="24"/>
        </w:rPr>
        <w:tab/>
      </w:r>
      <w:r>
        <w:rPr>
          <w:szCs w:val="24"/>
        </w:rPr>
        <w:t>Yes.</w:t>
      </w:r>
    </w:p>
    <w:sectPr w:rsidR="00376202" w:rsidRPr="00DB2AF9" w:rsidSect="006F0A57">
      <w:headerReference w:type="default" r:id="rId14"/>
      <w:footerReference w:type="default" r:id="rId15"/>
      <w:pgSz w:w="12240" w:h="15840"/>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403" w:rsidRDefault="00AE4403" w:rsidP="00543B77">
      <w:pPr>
        <w:spacing w:line="240" w:lineRule="auto"/>
      </w:pPr>
      <w:r>
        <w:separator/>
      </w:r>
    </w:p>
  </w:endnote>
  <w:endnote w:type="continuationSeparator" w:id="0">
    <w:p w:rsidR="00AE4403" w:rsidRDefault="00AE4403" w:rsidP="00543B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D5" w:rsidRDefault="008F1701">
    <w:pPr>
      <w:pStyle w:val="Footer"/>
      <w:framePr w:wrap="around" w:vAnchor="text" w:hAnchor="margin" w:xAlign="right" w:y="1"/>
      <w:rPr>
        <w:rStyle w:val="PageNumber"/>
      </w:rPr>
    </w:pPr>
    <w:r>
      <w:rPr>
        <w:rStyle w:val="PageNumber"/>
      </w:rPr>
      <w:fldChar w:fldCharType="begin"/>
    </w:r>
    <w:r w:rsidR="000E6AD5">
      <w:rPr>
        <w:rStyle w:val="PageNumber"/>
      </w:rPr>
      <w:instrText xml:space="preserve">PAGE  </w:instrText>
    </w:r>
    <w:r>
      <w:rPr>
        <w:rStyle w:val="PageNumber"/>
      </w:rPr>
      <w:fldChar w:fldCharType="end"/>
    </w:r>
  </w:p>
  <w:p w:rsidR="000E6AD5" w:rsidRDefault="000E6A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D5" w:rsidRPr="00543B77" w:rsidRDefault="000E6AD5" w:rsidP="00543B77">
    <w:pPr>
      <w:tabs>
        <w:tab w:val="center" w:pos="4320"/>
        <w:tab w:val="right" w:pos="8640"/>
      </w:tabs>
      <w:rPr>
        <w:szCs w:val="24"/>
      </w:rPr>
    </w:pPr>
  </w:p>
  <w:p w:rsidR="000E6AD5" w:rsidRPr="00543B77" w:rsidRDefault="000E6AD5" w:rsidP="00543B77">
    <w:pPr>
      <w:tabs>
        <w:tab w:val="center" w:pos="4320"/>
        <w:tab w:val="right" w:pos="8640"/>
      </w:tabs>
      <w:rPr>
        <w:szCs w:val="24"/>
      </w:rPr>
    </w:pPr>
  </w:p>
  <w:p w:rsidR="000E6AD5" w:rsidRDefault="000E6A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D5" w:rsidRPr="006A4EC4" w:rsidRDefault="000E6AD5" w:rsidP="00A30E67">
    <w:pPr>
      <w:pStyle w:val="Footer"/>
      <w:tabs>
        <w:tab w:val="right" w:pos="8730"/>
      </w:tabs>
      <w:ind w:left="-634" w:right="-90"/>
      <w:rPr>
        <w:b/>
        <w:sz w:val="20"/>
        <w:u w:val="single"/>
      </w:rPr>
    </w:pPr>
    <w:r w:rsidRPr="006A4EC4">
      <w:rPr>
        <w:b/>
        <w:sz w:val="20"/>
        <w:u w:val="single"/>
      </w:rPr>
      <w:t>____________________________________________________________________________________________</w:t>
    </w:r>
  </w:p>
  <w:p w:rsidR="000E6AD5" w:rsidRPr="006A4EC4" w:rsidRDefault="000E6AD5" w:rsidP="00A30E67">
    <w:pPr>
      <w:pStyle w:val="Footer"/>
      <w:ind w:left="-630" w:hanging="4"/>
      <w:rPr>
        <w:sz w:val="10"/>
        <w:szCs w:val="10"/>
      </w:rPr>
    </w:pPr>
  </w:p>
  <w:p w:rsidR="000E6AD5" w:rsidRDefault="000E6AD5" w:rsidP="00A30E67">
    <w:pPr>
      <w:pStyle w:val="Footer"/>
      <w:ind w:left="-630" w:hanging="4"/>
    </w:pPr>
    <w:r>
      <w:t>Prefiled Direct Testimony of</w:t>
    </w:r>
    <w:r>
      <w:tab/>
      <w:t>Exhibit No. __</w:t>
    </w:r>
    <w:proofErr w:type="gramStart"/>
    <w:r>
      <w:t>_(</w:t>
    </w:r>
    <w:proofErr w:type="gramEnd"/>
    <w:r>
      <w:t>EMM-1CT)</w:t>
    </w:r>
  </w:p>
  <w:p w:rsidR="000E6AD5" w:rsidRDefault="000E6AD5" w:rsidP="00A30E67">
    <w:pPr>
      <w:pStyle w:val="Footer"/>
      <w:ind w:left="-630" w:hanging="4"/>
    </w:pPr>
    <w:r>
      <w:t>Dr. Roger A. Morin</w:t>
    </w:r>
    <w:r>
      <w:tab/>
      <w:t>Page </w:t>
    </w:r>
    <w:r w:rsidR="008F1701">
      <w:rPr>
        <w:rStyle w:val="PageNumber"/>
      </w:rPr>
      <w:fldChar w:fldCharType="begin"/>
    </w:r>
    <w:r>
      <w:rPr>
        <w:rStyle w:val="PageNumber"/>
      </w:rPr>
      <w:instrText xml:space="preserve"> PAGE </w:instrText>
    </w:r>
    <w:r w:rsidR="008F1701">
      <w:rPr>
        <w:rStyle w:val="PageNumber"/>
      </w:rPr>
      <w:fldChar w:fldCharType="separate"/>
    </w:r>
    <w:r>
      <w:rPr>
        <w:rStyle w:val="PageNumber"/>
        <w:noProof/>
      </w:rPr>
      <w:t>2</w:t>
    </w:r>
    <w:r w:rsidR="008F1701">
      <w:rPr>
        <w:rStyle w:val="PageNumber"/>
      </w:rPr>
      <w:fldChar w:fldCharType="end"/>
    </w:r>
    <w:r>
      <w:rPr>
        <w:rStyle w:val="PageNumber"/>
      </w:rPr>
      <w:t xml:space="preserve"> of 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D5" w:rsidRDefault="000E6AD5" w:rsidP="00543B77">
    <w:pPr>
      <w:tabs>
        <w:tab w:val="center" w:pos="4320"/>
        <w:tab w:val="right" w:pos="8640"/>
      </w:tabs>
      <w:rPr>
        <w:szCs w:val="24"/>
      </w:rPr>
    </w:pPr>
  </w:p>
  <w:p w:rsidR="000E6AD5" w:rsidRPr="00543B77" w:rsidRDefault="000E6AD5" w:rsidP="00543B77">
    <w:pPr>
      <w:tabs>
        <w:tab w:val="center" w:pos="4320"/>
        <w:tab w:val="right" w:pos="8640"/>
      </w:tabs>
      <w:rPr>
        <w:szCs w:val="24"/>
      </w:rPr>
    </w:pPr>
    <w:r w:rsidRPr="00543B77">
      <w:rPr>
        <w:szCs w:val="24"/>
      </w:rPr>
      <w:t>Michael C</w:t>
    </w:r>
    <w:r>
      <w:rPr>
        <w:szCs w:val="24"/>
      </w:rPr>
      <w:t>.</w:t>
    </w:r>
    <w:r w:rsidRPr="00543B77">
      <w:rPr>
        <w:szCs w:val="24"/>
      </w:rPr>
      <w:t xml:space="preserve"> Deen </w:t>
    </w:r>
    <w:r>
      <w:rPr>
        <w:szCs w:val="24"/>
      </w:rPr>
      <w:t>Rebuttal</w:t>
    </w:r>
    <w:r w:rsidRPr="00543B77">
      <w:rPr>
        <w:szCs w:val="24"/>
      </w:rPr>
      <w:t xml:space="preserve"> Testimony</w:t>
    </w:r>
    <w:r>
      <w:rPr>
        <w:szCs w:val="24"/>
      </w:rPr>
      <w:t xml:space="preserve"> in Support of Settlement</w:t>
    </w:r>
    <w:r w:rsidRPr="00543B77">
      <w:rPr>
        <w:szCs w:val="24"/>
      </w:rPr>
      <w:tab/>
    </w:r>
    <w:proofErr w:type="spellStart"/>
    <w:r w:rsidRPr="00543B77">
      <w:rPr>
        <w:szCs w:val="24"/>
      </w:rPr>
      <w:t>Exh</w:t>
    </w:r>
    <w:proofErr w:type="spellEnd"/>
    <w:r>
      <w:rPr>
        <w:szCs w:val="24"/>
      </w:rPr>
      <w:t>.</w:t>
    </w:r>
    <w:r w:rsidRPr="00543B77">
      <w:rPr>
        <w:szCs w:val="24"/>
      </w:rPr>
      <w:t xml:space="preserve"> No.__</w:t>
    </w:r>
    <w:proofErr w:type="gramStart"/>
    <w:r w:rsidRPr="00543B77">
      <w:rPr>
        <w:szCs w:val="24"/>
      </w:rPr>
      <w:t>_(</w:t>
    </w:r>
    <w:proofErr w:type="gramEnd"/>
    <w:r w:rsidRPr="00543B77">
      <w:rPr>
        <w:szCs w:val="24"/>
      </w:rPr>
      <w:t>MCD-</w:t>
    </w:r>
    <w:r w:rsidR="001F5C29">
      <w:rPr>
        <w:szCs w:val="24"/>
      </w:rPr>
      <w:t>10</w:t>
    </w:r>
    <w:r w:rsidRPr="00543B77">
      <w:rPr>
        <w:szCs w:val="24"/>
      </w:rPr>
      <w:t>T)</w:t>
    </w:r>
  </w:p>
  <w:p w:rsidR="000E6AD5" w:rsidRPr="00543B77" w:rsidRDefault="000E6AD5" w:rsidP="00543B77">
    <w:pPr>
      <w:tabs>
        <w:tab w:val="center" w:pos="4320"/>
        <w:tab w:val="right" w:pos="8640"/>
      </w:tabs>
      <w:rPr>
        <w:szCs w:val="24"/>
      </w:rPr>
    </w:pPr>
    <w:r w:rsidRPr="00543B77">
      <w:rPr>
        <w:szCs w:val="24"/>
      </w:rPr>
      <w:t>Docket No</w:t>
    </w:r>
    <w:r>
      <w:rPr>
        <w:szCs w:val="24"/>
      </w:rPr>
      <w:t>s</w:t>
    </w:r>
    <w:r w:rsidRPr="00543B77">
      <w:rPr>
        <w:szCs w:val="24"/>
      </w:rPr>
      <w:t xml:space="preserve">. </w:t>
    </w:r>
    <w:r>
      <w:rPr>
        <w:szCs w:val="24"/>
      </w:rPr>
      <w:t>UE-110876/UG-110877/</w:t>
    </w:r>
    <w:r w:rsidRPr="00543B77">
      <w:rPr>
        <w:szCs w:val="24"/>
      </w:rPr>
      <w:t>UE-120436/UG-120437(Cons</w:t>
    </w:r>
    <w:r>
      <w:rPr>
        <w:szCs w:val="24"/>
      </w:rPr>
      <w:t>.</w:t>
    </w:r>
    <w:r w:rsidRPr="00543B77">
      <w:rPr>
        <w:szCs w:val="24"/>
      </w:rPr>
      <w:t>)</w:t>
    </w:r>
    <w:r w:rsidRPr="00543B77">
      <w:rPr>
        <w:szCs w:val="24"/>
      </w:rPr>
      <w:tab/>
      <w:t xml:space="preserve">Page </w:t>
    </w:r>
    <w:r w:rsidR="008F1701">
      <w:fldChar w:fldCharType="begin"/>
    </w:r>
    <w:r>
      <w:instrText xml:space="preserve"> PAGE </w:instrText>
    </w:r>
    <w:r w:rsidR="008F1701">
      <w:fldChar w:fldCharType="separate"/>
    </w:r>
    <w:r w:rsidR="001F5C29">
      <w:rPr>
        <w:noProof/>
      </w:rPr>
      <w:t>2</w:t>
    </w:r>
    <w:r w:rsidR="008F1701">
      <w:rPr>
        <w:noProof/>
      </w:rPr>
      <w:fldChar w:fldCharType="end"/>
    </w:r>
  </w:p>
  <w:p w:rsidR="000E6AD5" w:rsidRPr="00543B77" w:rsidRDefault="000E6AD5" w:rsidP="00543B77">
    <w:pPr>
      <w:tabs>
        <w:tab w:val="center" w:pos="4320"/>
        <w:tab w:val="right" w:pos="8640"/>
      </w:tabs>
      <w:rPr>
        <w:szCs w:val="24"/>
      </w:rPr>
    </w:pPr>
  </w:p>
  <w:p w:rsidR="000E6AD5" w:rsidRDefault="000E6A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403" w:rsidRDefault="00AE4403" w:rsidP="00543B77">
      <w:pPr>
        <w:spacing w:line="240" w:lineRule="auto"/>
      </w:pPr>
      <w:r>
        <w:separator/>
      </w:r>
    </w:p>
  </w:footnote>
  <w:footnote w:type="continuationSeparator" w:id="0">
    <w:p w:rsidR="00AE4403" w:rsidRDefault="00AE4403" w:rsidP="00543B7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D5" w:rsidRDefault="008F1701">
    <w:pPr>
      <w:pStyle w:val="Header"/>
    </w:pPr>
    <w:r>
      <w:rPr>
        <w:rStyle w:val="PageNumber"/>
      </w:rPr>
      <w:fldChar w:fldCharType="begin"/>
    </w:r>
    <w:r w:rsidR="000E6AD5">
      <w:rPr>
        <w:rStyle w:val="PageNumber"/>
      </w:rPr>
      <w:instrText xml:space="preserve"> NUMPAGES </w:instrText>
    </w:r>
    <w:r>
      <w:rPr>
        <w:rStyle w:val="PageNumber"/>
      </w:rPr>
      <w:fldChar w:fldCharType="separate"/>
    </w:r>
    <w:r w:rsidR="009651D5">
      <w:rPr>
        <w:rStyle w:val="PageNumber"/>
        <w:noProof/>
      </w:rPr>
      <w:t>3</w:t>
    </w:r>
    <w:r>
      <w:rPr>
        <w:rStyle w:val="PageNumber"/>
      </w:rPr>
      <w:fldChar w:fldCharType="end"/>
    </w:r>
    <w:bookmarkStart w:id="0" w:name="_Toc100550744"/>
    <w:bookmarkStart w:id="1" w:name="_Toc100550978"/>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D5" w:rsidRPr="002265B4" w:rsidRDefault="000E6AD5" w:rsidP="0098369F">
    <w:pPr>
      <w:autoSpaceDE w:val="0"/>
      <w:autoSpaceDN w:val="0"/>
      <w:adjustRightInd w:val="0"/>
      <w:jc w:val="right"/>
      <w:rPr>
        <w:bCs/>
        <w:szCs w:val="24"/>
      </w:rPr>
    </w:pPr>
    <w:r w:rsidRPr="002265B4">
      <w:rPr>
        <w:bCs/>
        <w:szCs w:val="24"/>
      </w:rPr>
      <w:t>Exhibit No.__</w:t>
    </w:r>
    <w:proofErr w:type="gramStart"/>
    <w:r w:rsidRPr="002265B4">
      <w:rPr>
        <w:bCs/>
        <w:szCs w:val="24"/>
      </w:rPr>
      <w:t>_(</w:t>
    </w:r>
    <w:proofErr w:type="gramEnd"/>
    <w:r w:rsidRPr="002265B4">
      <w:rPr>
        <w:bCs/>
        <w:szCs w:val="24"/>
      </w:rPr>
      <w:t>M</w:t>
    </w:r>
    <w:r>
      <w:rPr>
        <w:bCs/>
        <w:szCs w:val="24"/>
      </w:rPr>
      <w:t>CD</w:t>
    </w:r>
    <w:r w:rsidRPr="002265B4">
      <w:rPr>
        <w:bCs/>
        <w:szCs w:val="24"/>
      </w:rPr>
      <w:t>-</w:t>
    </w:r>
    <w:r w:rsidR="001F5C29">
      <w:rPr>
        <w:bCs/>
        <w:szCs w:val="24"/>
      </w:rPr>
      <w:t>10T</w:t>
    </w:r>
    <w:r w:rsidRPr="002265B4">
      <w:rPr>
        <w:bCs/>
        <w:szCs w:val="24"/>
      </w:rPr>
      <w:t>)</w:t>
    </w:r>
  </w:p>
  <w:p w:rsidR="000E6AD5" w:rsidRPr="002265B4" w:rsidRDefault="000E6AD5" w:rsidP="0098369F">
    <w:pPr>
      <w:autoSpaceDE w:val="0"/>
      <w:autoSpaceDN w:val="0"/>
      <w:adjustRightInd w:val="0"/>
      <w:jc w:val="right"/>
      <w:rPr>
        <w:bCs/>
        <w:szCs w:val="24"/>
      </w:rPr>
    </w:pPr>
    <w:r w:rsidRPr="002265B4">
      <w:rPr>
        <w:bCs/>
        <w:szCs w:val="24"/>
      </w:rPr>
      <w:t>Docket No</w:t>
    </w:r>
    <w:r>
      <w:rPr>
        <w:bCs/>
        <w:szCs w:val="24"/>
      </w:rPr>
      <w:t>s</w:t>
    </w:r>
    <w:r w:rsidRPr="002265B4">
      <w:rPr>
        <w:bCs/>
        <w:szCs w:val="24"/>
      </w:rPr>
      <w:t xml:space="preserve">. </w:t>
    </w:r>
    <w:r>
      <w:rPr>
        <w:bCs/>
        <w:szCs w:val="24"/>
      </w:rPr>
      <w:t>UE/110876/UG-110877UE-120436/UG-120437</w:t>
    </w:r>
  </w:p>
  <w:p w:rsidR="000E6AD5" w:rsidRPr="002265B4" w:rsidRDefault="000E6AD5" w:rsidP="0098369F">
    <w:pPr>
      <w:pStyle w:val="Header"/>
      <w:jc w:val="right"/>
    </w:pPr>
    <w:r w:rsidRPr="002265B4">
      <w:rPr>
        <w:bCs/>
        <w:szCs w:val="24"/>
      </w:rPr>
      <w:t>Witness: Michael</w:t>
    </w:r>
    <w:r>
      <w:rPr>
        <w:bCs/>
        <w:szCs w:val="24"/>
      </w:rPr>
      <w:t xml:space="preserve"> C. Deen</w:t>
    </w:r>
  </w:p>
  <w:p w:rsidR="000E6AD5" w:rsidRDefault="000E6A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D5" w:rsidRPr="0006677C" w:rsidRDefault="000E6AD5" w:rsidP="00A30E67">
    <w:pPr>
      <w:pStyle w:val="Header"/>
      <w:jc w:val="right"/>
      <w:rPr>
        <w:b/>
        <w:i/>
      </w:rPr>
    </w:pPr>
    <w:r w:rsidRPr="0006677C">
      <w:rPr>
        <w:b/>
        <w:i/>
        <w:color w:val="FF0000"/>
        <w:sz w:val="20"/>
      </w:rPr>
      <w:t>CONFIDENTIAL ATTORNEY-CLIENT PRIVILEGED/ATTORNEY WORK PRODUCT</w:t>
    </w:r>
  </w:p>
  <w:p w:rsidR="000E6AD5" w:rsidRDefault="000E6AD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D5" w:rsidRDefault="000E6A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1C32"/>
    <w:multiLevelType w:val="hybridMultilevel"/>
    <w:tmpl w:val="C77C9E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F45541A"/>
    <w:multiLevelType w:val="multilevel"/>
    <w:tmpl w:val="7298B4C6"/>
    <w:lvl w:ilvl="0">
      <w:start w:val="1"/>
      <w:numFmt w:val="decimal"/>
      <w:pStyle w:val="Heading1"/>
      <w:suff w:val="nothing"/>
      <w:lvlText w:val="%1."/>
      <w:lvlJc w:val="left"/>
      <w:pPr>
        <w:ind w:left="0" w:firstLine="0"/>
      </w:pPr>
    </w:lvl>
    <w:lvl w:ilvl="1">
      <w:start w:val="1"/>
      <w:numFmt w:val="upperLetter"/>
      <w:lvlText w:val="%2."/>
      <w:lvlJc w:val="left"/>
      <w:pPr>
        <w:tabs>
          <w:tab w:val="num" w:pos="1080"/>
        </w:tabs>
        <w:ind w:left="0" w:firstLine="720"/>
      </w:pPr>
    </w:lvl>
    <w:lvl w:ilvl="2">
      <w:start w:val="1"/>
      <w:numFmt w:val="decimal"/>
      <w:lvlText w:val="%3."/>
      <w:lvlJc w:val="left"/>
      <w:pPr>
        <w:tabs>
          <w:tab w:val="num" w:pos="1080"/>
        </w:tabs>
        <w:ind w:left="0" w:firstLine="720"/>
      </w:pPr>
    </w:lvl>
    <w:lvl w:ilvl="3">
      <w:start w:val="1"/>
      <w:numFmt w:val="decimal"/>
      <w:lvlText w:val="%1.%2.%3.%4."/>
      <w:lvlJc w:val="left"/>
      <w:pPr>
        <w:tabs>
          <w:tab w:val="num" w:pos="2952"/>
        </w:tabs>
        <w:ind w:left="2952" w:hanging="792"/>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543B77"/>
    <w:rsid w:val="00007CFA"/>
    <w:rsid w:val="0002227E"/>
    <w:rsid w:val="00041FA6"/>
    <w:rsid w:val="000848EF"/>
    <w:rsid w:val="00085522"/>
    <w:rsid w:val="00092559"/>
    <w:rsid w:val="000A5FAE"/>
    <w:rsid w:val="000B022F"/>
    <w:rsid w:val="000B72F4"/>
    <w:rsid w:val="000E0234"/>
    <w:rsid w:val="000E4B4E"/>
    <w:rsid w:val="000E6AD5"/>
    <w:rsid w:val="000E6EE3"/>
    <w:rsid w:val="000F65B8"/>
    <w:rsid w:val="00100E46"/>
    <w:rsid w:val="00104140"/>
    <w:rsid w:val="001042C3"/>
    <w:rsid w:val="00115891"/>
    <w:rsid w:val="00126197"/>
    <w:rsid w:val="001316E5"/>
    <w:rsid w:val="001423FB"/>
    <w:rsid w:val="0014562A"/>
    <w:rsid w:val="00177D93"/>
    <w:rsid w:val="001A2179"/>
    <w:rsid w:val="001B1D4D"/>
    <w:rsid w:val="001C193B"/>
    <w:rsid w:val="001C6549"/>
    <w:rsid w:val="001C684F"/>
    <w:rsid w:val="001F5C29"/>
    <w:rsid w:val="00207EEF"/>
    <w:rsid w:val="00217599"/>
    <w:rsid w:val="002218C3"/>
    <w:rsid w:val="00253E3A"/>
    <w:rsid w:val="00265B8A"/>
    <w:rsid w:val="00272222"/>
    <w:rsid w:val="00296321"/>
    <w:rsid w:val="002B6440"/>
    <w:rsid w:val="002C1E88"/>
    <w:rsid w:val="002C20E1"/>
    <w:rsid w:val="002C37ED"/>
    <w:rsid w:val="002D225C"/>
    <w:rsid w:val="002D6AAE"/>
    <w:rsid w:val="002E06A2"/>
    <w:rsid w:val="002E4D85"/>
    <w:rsid w:val="00305EBF"/>
    <w:rsid w:val="00306295"/>
    <w:rsid w:val="00324503"/>
    <w:rsid w:val="0033699F"/>
    <w:rsid w:val="00346C22"/>
    <w:rsid w:val="00357173"/>
    <w:rsid w:val="00376202"/>
    <w:rsid w:val="0039323F"/>
    <w:rsid w:val="00394B08"/>
    <w:rsid w:val="003A0202"/>
    <w:rsid w:val="003A4D8A"/>
    <w:rsid w:val="003A63EA"/>
    <w:rsid w:val="003B3910"/>
    <w:rsid w:val="003C6913"/>
    <w:rsid w:val="003D4984"/>
    <w:rsid w:val="00401E40"/>
    <w:rsid w:val="00402537"/>
    <w:rsid w:val="0041055A"/>
    <w:rsid w:val="00414A1D"/>
    <w:rsid w:val="004340AD"/>
    <w:rsid w:val="0043714B"/>
    <w:rsid w:val="004435AE"/>
    <w:rsid w:val="00443A15"/>
    <w:rsid w:val="004474C2"/>
    <w:rsid w:val="00462131"/>
    <w:rsid w:val="004863BF"/>
    <w:rsid w:val="004925E9"/>
    <w:rsid w:val="00496258"/>
    <w:rsid w:val="004A3256"/>
    <w:rsid w:val="004C00CB"/>
    <w:rsid w:val="004C416E"/>
    <w:rsid w:val="004E37B0"/>
    <w:rsid w:val="004F096F"/>
    <w:rsid w:val="004F5B36"/>
    <w:rsid w:val="005131FF"/>
    <w:rsid w:val="00520BB7"/>
    <w:rsid w:val="005335D9"/>
    <w:rsid w:val="00534D1B"/>
    <w:rsid w:val="00535FEA"/>
    <w:rsid w:val="005361D5"/>
    <w:rsid w:val="00541C94"/>
    <w:rsid w:val="00543B77"/>
    <w:rsid w:val="005477C6"/>
    <w:rsid w:val="00553D6E"/>
    <w:rsid w:val="005623CA"/>
    <w:rsid w:val="00586592"/>
    <w:rsid w:val="00587059"/>
    <w:rsid w:val="005A5D14"/>
    <w:rsid w:val="005D2433"/>
    <w:rsid w:val="00605999"/>
    <w:rsid w:val="0062138E"/>
    <w:rsid w:val="00632A15"/>
    <w:rsid w:val="00644DA0"/>
    <w:rsid w:val="00645236"/>
    <w:rsid w:val="00645827"/>
    <w:rsid w:val="0066294E"/>
    <w:rsid w:val="00675D97"/>
    <w:rsid w:val="00687234"/>
    <w:rsid w:val="006909FC"/>
    <w:rsid w:val="006B6D03"/>
    <w:rsid w:val="006E434F"/>
    <w:rsid w:val="006E4C47"/>
    <w:rsid w:val="006F0A57"/>
    <w:rsid w:val="006F75F8"/>
    <w:rsid w:val="00736CED"/>
    <w:rsid w:val="007431B4"/>
    <w:rsid w:val="007719F7"/>
    <w:rsid w:val="00777125"/>
    <w:rsid w:val="007848A8"/>
    <w:rsid w:val="007908D6"/>
    <w:rsid w:val="007C1ECC"/>
    <w:rsid w:val="007D63AA"/>
    <w:rsid w:val="007F400D"/>
    <w:rsid w:val="007F4D15"/>
    <w:rsid w:val="00804143"/>
    <w:rsid w:val="00807B61"/>
    <w:rsid w:val="00812CF0"/>
    <w:rsid w:val="0082431F"/>
    <w:rsid w:val="00830A90"/>
    <w:rsid w:val="0084048A"/>
    <w:rsid w:val="00845A31"/>
    <w:rsid w:val="008568D3"/>
    <w:rsid w:val="00863BAA"/>
    <w:rsid w:val="008B1598"/>
    <w:rsid w:val="008D6DE2"/>
    <w:rsid w:val="008F1701"/>
    <w:rsid w:val="008F73E5"/>
    <w:rsid w:val="009651D5"/>
    <w:rsid w:val="00973ACE"/>
    <w:rsid w:val="00974CDC"/>
    <w:rsid w:val="009823FD"/>
    <w:rsid w:val="0098369F"/>
    <w:rsid w:val="0098508D"/>
    <w:rsid w:val="0099114A"/>
    <w:rsid w:val="009B719F"/>
    <w:rsid w:val="009C179E"/>
    <w:rsid w:val="009C6B2E"/>
    <w:rsid w:val="009F624C"/>
    <w:rsid w:val="00A06831"/>
    <w:rsid w:val="00A10A19"/>
    <w:rsid w:val="00A30E67"/>
    <w:rsid w:val="00A44300"/>
    <w:rsid w:val="00A45856"/>
    <w:rsid w:val="00A52D3E"/>
    <w:rsid w:val="00A6273D"/>
    <w:rsid w:val="00A718A4"/>
    <w:rsid w:val="00A95467"/>
    <w:rsid w:val="00AA2CFB"/>
    <w:rsid w:val="00AA5745"/>
    <w:rsid w:val="00AC1CB0"/>
    <w:rsid w:val="00AD5BC6"/>
    <w:rsid w:val="00AD7FB6"/>
    <w:rsid w:val="00AE4403"/>
    <w:rsid w:val="00AE4A78"/>
    <w:rsid w:val="00AE4A89"/>
    <w:rsid w:val="00B03F5B"/>
    <w:rsid w:val="00B0462C"/>
    <w:rsid w:val="00B046F9"/>
    <w:rsid w:val="00B12E87"/>
    <w:rsid w:val="00B1331E"/>
    <w:rsid w:val="00B2716E"/>
    <w:rsid w:val="00B44792"/>
    <w:rsid w:val="00B73511"/>
    <w:rsid w:val="00B84563"/>
    <w:rsid w:val="00BB4892"/>
    <w:rsid w:val="00BB761C"/>
    <w:rsid w:val="00BC46E7"/>
    <w:rsid w:val="00BC6939"/>
    <w:rsid w:val="00BD6AA6"/>
    <w:rsid w:val="00BE18D2"/>
    <w:rsid w:val="00BE5C78"/>
    <w:rsid w:val="00BF0110"/>
    <w:rsid w:val="00BF2B8E"/>
    <w:rsid w:val="00BF4B38"/>
    <w:rsid w:val="00C03AB5"/>
    <w:rsid w:val="00C22C31"/>
    <w:rsid w:val="00C45EBD"/>
    <w:rsid w:val="00C56FB7"/>
    <w:rsid w:val="00C5746B"/>
    <w:rsid w:val="00C648FB"/>
    <w:rsid w:val="00C65450"/>
    <w:rsid w:val="00C654F3"/>
    <w:rsid w:val="00C66DA3"/>
    <w:rsid w:val="00C732BD"/>
    <w:rsid w:val="00C75ABF"/>
    <w:rsid w:val="00CA383D"/>
    <w:rsid w:val="00CB6814"/>
    <w:rsid w:val="00CB6AE0"/>
    <w:rsid w:val="00CD0349"/>
    <w:rsid w:val="00CE58E1"/>
    <w:rsid w:val="00D0307C"/>
    <w:rsid w:val="00D03C25"/>
    <w:rsid w:val="00D24437"/>
    <w:rsid w:val="00D351F6"/>
    <w:rsid w:val="00D469AD"/>
    <w:rsid w:val="00D61BA2"/>
    <w:rsid w:val="00D63B18"/>
    <w:rsid w:val="00D6492B"/>
    <w:rsid w:val="00D74010"/>
    <w:rsid w:val="00D83A1D"/>
    <w:rsid w:val="00D8549E"/>
    <w:rsid w:val="00D90363"/>
    <w:rsid w:val="00D933FF"/>
    <w:rsid w:val="00DA1D03"/>
    <w:rsid w:val="00DB0671"/>
    <w:rsid w:val="00DB2AF9"/>
    <w:rsid w:val="00DC4D67"/>
    <w:rsid w:val="00DC7D57"/>
    <w:rsid w:val="00DF3A72"/>
    <w:rsid w:val="00E03874"/>
    <w:rsid w:val="00E04477"/>
    <w:rsid w:val="00E13926"/>
    <w:rsid w:val="00E259E8"/>
    <w:rsid w:val="00E25FFA"/>
    <w:rsid w:val="00E30CAE"/>
    <w:rsid w:val="00E34BE6"/>
    <w:rsid w:val="00E60CDA"/>
    <w:rsid w:val="00E72A5C"/>
    <w:rsid w:val="00E93405"/>
    <w:rsid w:val="00E94781"/>
    <w:rsid w:val="00EA2A9F"/>
    <w:rsid w:val="00EB1CE3"/>
    <w:rsid w:val="00EC3CB5"/>
    <w:rsid w:val="00ED7506"/>
    <w:rsid w:val="00F00B13"/>
    <w:rsid w:val="00F031AA"/>
    <w:rsid w:val="00F04D86"/>
    <w:rsid w:val="00F27912"/>
    <w:rsid w:val="00F53A72"/>
    <w:rsid w:val="00F56B8A"/>
    <w:rsid w:val="00F73FDB"/>
    <w:rsid w:val="00F7533C"/>
    <w:rsid w:val="00F90496"/>
    <w:rsid w:val="00F9079F"/>
    <w:rsid w:val="00F91B75"/>
    <w:rsid w:val="00F9595A"/>
    <w:rsid w:val="00FA0417"/>
    <w:rsid w:val="00FA088B"/>
    <w:rsid w:val="00FA6F35"/>
    <w:rsid w:val="00FB3B0A"/>
    <w:rsid w:val="00FE4EDA"/>
    <w:rsid w:val="00FF30B9"/>
    <w:rsid w:val="00FF6600"/>
    <w:rsid w:val="00FF6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77"/>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rsid w:val="00543B77"/>
    <w:pPr>
      <w:numPr>
        <w:numId w:val="1"/>
      </w:numPr>
      <w:spacing w:line="480"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B77"/>
    <w:rPr>
      <w:rFonts w:ascii="Times New Roman" w:eastAsia="Times New Roman" w:hAnsi="Times New Roman" w:cs="Times New Roman"/>
      <w:sz w:val="24"/>
      <w:szCs w:val="20"/>
    </w:rPr>
  </w:style>
  <w:style w:type="paragraph" w:styleId="Header">
    <w:name w:val="header"/>
    <w:basedOn w:val="Normal"/>
    <w:link w:val="HeaderChar"/>
    <w:rsid w:val="00543B77"/>
    <w:pPr>
      <w:tabs>
        <w:tab w:val="center" w:pos="4320"/>
        <w:tab w:val="right" w:pos="8640"/>
      </w:tabs>
    </w:pPr>
  </w:style>
  <w:style w:type="character" w:customStyle="1" w:styleId="HeaderChar">
    <w:name w:val="Header Char"/>
    <w:basedOn w:val="DefaultParagraphFont"/>
    <w:link w:val="Header"/>
    <w:uiPriority w:val="99"/>
    <w:rsid w:val="00543B77"/>
    <w:rPr>
      <w:rFonts w:ascii="Times New Roman" w:eastAsia="Times New Roman" w:hAnsi="Times New Roman" w:cs="Times New Roman"/>
      <w:sz w:val="24"/>
      <w:szCs w:val="20"/>
    </w:rPr>
  </w:style>
  <w:style w:type="paragraph" w:styleId="BodyText">
    <w:name w:val="Body Text"/>
    <w:basedOn w:val="Normal"/>
    <w:link w:val="BodyTextChar"/>
    <w:rsid w:val="00543B77"/>
    <w:pPr>
      <w:widowControl w:val="0"/>
      <w:spacing w:line="480" w:lineRule="exact"/>
      <w:ind w:firstLine="720"/>
      <w:jc w:val="both"/>
    </w:pPr>
  </w:style>
  <w:style w:type="character" w:customStyle="1" w:styleId="BodyTextChar">
    <w:name w:val="Body Text Char"/>
    <w:basedOn w:val="DefaultParagraphFont"/>
    <w:link w:val="BodyText"/>
    <w:rsid w:val="00543B77"/>
    <w:rPr>
      <w:rFonts w:ascii="Times New Roman" w:eastAsia="Times New Roman" w:hAnsi="Times New Roman" w:cs="Times New Roman"/>
      <w:sz w:val="24"/>
      <w:szCs w:val="20"/>
    </w:rPr>
  </w:style>
  <w:style w:type="paragraph" w:styleId="Footer">
    <w:name w:val="footer"/>
    <w:basedOn w:val="Normal"/>
    <w:link w:val="FooterChar"/>
    <w:rsid w:val="00543B77"/>
    <w:pPr>
      <w:tabs>
        <w:tab w:val="center" w:pos="4320"/>
        <w:tab w:val="right" w:pos="8640"/>
      </w:tabs>
    </w:pPr>
  </w:style>
  <w:style w:type="character" w:customStyle="1" w:styleId="FooterChar">
    <w:name w:val="Footer Char"/>
    <w:basedOn w:val="DefaultParagraphFont"/>
    <w:link w:val="Footer"/>
    <w:rsid w:val="00543B77"/>
    <w:rPr>
      <w:rFonts w:ascii="Times New Roman" w:eastAsia="Times New Roman" w:hAnsi="Times New Roman" w:cs="Times New Roman"/>
      <w:sz w:val="24"/>
      <w:szCs w:val="20"/>
    </w:rPr>
  </w:style>
  <w:style w:type="character" w:styleId="PageNumber">
    <w:name w:val="page number"/>
    <w:basedOn w:val="DefaultParagraphFont"/>
    <w:rsid w:val="00543B77"/>
  </w:style>
  <w:style w:type="paragraph" w:customStyle="1" w:styleId="Title-PUC">
    <w:name w:val="Title - PUC"/>
    <w:basedOn w:val="Normal"/>
    <w:next w:val="NormalIndent"/>
    <w:semiHidden/>
    <w:rsid w:val="00543B77"/>
    <w:pPr>
      <w:suppressLineNumbers/>
      <w:spacing w:line="480" w:lineRule="auto"/>
      <w:jc w:val="center"/>
    </w:pPr>
    <w:rPr>
      <w:b/>
      <w:sz w:val="28"/>
      <w:szCs w:val="24"/>
    </w:rPr>
  </w:style>
  <w:style w:type="paragraph" w:customStyle="1" w:styleId="center">
    <w:name w:val="center"/>
    <w:basedOn w:val="Normal"/>
    <w:rsid w:val="00543B77"/>
    <w:pPr>
      <w:keepLines/>
      <w:spacing w:before="240" w:line="240" w:lineRule="atLeast"/>
      <w:jc w:val="center"/>
    </w:pPr>
    <w:rPr>
      <w:lang w:eastAsia="zh-CN"/>
    </w:rPr>
  </w:style>
  <w:style w:type="paragraph" w:customStyle="1" w:styleId="question">
    <w:name w:val="question"/>
    <w:basedOn w:val="Normal"/>
    <w:next w:val="answer"/>
    <w:rsid w:val="00543B77"/>
    <w:pPr>
      <w:keepNext/>
      <w:spacing w:before="240" w:after="120" w:line="480" w:lineRule="auto"/>
      <w:ind w:left="720" w:hanging="720"/>
    </w:pPr>
    <w:rPr>
      <w:b/>
      <w:lang w:eastAsia="zh-CN"/>
    </w:rPr>
  </w:style>
  <w:style w:type="paragraph" w:customStyle="1" w:styleId="answer">
    <w:name w:val="answer"/>
    <w:basedOn w:val="Normal"/>
    <w:link w:val="answerChar"/>
    <w:rsid w:val="00543B77"/>
    <w:pPr>
      <w:spacing w:before="120" w:after="120" w:line="480" w:lineRule="auto"/>
      <w:ind w:left="720" w:hanging="720"/>
    </w:pPr>
    <w:rPr>
      <w:lang w:eastAsia="zh-CN"/>
    </w:rPr>
  </w:style>
  <w:style w:type="character" w:customStyle="1" w:styleId="answerChar">
    <w:name w:val="answer Char"/>
    <w:basedOn w:val="DefaultParagraphFont"/>
    <w:link w:val="answer"/>
    <w:rsid w:val="00543B77"/>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rsid w:val="00543B77"/>
    <w:pPr>
      <w:ind w:left="720"/>
    </w:pPr>
  </w:style>
  <w:style w:type="character" w:styleId="LineNumber">
    <w:name w:val="line number"/>
    <w:basedOn w:val="DefaultParagraphFont"/>
    <w:uiPriority w:val="99"/>
    <w:semiHidden/>
    <w:unhideWhenUsed/>
    <w:rsid w:val="00543B77"/>
  </w:style>
  <w:style w:type="paragraph" w:styleId="BalloonText">
    <w:name w:val="Balloon Text"/>
    <w:basedOn w:val="Normal"/>
    <w:link w:val="BalloonTextChar"/>
    <w:uiPriority w:val="99"/>
    <w:semiHidden/>
    <w:unhideWhenUsed/>
    <w:rsid w:val="00A30E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E67"/>
    <w:rPr>
      <w:rFonts w:ascii="Tahoma" w:eastAsia="Times New Roman" w:hAnsi="Tahoma" w:cs="Tahoma"/>
      <w:sz w:val="16"/>
      <w:szCs w:val="16"/>
    </w:rPr>
  </w:style>
  <w:style w:type="paragraph" w:styleId="ListParagraph">
    <w:name w:val="List Paragraph"/>
    <w:basedOn w:val="Normal"/>
    <w:uiPriority w:val="34"/>
    <w:qFormat/>
    <w:rsid w:val="00462131"/>
    <w:pPr>
      <w:ind w:left="720"/>
      <w:contextualSpacing/>
    </w:pPr>
  </w:style>
  <w:style w:type="character" w:styleId="CommentReference">
    <w:name w:val="annotation reference"/>
    <w:basedOn w:val="DefaultParagraphFont"/>
    <w:uiPriority w:val="99"/>
    <w:semiHidden/>
    <w:unhideWhenUsed/>
    <w:rsid w:val="00D74010"/>
    <w:rPr>
      <w:sz w:val="16"/>
      <w:szCs w:val="16"/>
    </w:rPr>
  </w:style>
  <w:style w:type="paragraph" w:styleId="CommentText">
    <w:name w:val="annotation text"/>
    <w:basedOn w:val="Normal"/>
    <w:link w:val="CommentTextChar"/>
    <w:uiPriority w:val="99"/>
    <w:semiHidden/>
    <w:unhideWhenUsed/>
    <w:rsid w:val="00D74010"/>
    <w:pPr>
      <w:spacing w:line="240" w:lineRule="auto"/>
    </w:pPr>
    <w:rPr>
      <w:sz w:val="20"/>
    </w:rPr>
  </w:style>
  <w:style w:type="character" w:customStyle="1" w:styleId="CommentTextChar">
    <w:name w:val="Comment Text Char"/>
    <w:basedOn w:val="DefaultParagraphFont"/>
    <w:link w:val="CommentText"/>
    <w:uiPriority w:val="99"/>
    <w:semiHidden/>
    <w:rsid w:val="00D740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010"/>
    <w:rPr>
      <w:b/>
      <w:bCs/>
    </w:rPr>
  </w:style>
  <w:style w:type="character" w:customStyle="1" w:styleId="CommentSubjectChar">
    <w:name w:val="Comment Subject Char"/>
    <w:basedOn w:val="CommentTextChar"/>
    <w:link w:val="CommentSubject"/>
    <w:uiPriority w:val="99"/>
    <w:semiHidden/>
    <w:rsid w:val="00D7401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77"/>
    <w:pPr>
      <w:spacing w:after="0" w:line="240" w:lineRule="exact"/>
    </w:pPr>
    <w:rPr>
      <w:rFonts w:ascii="Times New Roman" w:eastAsia="Times New Roman" w:hAnsi="Times New Roman" w:cs="Times New Roman"/>
      <w:sz w:val="24"/>
      <w:szCs w:val="20"/>
    </w:rPr>
  </w:style>
  <w:style w:type="paragraph" w:styleId="Heading1">
    <w:name w:val="heading 1"/>
    <w:basedOn w:val="Normal"/>
    <w:next w:val="BodyText"/>
    <w:link w:val="Heading1Char"/>
    <w:qFormat/>
    <w:rsid w:val="00543B77"/>
    <w:pPr>
      <w:numPr>
        <w:numId w:val="1"/>
      </w:numPr>
      <w:spacing w:line="480"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B77"/>
    <w:rPr>
      <w:rFonts w:ascii="Times New Roman" w:eastAsia="Times New Roman" w:hAnsi="Times New Roman" w:cs="Times New Roman"/>
      <w:sz w:val="24"/>
      <w:szCs w:val="20"/>
    </w:rPr>
  </w:style>
  <w:style w:type="paragraph" w:styleId="Header">
    <w:name w:val="header"/>
    <w:basedOn w:val="Normal"/>
    <w:link w:val="HeaderChar"/>
    <w:rsid w:val="00543B77"/>
    <w:pPr>
      <w:tabs>
        <w:tab w:val="center" w:pos="4320"/>
        <w:tab w:val="right" w:pos="8640"/>
      </w:tabs>
    </w:pPr>
  </w:style>
  <w:style w:type="character" w:customStyle="1" w:styleId="HeaderChar">
    <w:name w:val="Header Char"/>
    <w:basedOn w:val="DefaultParagraphFont"/>
    <w:link w:val="Header"/>
    <w:uiPriority w:val="99"/>
    <w:rsid w:val="00543B77"/>
    <w:rPr>
      <w:rFonts w:ascii="Times New Roman" w:eastAsia="Times New Roman" w:hAnsi="Times New Roman" w:cs="Times New Roman"/>
      <w:sz w:val="24"/>
      <w:szCs w:val="20"/>
    </w:rPr>
  </w:style>
  <w:style w:type="paragraph" w:styleId="BodyText">
    <w:name w:val="Body Text"/>
    <w:basedOn w:val="Normal"/>
    <w:link w:val="BodyTextChar"/>
    <w:rsid w:val="00543B77"/>
    <w:pPr>
      <w:widowControl w:val="0"/>
      <w:spacing w:line="480" w:lineRule="exact"/>
      <w:ind w:firstLine="720"/>
      <w:jc w:val="both"/>
    </w:pPr>
  </w:style>
  <w:style w:type="character" w:customStyle="1" w:styleId="BodyTextChar">
    <w:name w:val="Body Text Char"/>
    <w:basedOn w:val="DefaultParagraphFont"/>
    <w:link w:val="BodyText"/>
    <w:rsid w:val="00543B77"/>
    <w:rPr>
      <w:rFonts w:ascii="Times New Roman" w:eastAsia="Times New Roman" w:hAnsi="Times New Roman" w:cs="Times New Roman"/>
      <w:sz w:val="24"/>
      <w:szCs w:val="20"/>
    </w:rPr>
  </w:style>
  <w:style w:type="paragraph" w:styleId="Footer">
    <w:name w:val="footer"/>
    <w:basedOn w:val="Normal"/>
    <w:link w:val="FooterChar"/>
    <w:rsid w:val="00543B77"/>
    <w:pPr>
      <w:tabs>
        <w:tab w:val="center" w:pos="4320"/>
        <w:tab w:val="right" w:pos="8640"/>
      </w:tabs>
    </w:pPr>
  </w:style>
  <w:style w:type="character" w:customStyle="1" w:styleId="FooterChar">
    <w:name w:val="Footer Char"/>
    <w:basedOn w:val="DefaultParagraphFont"/>
    <w:link w:val="Footer"/>
    <w:rsid w:val="00543B77"/>
    <w:rPr>
      <w:rFonts w:ascii="Times New Roman" w:eastAsia="Times New Roman" w:hAnsi="Times New Roman" w:cs="Times New Roman"/>
      <w:sz w:val="24"/>
      <w:szCs w:val="20"/>
    </w:rPr>
  </w:style>
  <w:style w:type="character" w:styleId="PageNumber">
    <w:name w:val="page number"/>
    <w:basedOn w:val="DefaultParagraphFont"/>
    <w:rsid w:val="00543B77"/>
  </w:style>
  <w:style w:type="paragraph" w:customStyle="1" w:styleId="Title-PUC">
    <w:name w:val="Title - PUC"/>
    <w:basedOn w:val="Normal"/>
    <w:next w:val="NormalIndent"/>
    <w:semiHidden/>
    <w:rsid w:val="00543B77"/>
    <w:pPr>
      <w:suppressLineNumbers/>
      <w:spacing w:line="480" w:lineRule="auto"/>
      <w:jc w:val="center"/>
    </w:pPr>
    <w:rPr>
      <w:b/>
      <w:sz w:val="28"/>
      <w:szCs w:val="24"/>
    </w:rPr>
  </w:style>
  <w:style w:type="paragraph" w:customStyle="1" w:styleId="center">
    <w:name w:val="center"/>
    <w:basedOn w:val="Normal"/>
    <w:rsid w:val="00543B77"/>
    <w:pPr>
      <w:keepLines/>
      <w:spacing w:before="240" w:line="240" w:lineRule="atLeast"/>
      <w:jc w:val="center"/>
    </w:pPr>
    <w:rPr>
      <w:lang w:eastAsia="zh-CN"/>
    </w:rPr>
  </w:style>
  <w:style w:type="paragraph" w:customStyle="1" w:styleId="question">
    <w:name w:val="question"/>
    <w:basedOn w:val="Normal"/>
    <w:next w:val="answer"/>
    <w:rsid w:val="00543B77"/>
    <w:pPr>
      <w:keepNext/>
      <w:spacing w:before="240" w:after="120" w:line="480" w:lineRule="auto"/>
      <w:ind w:left="720" w:hanging="720"/>
    </w:pPr>
    <w:rPr>
      <w:b/>
      <w:lang w:eastAsia="zh-CN"/>
    </w:rPr>
  </w:style>
  <w:style w:type="paragraph" w:customStyle="1" w:styleId="answer">
    <w:name w:val="answer"/>
    <w:basedOn w:val="Normal"/>
    <w:link w:val="answerChar"/>
    <w:rsid w:val="00543B77"/>
    <w:pPr>
      <w:spacing w:before="120" w:after="120" w:line="480" w:lineRule="auto"/>
      <w:ind w:left="720" w:hanging="720"/>
    </w:pPr>
    <w:rPr>
      <w:lang w:eastAsia="zh-CN"/>
    </w:rPr>
  </w:style>
  <w:style w:type="character" w:customStyle="1" w:styleId="answerChar">
    <w:name w:val="answer Char"/>
    <w:basedOn w:val="DefaultParagraphFont"/>
    <w:link w:val="answer"/>
    <w:rsid w:val="00543B77"/>
    <w:rPr>
      <w:rFonts w:ascii="Times New Roman" w:eastAsia="Times New Roman" w:hAnsi="Times New Roman" w:cs="Times New Roman"/>
      <w:sz w:val="24"/>
      <w:szCs w:val="20"/>
      <w:lang w:eastAsia="zh-CN"/>
    </w:rPr>
  </w:style>
  <w:style w:type="paragraph" w:styleId="NormalIndent">
    <w:name w:val="Normal Indent"/>
    <w:basedOn w:val="Normal"/>
    <w:uiPriority w:val="99"/>
    <w:unhideWhenUsed/>
    <w:rsid w:val="00543B77"/>
    <w:pPr>
      <w:ind w:left="720"/>
    </w:pPr>
  </w:style>
  <w:style w:type="character" w:styleId="LineNumber">
    <w:name w:val="line number"/>
    <w:basedOn w:val="DefaultParagraphFont"/>
    <w:uiPriority w:val="99"/>
    <w:semiHidden/>
    <w:unhideWhenUsed/>
    <w:rsid w:val="00543B77"/>
  </w:style>
  <w:style w:type="paragraph" w:styleId="BalloonText">
    <w:name w:val="Balloon Text"/>
    <w:basedOn w:val="Normal"/>
    <w:link w:val="BalloonTextChar"/>
    <w:uiPriority w:val="99"/>
    <w:semiHidden/>
    <w:unhideWhenUsed/>
    <w:rsid w:val="00A30E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E67"/>
    <w:rPr>
      <w:rFonts w:ascii="Tahoma" w:eastAsia="Times New Roman" w:hAnsi="Tahoma" w:cs="Tahoma"/>
      <w:sz w:val="16"/>
      <w:szCs w:val="16"/>
    </w:rPr>
  </w:style>
  <w:style w:type="paragraph" w:styleId="ListParagraph">
    <w:name w:val="List Paragraph"/>
    <w:basedOn w:val="Normal"/>
    <w:uiPriority w:val="34"/>
    <w:qFormat/>
    <w:rsid w:val="00462131"/>
    <w:pPr>
      <w:ind w:left="720"/>
      <w:contextualSpacing/>
    </w:pPr>
  </w:style>
  <w:style w:type="character" w:styleId="CommentReference">
    <w:name w:val="annotation reference"/>
    <w:basedOn w:val="DefaultParagraphFont"/>
    <w:uiPriority w:val="99"/>
    <w:semiHidden/>
    <w:unhideWhenUsed/>
    <w:rsid w:val="00D74010"/>
    <w:rPr>
      <w:sz w:val="16"/>
      <w:szCs w:val="16"/>
    </w:rPr>
  </w:style>
  <w:style w:type="paragraph" w:styleId="CommentText">
    <w:name w:val="annotation text"/>
    <w:basedOn w:val="Normal"/>
    <w:link w:val="CommentTextChar"/>
    <w:uiPriority w:val="99"/>
    <w:semiHidden/>
    <w:unhideWhenUsed/>
    <w:rsid w:val="00D74010"/>
    <w:pPr>
      <w:spacing w:line="240" w:lineRule="auto"/>
    </w:pPr>
    <w:rPr>
      <w:sz w:val="20"/>
    </w:rPr>
  </w:style>
  <w:style w:type="character" w:customStyle="1" w:styleId="CommentTextChar">
    <w:name w:val="Comment Text Char"/>
    <w:basedOn w:val="DefaultParagraphFont"/>
    <w:link w:val="CommentText"/>
    <w:uiPriority w:val="99"/>
    <w:semiHidden/>
    <w:rsid w:val="00D740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010"/>
    <w:rPr>
      <w:b/>
      <w:bCs/>
    </w:rPr>
  </w:style>
  <w:style w:type="character" w:customStyle="1" w:styleId="CommentSubjectChar">
    <w:name w:val="Comment Subject Char"/>
    <w:basedOn w:val="CommentTextChar"/>
    <w:link w:val="CommentSubject"/>
    <w:uiPriority w:val="99"/>
    <w:semiHidden/>
    <w:rsid w:val="00D74010"/>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17419822">
      <w:bodyDiv w:val="1"/>
      <w:marLeft w:val="0"/>
      <w:marRight w:val="0"/>
      <w:marTop w:val="0"/>
      <w:marBottom w:val="0"/>
      <w:divBdr>
        <w:top w:val="none" w:sz="0" w:space="0" w:color="auto"/>
        <w:left w:val="none" w:sz="0" w:space="0" w:color="auto"/>
        <w:bottom w:val="none" w:sz="0" w:space="0" w:color="auto"/>
        <w:right w:val="none" w:sz="0" w:space="0" w:color="auto"/>
      </w:divBdr>
    </w:div>
    <w:div w:id="530802553">
      <w:bodyDiv w:val="1"/>
      <w:marLeft w:val="0"/>
      <w:marRight w:val="0"/>
      <w:marTop w:val="0"/>
      <w:marBottom w:val="0"/>
      <w:divBdr>
        <w:top w:val="none" w:sz="0" w:space="0" w:color="auto"/>
        <w:left w:val="none" w:sz="0" w:space="0" w:color="auto"/>
        <w:bottom w:val="none" w:sz="0" w:space="0" w:color="auto"/>
        <w:right w:val="none" w:sz="0" w:space="0" w:color="auto"/>
      </w:divBdr>
    </w:div>
    <w:div w:id="959841495">
      <w:bodyDiv w:val="1"/>
      <w:marLeft w:val="0"/>
      <w:marRight w:val="0"/>
      <w:marTop w:val="0"/>
      <w:marBottom w:val="0"/>
      <w:divBdr>
        <w:top w:val="none" w:sz="0" w:space="0" w:color="auto"/>
        <w:left w:val="none" w:sz="0" w:space="0" w:color="auto"/>
        <w:bottom w:val="none" w:sz="0" w:space="0" w:color="auto"/>
        <w:right w:val="none" w:sz="0" w:space="0" w:color="auto"/>
      </w:divBdr>
    </w:div>
    <w:div w:id="1431971339">
      <w:bodyDiv w:val="1"/>
      <w:marLeft w:val="0"/>
      <w:marRight w:val="0"/>
      <w:marTop w:val="0"/>
      <w:marBottom w:val="0"/>
      <w:divBdr>
        <w:top w:val="none" w:sz="0" w:space="0" w:color="auto"/>
        <w:left w:val="none" w:sz="0" w:space="0" w:color="auto"/>
        <w:bottom w:val="none" w:sz="0" w:space="0" w:color="auto"/>
        <w:right w:val="none" w:sz="0" w:space="0" w:color="auto"/>
      </w:divBdr>
    </w:div>
    <w:div w:id="1498114458">
      <w:bodyDiv w:val="1"/>
      <w:marLeft w:val="0"/>
      <w:marRight w:val="0"/>
      <w:marTop w:val="0"/>
      <w:marBottom w:val="0"/>
      <w:divBdr>
        <w:top w:val="none" w:sz="0" w:space="0" w:color="auto"/>
        <w:left w:val="none" w:sz="0" w:space="0" w:color="auto"/>
        <w:bottom w:val="none" w:sz="0" w:space="0" w:color="auto"/>
        <w:right w:val="none" w:sz="0" w:space="0" w:color="auto"/>
      </w:divBdr>
    </w:div>
    <w:div w:id="1694455387">
      <w:bodyDiv w:val="1"/>
      <w:marLeft w:val="0"/>
      <w:marRight w:val="0"/>
      <w:marTop w:val="0"/>
      <w:marBottom w:val="0"/>
      <w:divBdr>
        <w:top w:val="none" w:sz="0" w:space="0" w:color="auto"/>
        <w:left w:val="none" w:sz="0" w:space="0" w:color="auto"/>
        <w:bottom w:val="none" w:sz="0" w:space="0" w:color="auto"/>
        <w:right w:val="none" w:sz="0" w:space="0" w:color="auto"/>
      </w:divBdr>
    </w:div>
    <w:div w:id="1705596725">
      <w:bodyDiv w:val="1"/>
      <w:marLeft w:val="0"/>
      <w:marRight w:val="0"/>
      <w:marTop w:val="0"/>
      <w:marBottom w:val="0"/>
      <w:divBdr>
        <w:top w:val="none" w:sz="0" w:space="0" w:color="auto"/>
        <w:left w:val="none" w:sz="0" w:space="0" w:color="auto"/>
        <w:bottom w:val="none" w:sz="0" w:space="0" w:color="auto"/>
        <w:right w:val="none" w:sz="0" w:space="0" w:color="auto"/>
      </w:divBdr>
    </w:div>
    <w:div w:id="1858157315">
      <w:bodyDiv w:val="1"/>
      <w:marLeft w:val="0"/>
      <w:marRight w:val="0"/>
      <w:marTop w:val="0"/>
      <w:marBottom w:val="0"/>
      <w:divBdr>
        <w:top w:val="none" w:sz="0" w:space="0" w:color="auto"/>
        <w:left w:val="none" w:sz="0" w:space="0" w:color="auto"/>
        <w:bottom w:val="none" w:sz="0" w:space="0" w:color="auto"/>
        <w:right w:val="none" w:sz="0" w:space="0" w:color="auto"/>
      </w:divBdr>
    </w:div>
    <w:div w:id="1895308712">
      <w:bodyDiv w:val="1"/>
      <w:marLeft w:val="0"/>
      <w:marRight w:val="0"/>
      <w:marTop w:val="0"/>
      <w:marBottom w:val="0"/>
      <w:divBdr>
        <w:top w:val="none" w:sz="0" w:space="0" w:color="auto"/>
        <w:left w:val="none" w:sz="0" w:space="0" w:color="auto"/>
        <w:bottom w:val="none" w:sz="0" w:space="0" w:color="auto"/>
        <w:right w:val="none" w:sz="0" w:space="0" w:color="auto"/>
      </w:divBdr>
    </w:div>
    <w:div w:id="19165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2012-04-02T07:00:00+00:00</OpenedDate>
    <Date1 xmlns="dc463f71-b30c-4ab2-9473-d307f9d35888">2012-11-19T08:00:00+00:00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120436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EBBBECEF4A9741925D1E0FF525C9BE" ma:contentTypeVersion="139" ma:contentTypeDescription="" ma:contentTypeScope="" ma:versionID="e1c2431b48247bef897b70fc6688e9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4796AF2-8327-4A51-97D7-28ED5F53EB8A}"/>
</file>

<file path=customXml/itemProps2.xml><?xml version="1.0" encoding="utf-8"?>
<ds:datastoreItem xmlns:ds="http://schemas.openxmlformats.org/officeDocument/2006/customXml" ds:itemID="{B88AECF7-7EDE-4D7A-BF4A-8A9F0E89640C}"/>
</file>

<file path=customXml/itemProps3.xml><?xml version="1.0" encoding="utf-8"?>
<ds:datastoreItem xmlns:ds="http://schemas.openxmlformats.org/officeDocument/2006/customXml" ds:itemID="{963740B4-D51C-4497-B796-5E8DBF2AD4DD}"/>
</file>

<file path=customXml/itemProps4.xml><?xml version="1.0" encoding="utf-8"?>
<ds:datastoreItem xmlns:ds="http://schemas.openxmlformats.org/officeDocument/2006/customXml" ds:itemID="{1308F25E-4A24-455A-840E-2A364D863667}"/>
</file>

<file path=customXml/itemProps5.xml><?xml version="1.0" encoding="utf-8"?>
<ds:datastoreItem xmlns:ds="http://schemas.openxmlformats.org/officeDocument/2006/customXml" ds:itemID="{90F39CC7-6BCC-405D-A41D-72F3AD6135D1}"/>
</file>

<file path=docProps/app.xml><?xml version="1.0" encoding="utf-8"?>
<Properties xmlns="http://schemas.openxmlformats.org/officeDocument/2006/extended-properties" xmlns:vt="http://schemas.openxmlformats.org/officeDocument/2006/docPropsVTypes">
  <Template>Normal</Template>
  <TotalTime>10</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DWS990</dc:creator>
  <cp:lastModifiedBy>Sarah A. Kohler</cp:lastModifiedBy>
  <cp:revision>6</cp:revision>
  <cp:lastPrinted>2012-11-15T22:59:00Z</cp:lastPrinted>
  <dcterms:created xsi:type="dcterms:W3CDTF">2012-11-16T15:38:00Z</dcterms:created>
  <dcterms:modified xsi:type="dcterms:W3CDTF">2012-11-17T00:21:00Z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0x0101006E56B4D1795A2E4DB2F0B01679ED314A00DEEBBBECEF4A9741925D1E0FF525C9BE</vt:lpwstr>
  </property>
  <property fmtid="{D5CDD505-2E9C-101B-9397-08002B2CF9AE}" pid="3" name="_docset_NoMedatataSyncRequired">
    <vt:lpwstr>False</vt:lpwstr>
  </property>
</Properties>
</file>