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CE51" w14:textId="77777777" w:rsidR="00723E61" w:rsidRPr="00B87730" w:rsidRDefault="0011189A" w:rsidP="00723E61">
      <w:p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August 11</w:t>
      </w:r>
      <w:r w:rsidR="00723E61">
        <w:rPr>
          <w:rFonts w:cs="Arial"/>
          <w:sz w:val="20"/>
        </w:rPr>
        <w:t>, 2016</w:t>
      </w:r>
    </w:p>
    <w:p w14:paraId="62B1CE52" w14:textId="77777777" w:rsidR="00D71B1F" w:rsidRPr="00B87730" w:rsidRDefault="00D71B1F" w:rsidP="00D71B1F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14:paraId="62B1CE53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62B1CE54" w14:textId="77777777" w:rsidR="0020277E" w:rsidRPr="0037265E" w:rsidRDefault="0020277E" w:rsidP="00E9473E">
      <w:pPr>
        <w:jc w:val="both"/>
        <w:rPr>
          <w:rFonts w:cs="Arial"/>
          <w:sz w:val="20"/>
        </w:rPr>
      </w:pPr>
    </w:p>
    <w:p w14:paraId="62B1CE55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14:paraId="62B1CE56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14:paraId="62B1CE57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14:paraId="62B1CE58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14:paraId="62B1CE59" w14:textId="77777777"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14:paraId="62B1CE5A" w14:textId="77777777" w:rsidR="0019488B" w:rsidRDefault="0019488B" w:rsidP="00E9473E">
      <w:pPr>
        <w:jc w:val="both"/>
        <w:rPr>
          <w:rFonts w:cs="Arial"/>
          <w:sz w:val="20"/>
        </w:rPr>
      </w:pPr>
    </w:p>
    <w:p w14:paraId="62B1CE5B" w14:textId="77777777" w:rsidR="00CC54CA" w:rsidRPr="00AF6888" w:rsidRDefault="00CC54CA" w:rsidP="001A1DB3">
      <w:pPr>
        <w:tabs>
          <w:tab w:val="left" w:pos="36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="00BB787A" w:rsidRPr="00CC54CA">
        <w:rPr>
          <w:rFonts w:cs="Arial"/>
          <w:sz w:val="20"/>
        </w:rPr>
        <w:t>WA</w:t>
      </w:r>
      <w:r w:rsidR="00BB787A" w:rsidRPr="00CC54CA">
        <w:rPr>
          <w:rFonts w:cs="Arial"/>
          <w:color w:val="FF0000"/>
          <w:sz w:val="20"/>
        </w:rPr>
        <w:t xml:space="preserve"> </w:t>
      </w:r>
      <w:r w:rsidR="00BB787A" w:rsidRPr="00B26F10">
        <w:rPr>
          <w:rFonts w:cs="Arial"/>
          <w:sz w:val="20"/>
        </w:rPr>
        <w:t xml:space="preserve">ACQ </w:t>
      </w:r>
      <w:r w:rsidR="00BB787A">
        <w:rPr>
          <w:rFonts w:cs="Arial"/>
          <w:sz w:val="20"/>
        </w:rPr>
        <w:t>16-10</w:t>
      </w:r>
      <w:r w:rsidR="00BB787A" w:rsidRPr="00AF681A">
        <w:rPr>
          <w:rFonts w:cs="Arial"/>
          <w:sz w:val="20"/>
        </w:rPr>
        <w:t xml:space="preserve"> </w:t>
      </w:r>
      <w:r w:rsidR="00BB787A" w:rsidRPr="00E40CFF">
        <w:rPr>
          <w:rFonts w:cs="Arial"/>
          <w:sz w:val="20"/>
        </w:rPr>
        <w:t xml:space="preserve">for </w:t>
      </w:r>
      <w:r w:rsidR="00BB787A" w:rsidRPr="00733952">
        <w:rPr>
          <w:rFonts w:cs="Arial"/>
          <w:sz w:val="20"/>
        </w:rPr>
        <w:t>CenturyTel of Washington, Inc.</w:t>
      </w:r>
      <w:r w:rsidR="00BB787A">
        <w:rPr>
          <w:rFonts w:cs="Arial"/>
          <w:sz w:val="20"/>
        </w:rPr>
        <w:t xml:space="preserve"> </w:t>
      </w:r>
      <w:r w:rsidR="00BB787A" w:rsidRPr="00AF6888">
        <w:rPr>
          <w:rFonts w:cs="Arial"/>
          <w:sz w:val="20"/>
        </w:rPr>
        <w:t xml:space="preserve">d/b/a CenturyLink </w:t>
      </w:r>
      <w:r w:rsidR="00BB787A" w:rsidRPr="00733952">
        <w:rPr>
          <w:rFonts w:cs="Arial"/>
          <w:sz w:val="20"/>
        </w:rPr>
        <w:t>WN U-</w:t>
      </w:r>
      <w:r w:rsidR="00BB787A">
        <w:rPr>
          <w:rFonts w:cs="Arial"/>
          <w:sz w:val="20"/>
        </w:rPr>
        <w:t>11.</w:t>
      </w:r>
    </w:p>
    <w:p w14:paraId="62B1CE5C" w14:textId="77777777" w:rsidR="00701905" w:rsidRPr="0037265E" w:rsidRDefault="00701905" w:rsidP="00E9473E">
      <w:pPr>
        <w:jc w:val="both"/>
        <w:rPr>
          <w:rFonts w:cs="Arial"/>
          <w:sz w:val="20"/>
        </w:rPr>
      </w:pPr>
    </w:p>
    <w:p w14:paraId="62B1CE5D" w14:textId="77777777"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14:paraId="62B1CE5E" w14:textId="77777777"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14:paraId="62B1CE5F" w14:textId="77777777" w:rsidR="004C4AD4" w:rsidRDefault="00CC54CA" w:rsidP="004C4AD4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Enclosed for filing please find </w:t>
      </w:r>
      <w:r w:rsidR="00004110">
        <w:rPr>
          <w:rFonts w:cs="Arial"/>
          <w:sz w:val="20"/>
        </w:rPr>
        <w:t xml:space="preserve">the </w:t>
      </w:r>
      <w:r w:rsidR="00004110" w:rsidRPr="00EB6284">
        <w:rPr>
          <w:rFonts w:cs="Arial"/>
          <w:b/>
          <w:sz w:val="20"/>
        </w:rPr>
        <w:t>substitute</w:t>
      </w:r>
      <w:r w:rsidR="00004110">
        <w:rPr>
          <w:rFonts w:cs="Arial"/>
          <w:sz w:val="20"/>
        </w:rPr>
        <w:t xml:space="preserve"> tariff sheet for </w:t>
      </w:r>
      <w:r w:rsidR="00004110" w:rsidRPr="00004110">
        <w:rPr>
          <w:rFonts w:cs="Arial"/>
          <w:b/>
          <w:sz w:val="20"/>
        </w:rPr>
        <w:t>Docket No. UT-1609</w:t>
      </w:r>
      <w:r w:rsidR="00BB787A">
        <w:rPr>
          <w:rFonts w:cs="Arial"/>
          <w:b/>
          <w:sz w:val="20"/>
        </w:rPr>
        <w:t>80</w:t>
      </w:r>
      <w:r w:rsidRPr="00AF6888">
        <w:rPr>
          <w:rFonts w:cs="Arial"/>
          <w:sz w:val="20"/>
        </w:rPr>
        <w:t xml:space="preserve"> to the </w:t>
      </w:r>
      <w:r w:rsidR="00BB787A" w:rsidRPr="00733952">
        <w:rPr>
          <w:rFonts w:cs="Arial"/>
          <w:sz w:val="20"/>
        </w:rPr>
        <w:t>CenturyTel of Washington, Inc. d/b/a CenturyLink WN U-</w:t>
      </w:r>
      <w:r w:rsidR="00BB787A">
        <w:rPr>
          <w:rFonts w:cs="Arial"/>
          <w:sz w:val="20"/>
        </w:rPr>
        <w:t>11</w:t>
      </w:r>
      <w:r w:rsidR="00BD725A">
        <w:rPr>
          <w:rFonts w:cs="Arial"/>
          <w:sz w:val="20"/>
        </w:rPr>
        <w:t xml:space="preserve"> tariff</w:t>
      </w:r>
      <w:r w:rsidRPr="006B7A7A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</w:t>
      </w:r>
    </w:p>
    <w:p w14:paraId="62B1CE60" w14:textId="77777777" w:rsidR="00004110" w:rsidRPr="00B87730" w:rsidRDefault="00004110" w:rsidP="004C4AD4">
      <w:pPr>
        <w:jc w:val="both"/>
        <w:rPr>
          <w:rFonts w:cs="Arial"/>
          <w:sz w:val="20"/>
        </w:rPr>
      </w:pPr>
    </w:p>
    <w:p w14:paraId="62B1CE61" w14:textId="77777777" w:rsidR="00723E61" w:rsidRPr="0037265E" w:rsidRDefault="00723E61" w:rsidP="00723E6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 xml:space="preserve">The following </w:t>
      </w:r>
      <w:r w:rsidR="002C0B30">
        <w:rPr>
          <w:rFonts w:cs="Arial"/>
          <w:sz w:val="20"/>
        </w:rPr>
        <w:t>substitute tariff sheet</w:t>
      </w:r>
      <w:r w:rsidR="00BB787A">
        <w:rPr>
          <w:rFonts w:cs="Arial"/>
          <w:sz w:val="20"/>
        </w:rPr>
        <w:t xml:space="preserve"> is</w:t>
      </w:r>
      <w:r w:rsidRPr="0037265E">
        <w:rPr>
          <w:rFonts w:cs="Arial"/>
          <w:sz w:val="20"/>
        </w:rPr>
        <w:t xml:space="preserve"> included in this filing:</w:t>
      </w:r>
    </w:p>
    <w:tbl>
      <w:tblPr>
        <w:tblW w:w="5418" w:type="dxa"/>
        <w:tblLayout w:type="fixed"/>
        <w:tblLook w:val="0000" w:firstRow="0" w:lastRow="0" w:firstColumn="0" w:lastColumn="0" w:noHBand="0" w:noVBand="0"/>
      </w:tblPr>
      <w:tblGrid>
        <w:gridCol w:w="1548"/>
        <w:gridCol w:w="3870"/>
      </w:tblGrid>
      <w:tr w:rsidR="0011189A" w:rsidRPr="00B87730" w14:paraId="62B1CE64" w14:textId="77777777" w:rsidTr="00004110">
        <w:tc>
          <w:tcPr>
            <w:tcW w:w="1548" w:type="dxa"/>
          </w:tcPr>
          <w:p w14:paraId="62B1CE62" w14:textId="77777777" w:rsidR="0011189A" w:rsidRPr="00B87730" w:rsidRDefault="0011189A" w:rsidP="00004110">
            <w:pPr>
              <w:ind w:right="-108"/>
              <w:rPr>
                <w:rFonts w:cs="Arial"/>
                <w:sz w:val="20"/>
              </w:rPr>
            </w:pPr>
            <w:r w:rsidRPr="00B87730">
              <w:rPr>
                <w:rFonts w:cs="Arial"/>
                <w:sz w:val="20"/>
              </w:rPr>
              <w:t>Section 2</w:t>
            </w:r>
          </w:p>
        </w:tc>
        <w:tc>
          <w:tcPr>
            <w:tcW w:w="3870" w:type="dxa"/>
          </w:tcPr>
          <w:p w14:paraId="62B1CE63" w14:textId="77777777" w:rsidR="0011189A" w:rsidRDefault="0011189A" w:rsidP="00004110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</w:t>
            </w:r>
            <w:r w:rsidRPr="00B07B8A">
              <w:rPr>
                <w:rFonts w:cs="Arial"/>
                <w:sz w:val="20"/>
              </w:rPr>
              <w:t xml:space="preserve"> Revised Sheet 1</w:t>
            </w:r>
          </w:p>
        </w:tc>
      </w:tr>
    </w:tbl>
    <w:p w14:paraId="62B1CE65" w14:textId="77777777" w:rsidR="00723E61" w:rsidRPr="00C41DB2" w:rsidRDefault="00723E61" w:rsidP="00723E61">
      <w:pPr>
        <w:jc w:val="both"/>
        <w:rPr>
          <w:rFonts w:cs="Arial"/>
          <w:sz w:val="20"/>
        </w:rPr>
      </w:pPr>
    </w:p>
    <w:p w14:paraId="62B1CE66" w14:textId="77777777" w:rsidR="00723E61" w:rsidRDefault="00004110" w:rsidP="00723E61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The</w:t>
      </w:r>
      <w:r w:rsidR="00723E61" w:rsidRPr="00C41DB2">
        <w:rPr>
          <w:rFonts w:cs="Arial"/>
          <w:sz w:val="20"/>
        </w:rPr>
        <w:t xml:space="preserve"> </w:t>
      </w:r>
      <w:r w:rsidR="0059300D">
        <w:rPr>
          <w:rFonts w:cs="Arial"/>
          <w:sz w:val="20"/>
        </w:rPr>
        <w:t>purpose of th</w:t>
      </w:r>
      <w:r w:rsidR="00BB787A">
        <w:rPr>
          <w:rFonts w:cs="Arial"/>
          <w:sz w:val="20"/>
        </w:rPr>
        <w:t>is</w:t>
      </w:r>
      <w:r w:rsidR="0059300D">
        <w:rPr>
          <w:rFonts w:cs="Arial"/>
          <w:sz w:val="20"/>
        </w:rPr>
        <w:t xml:space="preserve"> </w:t>
      </w:r>
      <w:r w:rsidR="0059300D" w:rsidRPr="00EB6284">
        <w:rPr>
          <w:rFonts w:cs="Arial"/>
          <w:sz w:val="20"/>
        </w:rPr>
        <w:t>substitute</w:t>
      </w:r>
      <w:r w:rsidR="00BB787A">
        <w:rPr>
          <w:rFonts w:cs="Arial"/>
          <w:sz w:val="20"/>
        </w:rPr>
        <w:t xml:space="preserve"> tariff sheet</w:t>
      </w:r>
      <w:r w:rsidR="0059300D">
        <w:rPr>
          <w:rFonts w:cs="Arial"/>
          <w:sz w:val="20"/>
        </w:rPr>
        <w:t xml:space="preserve"> is</w:t>
      </w:r>
      <w:r w:rsidR="00EB6429">
        <w:rPr>
          <w:rFonts w:cs="Arial"/>
          <w:sz w:val="20"/>
        </w:rPr>
        <w:t xml:space="preserve"> to correct</w:t>
      </w:r>
      <w:r>
        <w:rPr>
          <w:rFonts w:cs="Arial"/>
          <w:sz w:val="20"/>
        </w:rPr>
        <w:t xml:space="preserve"> typographical error</w:t>
      </w:r>
      <w:r w:rsidR="00EB6429">
        <w:rPr>
          <w:rFonts w:cs="Arial"/>
          <w:sz w:val="20"/>
        </w:rPr>
        <w:t>s</w:t>
      </w:r>
      <w:r>
        <w:rPr>
          <w:rFonts w:cs="Arial"/>
          <w:sz w:val="20"/>
        </w:rPr>
        <w:t xml:space="preserve">. </w:t>
      </w:r>
    </w:p>
    <w:p w14:paraId="62B1CE67" w14:textId="77777777" w:rsidR="00004110" w:rsidRDefault="00004110" w:rsidP="00723E61">
      <w:pPr>
        <w:jc w:val="both"/>
        <w:rPr>
          <w:rFonts w:cs="Arial"/>
          <w:sz w:val="20"/>
        </w:rPr>
      </w:pPr>
    </w:p>
    <w:p w14:paraId="62B1CE68" w14:textId="77777777"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4C4AD4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 xml:space="preserve">, in compliance with WAC 480-80-123, certify that I have authority to issue tariff revisions on behalf of </w:t>
      </w:r>
      <w:r w:rsidR="00BD725A" w:rsidRPr="00733952">
        <w:rPr>
          <w:rFonts w:cs="Arial"/>
          <w:sz w:val="20"/>
        </w:rPr>
        <w:t>CenturyTel of Washington, Inc.</w:t>
      </w:r>
      <w:r w:rsidR="00BD725A">
        <w:rPr>
          <w:rFonts w:cs="Arial"/>
          <w:sz w:val="20"/>
        </w:rPr>
        <w:t xml:space="preserve"> </w:t>
      </w:r>
      <w:r w:rsidR="00BD725A" w:rsidRPr="00AF6888">
        <w:rPr>
          <w:rFonts w:cs="Arial"/>
          <w:sz w:val="20"/>
        </w:rPr>
        <w:t>d/b/a CenturyLink</w:t>
      </w:r>
      <w:r w:rsidR="00F2294E" w:rsidRPr="00F2294E">
        <w:rPr>
          <w:rFonts w:cs="Arial"/>
          <w:sz w:val="20"/>
        </w:rPr>
        <w:t xml:space="preserve"> </w:t>
      </w:r>
      <w:r w:rsidR="00F2294E" w:rsidRPr="00733952">
        <w:rPr>
          <w:rFonts w:cs="Arial"/>
          <w:sz w:val="20"/>
        </w:rPr>
        <w:t>WN U-</w:t>
      </w:r>
      <w:r w:rsidR="00F2294E">
        <w:rPr>
          <w:rFonts w:cs="Arial"/>
          <w:sz w:val="20"/>
        </w:rPr>
        <w:t>11</w:t>
      </w:r>
      <w:r w:rsidRPr="00CC54CA">
        <w:rPr>
          <w:rFonts w:cs="Arial"/>
          <w:sz w:val="20"/>
        </w:rPr>
        <w:t>.</w:t>
      </w:r>
    </w:p>
    <w:p w14:paraId="62B1CE69" w14:textId="77777777" w:rsidR="004C4AD4" w:rsidRDefault="004C4AD4" w:rsidP="004C4AD4">
      <w:pPr>
        <w:jc w:val="both"/>
        <w:rPr>
          <w:rFonts w:cs="Arial"/>
          <w:sz w:val="20"/>
        </w:rPr>
      </w:pPr>
    </w:p>
    <w:p w14:paraId="62B1CE6A" w14:textId="77777777" w:rsidR="004C4AD4" w:rsidRPr="0037265E" w:rsidRDefault="004C4AD4" w:rsidP="004C4AD4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>
        <w:rPr>
          <w:rFonts w:cs="Arial"/>
          <w:sz w:val="20"/>
        </w:rPr>
        <w:t>318</w:t>
      </w:r>
      <w:r w:rsidRPr="0037265E">
        <w:rPr>
          <w:rFonts w:cs="Arial"/>
          <w:sz w:val="20"/>
        </w:rPr>
        <w:t xml:space="preserve">) </w:t>
      </w:r>
      <w:r>
        <w:rPr>
          <w:rFonts w:cs="Arial"/>
          <w:sz w:val="20"/>
        </w:rPr>
        <w:t>340</w:t>
      </w:r>
      <w:r w:rsidRPr="0037265E">
        <w:rPr>
          <w:rFonts w:cs="Arial"/>
          <w:sz w:val="20"/>
        </w:rPr>
        <w:t>-</w:t>
      </w:r>
      <w:r>
        <w:rPr>
          <w:rFonts w:cs="Arial"/>
          <w:sz w:val="20"/>
        </w:rPr>
        <w:t>5938</w:t>
      </w:r>
      <w:r w:rsidRPr="0037265E">
        <w:rPr>
          <w:rFonts w:cs="Arial"/>
          <w:sz w:val="20"/>
        </w:rPr>
        <w:t>.</w:t>
      </w:r>
    </w:p>
    <w:p w14:paraId="62B1CE6B" w14:textId="77777777" w:rsidR="004C4AD4" w:rsidRPr="0037265E" w:rsidRDefault="004C4AD4" w:rsidP="004C4AD4">
      <w:pPr>
        <w:jc w:val="both"/>
        <w:rPr>
          <w:rFonts w:cs="Arial"/>
          <w:sz w:val="20"/>
        </w:rPr>
      </w:pPr>
    </w:p>
    <w:p w14:paraId="62B1CE6C" w14:textId="77777777" w:rsidR="004C4AD4" w:rsidRPr="0037265E" w:rsidRDefault="004C4AD4" w:rsidP="004C4AD4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14:paraId="62B1CE6D" w14:textId="77777777" w:rsidR="004C4AD4" w:rsidRDefault="004C4AD4" w:rsidP="004C4AD4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2B1CE75" wp14:editId="62B1CE76">
            <wp:simplePos x="0" y="0"/>
            <wp:positionH relativeFrom="column">
              <wp:posOffset>-133350</wp:posOffset>
            </wp:positionH>
            <wp:positionV relativeFrom="paragraph">
              <wp:posOffset>3810</wp:posOffset>
            </wp:positionV>
            <wp:extent cx="1038225" cy="552450"/>
            <wp:effectExtent l="19050" t="0" r="9525" b="0"/>
            <wp:wrapNone/>
            <wp:docPr id="3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B1CE6E" w14:textId="77777777" w:rsidR="004C4AD4" w:rsidRDefault="004C4AD4" w:rsidP="004C4AD4">
      <w:pPr>
        <w:jc w:val="both"/>
        <w:rPr>
          <w:rFonts w:cs="Arial"/>
          <w:sz w:val="20"/>
        </w:rPr>
      </w:pPr>
    </w:p>
    <w:p w14:paraId="62B1CE6F" w14:textId="294B05E4" w:rsidR="004C4AD4" w:rsidRPr="0037265E" w:rsidRDefault="00560B1B" w:rsidP="004C4AD4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1CE78" wp14:editId="1E4DC9FF">
                <wp:simplePos x="0" y="0"/>
                <wp:positionH relativeFrom="page">
                  <wp:posOffset>3867150</wp:posOffset>
                </wp:positionH>
                <wp:positionV relativeFrom="page">
                  <wp:posOffset>8181975</wp:posOffset>
                </wp:positionV>
                <wp:extent cx="3078480" cy="115252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1CE80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14:paraId="62B1CE81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14:paraId="62B1CE82" w14:textId="77777777" w:rsidR="00004110" w:rsidRPr="00157E64" w:rsidRDefault="00560B1B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04110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14:paraId="62B1CE83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100 CenturyLink Dr.</w:t>
                            </w:r>
                          </w:p>
                          <w:p w14:paraId="62B1CE84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Monroe, LA 71203</w:t>
                            </w:r>
                          </w:p>
                          <w:p w14:paraId="62B1CE85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Mailstop: 4TS194</w:t>
                            </w:r>
                          </w:p>
                          <w:p w14:paraId="62B1CE86" w14:textId="77777777" w:rsidR="00004110" w:rsidRPr="00157E64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(318) 340-5938</w:t>
                            </w:r>
                          </w:p>
                          <w:p w14:paraId="62B1CE87" w14:textId="77777777" w:rsidR="00004110" w:rsidRDefault="00004110" w:rsidP="004C4AD4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CE7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4.5pt;margin-top:644.25pt;width:242.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a7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" filled="f" stroked="f">
                <v:textbox>
                  <w:txbxContent>
                    <w:p w14:paraId="62B1CE80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14:paraId="62B1CE81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14:paraId="62B1CE82" w14:textId="77777777" w:rsidR="00004110" w:rsidRPr="00157E64" w:rsidRDefault="00560B1B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004110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14:paraId="62B1CE83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100 CenturyLink Dr.</w:t>
                      </w:r>
                    </w:p>
                    <w:p w14:paraId="62B1CE84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Monroe, LA 71203</w:t>
                      </w:r>
                    </w:p>
                    <w:p w14:paraId="62B1CE85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Mailstop: 4TS194</w:t>
                      </w:r>
                    </w:p>
                    <w:p w14:paraId="62B1CE86" w14:textId="77777777" w:rsidR="00004110" w:rsidRPr="00157E64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Tel: (318) 340-5938</w:t>
                      </w:r>
                    </w:p>
                    <w:p w14:paraId="62B1CE87" w14:textId="77777777" w:rsidR="00004110" w:rsidRDefault="00004110" w:rsidP="004C4AD4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B1CE70" w14:textId="77777777" w:rsidR="004C4AD4" w:rsidRDefault="004C4AD4" w:rsidP="004C4AD4">
      <w:pPr>
        <w:jc w:val="both"/>
        <w:rPr>
          <w:rFonts w:cs="Arial"/>
          <w:sz w:val="20"/>
        </w:rPr>
      </w:pPr>
    </w:p>
    <w:p w14:paraId="62B1CE71" w14:textId="77777777" w:rsidR="004C4AD4" w:rsidRPr="00F57409" w:rsidRDefault="004C4AD4" w:rsidP="004C4AD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Zarneisha Dixon</w:t>
      </w:r>
    </w:p>
    <w:p w14:paraId="62B1CE72" w14:textId="77777777" w:rsidR="004C4AD4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14:paraId="62B1CE73" w14:textId="77777777" w:rsidR="004C4AD4" w:rsidRPr="00CC54CA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1630AF">
        <w:rPr>
          <w:rFonts w:ascii="Arial" w:hAnsi="Arial" w:cs="Arial"/>
          <w:sz w:val="20"/>
          <w:szCs w:val="20"/>
        </w:rPr>
        <w:t>Phil Grate</w:t>
      </w:r>
      <w:r w:rsidRPr="00CC54CA">
        <w:rPr>
          <w:rFonts w:ascii="Arial" w:hAnsi="Arial" w:cs="Arial"/>
          <w:sz w:val="20"/>
          <w:szCs w:val="20"/>
        </w:rPr>
        <w:t>, CenturyLink</w:t>
      </w:r>
    </w:p>
    <w:p w14:paraId="62B1CE74" w14:textId="77777777" w:rsidR="004C4AD4" w:rsidRPr="00CC54CA" w:rsidRDefault="004C4AD4" w:rsidP="004C4AD4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CC54CA">
        <w:rPr>
          <w:rFonts w:ascii="Arial" w:hAnsi="Arial" w:cs="Arial"/>
          <w:sz w:val="20"/>
          <w:szCs w:val="20"/>
        </w:rPr>
        <w:tab/>
        <w:t>John Felz, CenturyLink</w:t>
      </w:r>
    </w:p>
    <w:sectPr w:rsidR="004C4AD4" w:rsidRPr="00CC54CA" w:rsidSect="00FF60EE">
      <w:headerReference w:type="default" r:id="rId12"/>
      <w:pgSz w:w="12240" w:h="15840"/>
      <w:pgMar w:top="216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1CE7B" w14:textId="77777777" w:rsidR="00004110" w:rsidRDefault="00004110" w:rsidP="007649B5">
      <w:r>
        <w:separator/>
      </w:r>
    </w:p>
  </w:endnote>
  <w:endnote w:type="continuationSeparator" w:id="0">
    <w:p w14:paraId="62B1CE7C" w14:textId="77777777" w:rsidR="00004110" w:rsidRDefault="00004110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1CE79" w14:textId="77777777" w:rsidR="00004110" w:rsidRDefault="00004110" w:rsidP="007649B5">
      <w:r>
        <w:separator/>
      </w:r>
    </w:p>
  </w:footnote>
  <w:footnote w:type="continuationSeparator" w:id="0">
    <w:p w14:paraId="62B1CE7A" w14:textId="77777777" w:rsidR="00004110" w:rsidRDefault="00004110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CE7D" w14:textId="77777777" w:rsidR="00004110" w:rsidRPr="007649B5" w:rsidRDefault="00004110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 wp14:anchorId="62B1CE7E" wp14:editId="62B1CE7F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6"/>
    <w:rsid w:val="00000497"/>
    <w:rsid w:val="00004110"/>
    <w:rsid w:val="000073F4"/>
    <w:rsid w:val="00031E19"/>
    <w:rsid w:val="00037684"/>
    <w:rsid w:val="0004232F"/>
    <w:rsid w:val="00045D7E"/>
    <w:rsid w:val="0004653E"/>
    <w:rsid w:val="00074EB4"/>
    <w:rsid w:val="00077566"/>
    <w:rsid w:val="00087B5D"/>
    <w:rsid w:val="000A0C31"/>
    <w:rsid w:val="000A1BDE"/>
    <w:rsid w:val="000A244D"/>
    <w:rsid w:val="000A525D"/>
    <w:rsid w:val="000D7FAC"/>
    <w:rsid w:val="000E3A0F"/>
    <w:rsid w:val="000F29FB"/>
    <w:rsid w:val="0011189A"/>
    <w:rsid w:val="00132B41"/>
    <w:rsid w:val="00147072"/>
    <w:rsid w:val="001630AF"/>
    <w:rsid w:val="0016574B"/>
    <w:rsid w:val="00170AAF"/>
    <w:rsid w:val="0019222B"/>
    <w:rsid w:val="0019488B"/>
    <w:rsid w:val="001A1DB3"/>
    <w:rsid w:val="001C4BC2"/>
    <w:rsid w:val="001D51DC"/>
    <w:rsid w:val="0020277E"/>
    <w:rsid w:val="00205B6A"/>
    <w:rsid w:val="00212C8B"/>
    <w:rsid w:val="00221870"/>
    <w:rsid w:val="00222B3C"/>
    <w:rsid w:val="00231578"/>
    <w:rsid w:val="00242A7B"/>
    <w:rsid w:val="002639C2"/>
    <w:rsid w:val="00263A05"/>
    <w:rsid w:val="0026577E"/>
    <w:rsid w:val="00277382"/>
    <w:rsid w:val="00282E46"/>
    <w:rsid w:val="002C0B30"/>
    <w:rsid w:val="002D40A4"/>
    <w:rsid w:val="002E57D9"/>
    <w:rsid w:val="00313AD8"/>
    <w:rsid w:val="00333EA3"/>
    <w:rsid w:val="00351759"/>
    <w:rsid w:val="00361799"/>
    <w:rsid w:val="0037265E"/>
    <w:rsid w:val="00387E4A"/>
    <w:rsid w:val="003958A8"/>
    <w:rsid w:val="003974FC"/>
    <w:rsid w:val="003A4B81"/>
    <w:rsid w:val="003E6A52"/>
    <w:rsid w:val="0041588F"/>
    <w:rsid w:val="0044798D"/>
    <w:rsid w:val="00447D5F"/>
    <w:rsid w:val="00483711"/>
    <w:rsid w:val="00484D09"/>
    <w:rsid w:val="00485B51"/>
    <w:rsid w:val="004A2447"/>
    <w:rsid w:val="004A30C5"/>
    <w:rsid w:val="004B2B9E"/>
    <w:rsid w:val="004C4AD4"/>
    <w:rsid w:val="004D1B18"/>
    <w:rsid w:val="004D51C8"/>
    <w:rsid w:val="00510EFE"/>
    <w:rsid w:val="00552DBF"/>
    <w:rsid w:val="00556309"/>
    <w:rsid w:val="00560B1B"/>
    <w:rsid w:val="005673EB"/>
    <w:rsid w:val="0059300D"/>
    <w:rsid w:val="005A5247"/>
    <w:rsid w:val="005A74F0"/>
    <w:rsid w:val="005B12B2"/>
    <w:rsid w:val="005C3C8D"/>
    <w:rsid w:val="005C41C9"/>
    <w:rsid w:val="005D2433"/>
    <w:rsid w:val="005E5899"/>
    <w:rsid w:val="005F0F59"/>
    <w:rsid w:val="006056FE"/>
    <w:rsid w:val="0065710A"/>
    <w:rsid w:val="006916F6"/>
    <w:rsid w:val="006A7023"/>
    <w:rsid w:val="006C75FF"/>
    <w:rsid w:val="006D394C"/>
    <w:rsid w:val="006D6EE6"/>
    <w:rsid w:val="006E7BB1"/>
    <w:rsid w:val="00701905"/>
    <w:rsid w:val="007041C9"/>
    <w:rsid w:val="007075B6"/>
    <w:rsid w:val="00711D56"/>
    <w:rsid w:val="007159C1"/>
    <w:rsid w:val="00723E61"/>
    <w:rsid w:val="00743A8F"/>
    <w:rsid w:val="00750B9C"/>
    <w:rsid w:val="00751AE3"/>
    <w:rsid w:val="007649B5"/>
    <w:rsid w:val="007736AB"/>
    <w:rsid w:val="00773CF2"/>
    <w:rsid w:val="00775B8A"/>
    <w:rsid w:val="00775EDE"/>
    <w:rsid w:val="00776604"/>
    <w:rsid w:val="0079102D"/>
    <w:rsid w:val="007C3683"/>
    <w:rsid w:val="007E0AAE"/>
    <w:rsid w:val="007F2955"/>
    <w:rsid w:val="0081115D"/>
    <w:rsid w:val="00823379"/>
    <w:rsid w:val="00825171"/>
    <w:rsid w:val="008302D2"/>
    <w:rsid w:val="00841883"/>
    <w:rsid w:val="00853D37"/>
    <w:rsid w:val="00862C1D"/>
    <w:rsid w:val="00891C94"/>
    <w:rsid w:val="00897FC1"/>
    <w:rsid w:val="008A3A20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6EAE"/>
    <w:rsid w:val="009D18C6"/>
    <w:rsid w:val="009F1AF6"/>
    <w:rsid w:val="00A014C7"/>
    <w:rsid w:val="00A14AF4"/>
    <w:rsid w:val="00AA5A2A"/>
    <w:rsid w:val="00AC005D"/>
    <w:rsid w:val="00AD3FF1"/>
    <w:rsid w:val="00B14AC4"/>
    <w:rsid w:val="00B23989"/>
    <w:rsid w:val="00B23CDA"/>
    <w:rsid w:val="00B53DDF"/>
    <w:rsid w:val="00B566BF"/>
    <w:rsid w:val="00B635BF"/>
    <w:rsid w:val="00B9082E"/>
    <w:rsid w:val="00BB787A"/>
    <w:rsid w:val="00BC4495"/>
    <w:rsid w:val="00BD725A"/>
    <w:rsid w:val="00BF7D4C"/>
    <w:rsid w:val="00C0493D"/>
    <w:rsid w:val="00C10430"/>
    <w:rsid w:val="00CB2450"/>
    <w:rsid w:val="00CC54CA"/>
    <w:rsid w:val="00CD4160"/>
    <w:rsid w:val="00D13B21"/>
    <w:rsid w:val="00D1610C"/>
    <w:rsid w:val="00D21482"/>
    <w:rsid w:val="00D71B1F"/>
    <w:rsid w:val="00D776B3"/>
    <w:rsid w:val="00D83CCE"/>
    <w:rsid w:val="00D9727A"/>
    <w:rsid w:val="00DA73F6"/>
    <w:rsid w:val="00DD1F75"/>
    <w:rsid w:val="00DD6E23"/>
    <w:rsid w:val="00DD7C0F"/>
    <w:rsid w:val="00DE1F66"/>
    <w:rsid w:val="00E01FF0"/>
    <w:rsid w:val="00E14640"/>
    <w:rsid w:val="00E16F17"/>
    <w:rsid w:val="00E251FE"/>
    <w:rsid w:val="00E35EC4"/>
    <w:rsid w:val="00E576E1"/>
    <w:rsid w:val="00E751F6"/>
    <w:rsid w:val="00E93CC1"/>
    <w:rsid w:val="00E9473E"/>
    <w:rsid w:val="00EA67FB"/>
    <w:rsid w:val="00EB6284"/>
    <w:rsid w:val="00EB6429"/>
    <w:rsid w:val="00EC4116"/>
    <w:rsid w:val="00EE01C4"/>
    <w:rsid w:val="00EF64A4"/>
    <w:rsid w:val="00F2294E"/>
    <w:rsid w:val="00F5323E"/>
    <w:rsid w:val="00F57580"/>
    <w:rsid w:val="00F649C6"/>
    <w:rsid w:val="00F671AD"/>
    <w:rsid w:val="00F733FA"/>
    <w:rsid w:val="00F77DA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,"/>
  <w14:docId w14:val="62B1CE51"/>
  <w15:docId w15:val="{AD923A03-C00E-4386-8248-5EB2361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neisha.Dixon@Centurylink.com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Zarneisha.Dixon@Centurylin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3FC877A218D7459FA9B3D7967F3A66" ma:contentTypeVersion="104" ma:contentTypeDescription="" ma:contentTypeScope="" ma:versionID="689affb733013ba760d5b8073b6989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160980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5A3EEC-4BED-4B09-8D55-3F00B968CC4C}"/>
</file>

<file path=customXml/itemProps2.xml><?xml version="1.0" encoding="utf-8"?>
<ds:datastoreItem xmlns:ds="http://schemas.openxmlformats.org/officeDocument/2006/customXml" ds:itemID="{8D141C46-45F7-4B02-9BE0-EFBB688AA75B}"/>
</file>

<file path=customXml/itemProps3.xml><?xml version="1.0" encoding="utf-8"?>
<ds:datastoreItem xmlns:ds="http://schemas.openxmlformats.org/officeDocument/2006/customXml" ds:itemID="{AE565540-5137-4A7F-8F2A-968A0BD9E932}"/>
</file>

<file path=customXml/itemProps4.xml><?xml version="1.0" encoding="utf-8"?>
<ds:datastoreItem xmlns:ds="http://schemas.openxmlformats.org/officeDocument/2006/customXml" ds:itemID="{C4C72B13-9D46-4AD2-AD48-3F5A3E904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2016-08-11T13:55:00Z</cp:lastPrinted>
  <dcterms:created xsi:type="dcterms:W3CDTF">2016-08-11T15:55:00Z</dcterms:created>
  <dcterms:modified xsi:type="dcterms:W3CDTF">2016-08-11T15:55:00Z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0x0101006E56B4D1795A2E4DB2F0B01679ED314A00A43FC877A218D7459FA9B3D7967F3A66</vt:lpwstr>
  </property>
  <property fmtid="{D5CDD505-2E9C-101B-9397-08002B2CF9AE}" pid="3" name="_docset_NoMedatataSyncRequired">
    <vt:lpwstr>False</vt:lpwstr>
  </property>
</Properties>
</file>