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F7303F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89443A">
        <w:rPr>
          <w:rFonts w:ascii="Times New Roman" w:hAnsi="Times New Roman"/>
          <w:noProof/>
          <w:sz w:val="24"/>
          <w:szCs w:val="24"/>
        </w:rPr>
        <w:t>June 14, 2016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</w:t>
      </w:r>
      <w:r w:rsidR="009C6565">
        <w:rPr>
          <w:rFonts w:ascii="Times New Roman" w:hAnsi="Times New Roman"/>
          <w:sz w:val="24"/>
          <w:szCs w:val="24"/>
        </w:rPr>
        <w:t>ashington</w:t>
      </w:r>
      <w:r w:rsidRPr="00790269">
        <w:rPr>
          <w:rFonts w:ascii="Times New Roman" w:hAnsi="Times New Roman"/>
          <w:sz w:val="24"/>
          <w:szCs w:val="24"/>
        </w:rPr>
        <w:t xml:space="preserve">  98504-7250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</w:t>
      </w:r>
      <w:r w:rsidR="00F374C5">
        <w:rPr>
          <w:rFonts w:ascii="Times New Roman" w:hAnsi="Times New Roman"/>
          <w:b/>
          <w:sz w:val="24"/>
          <w:szCs w:val="24"/>
        </w:rPr>
        <w:t xml:space="preserve">Adoption of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9C6565" w:rsidRPr="009C6565" w:rsidRDefault="009C6565" w:rsidP="009C6565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9C6565">
        <w:rPr>
          <w:rFonts w:ascii="Times New Roman" w:hAnsi="Times New Roman"/>
          <w:sz w:val="24"/>
          <w:szCs w:val="24"/>
        </w:rPr>
        <w:t xml:space="preserve">In accordance with WAC 480-07-640, please find enclosed an original of the </w:t>
      </w:r>
      <w:r w:rsidR="0089443A">
        <w:rPr>
          <w:rFonts w:ascii="Times New Roman" w:hAnsi="Times New Roman"/>
          <w:sz w:val="24"/>
          <w:szCs w:val="24"/>
        </w:rPr>
        <w:t>Adoption of the Interconnection Agreement by XYN Communications, LLC (“XYN Communications”) Adopting the Interconnection Agreement Between CenturyTel of Cowiche, Inc. d/b/a CenturyLink; CenturyTel of Inter Island, Inc. d/b/a CenturyLink; CenturyTel of Washington, Inc. d/b/a/ CenturyLink (individually, and collectively “CenturyLink”) and QuantumShift Communications, Inc. dba vCom Solutions (“QuantumShift”) for the State of Washington.</w:t>
      </w:r>
      <w:r w:rsidRPr="009C6565">
        <w:rPr>
          <w:rFonts w:ascii="Times New Roman" w:hAnsi="Times New Roman"/>
          <w:sz w:val="24"/>
          <w:szCs w:val="24"/>
        </w:rPr>
        <w:t xml:space="preserve">  </w:t>
      </w:r>
      <w:r w:rsidR="00DC0E64">
        <w:rPr>
          <w:rFonts w:ascii="Times New Roman" w:hAnsi="Times New Roman"/>
          <w:sz w:val="24"/>
          <w:szCs w:val="24"/>
        </w:rPr>
        <w:t xml:space="preserve">XYN Communications </w:t>
      </w:r>
      <w:r w:rsidRPr="009C6565">
        <w:rPr>
          <w:rFonts w:ascii="Times New Roman" w:hAnsi="Times New Roman"/>
          <w:sz w:val="24"/>
          <w:szCs w:val="24"/>
        </w:rPr>
        <w:t xml:space="preserve">has adopted, in its entirety, the previously approved Agreement between </w:t>
      </w:r>
      <w:r>
        <w:rPr>
          <w:rFonts w:ascii="Times New Roman" w:hAnsi="Times New Roman"/>
          <w:sz w:val="24"/>
          <w:szCs w:val="24"/>
        </w:rPr>
        <w:t>CenturyLink</w:t>
      </w:r>
      <w:r w:rsidRPr="009C6565">
        <w:rPr>
          <w:rFonts w:ascii="Times New Roman" w:hAnsi="Times New Roman"/>
          <w:sz w:val="24"/>
          <w:szCs w:val="24"/>
        </w:rPr>
        <w:t xml:space="preserve"> and </w:t>
      </w:r>
      <w:r w:rsidR="0089443A">
        <w:rPr>
          <w:rFonts w:ascii="Times New Roman" w:hAnsi="Times New Roman"/>
          <w:sz w:val="24"/>
          <w:szCs w:val="24"/>
        </w:rPr>
        <w:t>QuantumShift</w:t>
      </w:r>
      <w:r>
        <w:rPr>
          <w:rFonts w:ascii="Times New Roman" w:hAnsi="Times New Roman"/>
          <w:sz w:val="24"/>
          <w:szCs w:val="24"/>
        </w:rPr>
        <w:t>, Docket No. UT-</w:t>
      </w:r>
      <w:r w:rsidR="00DC0E64">
        <w:rPr>
          <w:rFonts w:ascii="Times New Roman" w:hAnsi="Times New Roman"/>
          <w:sz w:val="24"/>
          <w:szCs w:val="24"/>
        </w:rPr>
        <w:t>151</w:t>
      </w:r>
      <w:r w:rsidR="0089443A">
        <w:rPr>
          <w:rFonts w:ascii="Times New Roman" w:hAnsi="Times New Roman"/>
          <w:sz w:val="24"/>
          <w:szCs w:val="24"/>
        </w:rPr>
        <w:t>752</w:t>
      </w:r>
      <w:r>
        <w:rPr>
          <w:rFonts w:ascii="Times New Roman" w:hAnsi="Times New Roman"/>
          <w:sz w:val="24"/>
          <w:szCs w:val="24"/>
        </w:rPr>
        <w:t xml:space="preserve">, approved </w:t>
      </w:r>
      <w:r w:rsidR="0089443A">
        <w:rPr>
          <w:rFonts w:ascii="Times New Roman" w:hAnsi="Times New Roman"/>
          <w:sz w:val="24"/>
          <w:szCs w:val="24"/>
        </w:rPr>
        <w:t>October 22, 2015</w:t>
      </w:r>
      <w:r>
        <w:rPr>
          <w:rFonts w:ascii="Times New Roman" w:hAnsi="Times New Roman"/>
          <w:sz w:val="24"/>
          <w:szCs w:val="24"/>
        </w:rPr>
        <w:t>.</w:t>
      </w:r>
    </w:p>
    <w:p w:rsidR="009C6565" w:rsidRPr="009C6565" w:rsidRDefault="009C6565" w:rsidP="009C6565">
      <w:pPr>
        <w:pStyle w:val="NoSpacing"/>
        <w:rPr>
          <w:rFonts w:ascii="Times New Roman" w:hAnsi="Times New Roman"/>
          <w:sz w:val="24"/>
          <w:szCs w:val="24"/>
        </w:rPr>
      </w:pPr>
    </w:p>
    <w:p w:rsidR="009C6565" w:rsidRPr="009C6565" w:rsidRDefault="009C6565" w:rsidP="009C6565">
      <w:pPr>
        <w:pStyle w:val="NoSpacing"/>
        <w:rPr>
          <w:rFonts w:ascii="Times New Roman" w:hAnsi="Times New Roman"/>
          <w:sz w:val="24"/>
          <w:szCs w:val="24"/>
        </w:rPr>
      </w:pPr>
      <w:r w:rsidRPr="009C6565">
        <w:rPr>
          <w:rFonts w:ascii="Times New Roman" w:hAnsi="Times New Roman"/>
          <w:sz w:val="24"/>
          <w:szCs w:val="24"/>
        </w:rPr>
        <w:t xml:space="preserve">The enclosed Agreement does not discriminate against non-party carriers.  It is consistent with state and federal law, and is in the public interest.  </w:t>
      </w:r>
      <w:r>
        <w:rPr>
          <w:rFonts w:ascii="Times New Roman" w:hAnsi="Times New Roman"/>
          <w:sz w:val="24"/>
          <w:szCs w:val="24"/>
        </w:rPr>
        <w:t>CenturyLink</w:t>
      </w:r>
      <w:r w:rsidRPr="009C6565">
        <w:rPr>
          <w:rFonts w:ascii="Times New Roman" w:hAnsi="Times New Roman"/>
          <w:sz w:val="24"/>
          <w:szCs w:val="24"/>
        </w:rPr>
        <w:t xml:space="preserve"> respectfully requests that the Commission approve this Agreement.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:rsidR="00790269" w:rsidRPr="00F76E60" w:rsidRDefault="00F374C5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</w:t>
      </w:r>
    </w:p>
    <w:p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1E5343">
        <w:rPr>
          <w:rFonts w:ascii="Times New Roman" w:hAnsi="Times New Roman"/>
          <w:sz w:val="24"/>
          <w:szCs w:val="24"/>
        </w:rPr>
        <w:t xml:space="preserve">Mark </w:t>
      </w:r>
      <w:proofErr w:type="spellStart"/>
      <w:r w:rsidR="001E5343">
        <w:rPr>
          <w:rFonts w:ascii="Times New Roman" w:hAnsi="Times New Roman"/>
          <w:sz w:val="24"/>
          <w:szCs w:val="24"/>
        </w:rPr>
        <w:t>Bunnell</w:t>
      </w:r>
      <w:proofErr w:type="spellEnd"/>
      <w:r w:rsidR="00DC0E64">
        <w:rPr>
          <w:rFonts w:ascii="Times New Roman" w:hAnsi="Times New Roman"/>
          <w:sz w:val="24"/>
          <w:szCs w:val="24"/>
        </w:rPr>
        <w:t>, XYN Communications, LLC</w:t>
      </w:r>
      <w:r w:rsidR="00F374C5">
        <w:rPr>
          <w:rFonts w:ascii="Times New Roman" w:hAnsi="Times New Roman"/>
          <w:sz w:val="24"/>
          <w:szCs w:val="24"/>
        </w:rPr>
        <w:t xml:space="preserve"> (w/o Encl.)</w:t>
      </w:r>
    </w:p>
    <w:sectPr w:rsidR="002C255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CE" w:rsidRDefault="00863ACE" w:rsidP="002C2559">
      <w:pPr>
        <w:spacing w:after="0" w:line="240" w:lineRule="auto"/>
      </w:pPr>
      <w:r>
        <w:separator/>
      </w:r>
    </w:p>
  </w:endnote>
  <w:endnote w:type="continuationSeparator" w:id="0">
    <w:p w:rsidR="00863ACE" w:rsidRDefault="00863ACE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CE" w:rsidRDefault="00863ACE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863ACE" w:rsidRPr="00FF6ACC" w:rsidRDefault="00863ACE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863ACE" w:rsidRPr="00FF6ACC" w:rsidRDefault="00863ACE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863ACE" w:rsidRPr="00FF6ACC" w:rsidRDefault="00863ACE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863ACE" w:rsidRPr="00FF6ACC" w:rsidRDefault="00863ACE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863ACE" w:rsidRPr="00FF6ACC" w:rsidRDefault="00863ACE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863ACE" w:rsidRDefault="00863ACE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CE" w:rsidRDefault="00863ACE" w:rsidP="002C2559">
      <w:pPr>
        <w:spacing w:after="0" w:line="240" w:lineRule="auto"/>
      </w:pPr>
      <w:r>
        <w:separator/>
      </w:r>
    </w:p>
  </w:footnote>
  <w:footnote w:type="continuationSeparator" w:id="0">
    <w:p w:rsidR="00863ACE" w:rsidRDefault="00863ACE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56704"/>
    <w:rsid w:val="000A554A"/>
    <w:rsid w:val="000C285A"/>
    <w:rsid w:val="001611A4"/>
    <w:rsid w:val="001E5343"/>
    <w:rsid w:val="001E5E1E"/>
    <w:rsid w:val="00234A1A"/>
    <w:rsid w:val="002C2559"/>
    <w:rsid w:val="003614DA"/>
    <w:rsid w:val="00420106"/>
    <w:rsid w:val="00483B8C"/>
    <w:rsid w:val="004C0304"/>
    <w:rsid w:val="004C6BD4"/>
    <w:rsid w:val="004D11DB"/>
    <w:rsid w:val="004E573F"/>
    <w:rsid w:val="005126B6"/>
    <w:rsid w:val="00543640"/>
    <w:rsid w:val="0058408C"/>
    <w:rsid w:val="005F1E87"/>
    <w:rsid w:val="006362F7"/>
    <w:rsid w:val="007716F6"/>
    <w:rsid w:val="00790269"/>
    <w:rsid w:val="00857C3A"/>
    <w:rsid w:val="00863ACE"/>
    <w:rsid w:val="0089370B"/>
    <w:rsid w:val="0089443A"/>
    <w:rsid w:val="008C227B"/>
    <w:rsid w:val="008D4CB9"/>
    <w:rsid w:val="009155F9"/>
    <w:rsid w:val="009B39BF"/>
    <w:rsid w:val="009C6565"/>
    <w:rsid w:val="00A57773"/>
    <w:rsid w:val="00AA27C6"/>
    <w:rsid w:val="00B11A68"/>
    <w:rsid w:val="00BD1AE3"/>
    <w:rsid w:val="00CA5C48"/>
    <w:rsid w:val="00D34DFB"/>
    <w:rsid w:val="00D54F5D"/>
    <w:rsid w:val="00D74940"/>
    <w:rsid w:val="00DC0E64"/>
    <w:rsid w:val="00F374C5"/>
    <w:rsid w:val="00F404E2"/>
    <w:rsid w:val="00F7303F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7D27D300F4F240A5AF869D520C00BE" ma:contentTypeVersion="104" ma:contentTypeDescription="" ma:contentTypeScope="" ma:versionID="dab85f8467a7a4076170d4057f3d90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2016-06-15T07:00:00+00:00</OpenedDate>
    <Date1 xmlns="dc463f71-b30c-4ab2-9473-d307f9d35888">2016-06-15T07:00:00+00:00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XYN Communications, LLC;CenturyTel of Washington, Inc.;CenturyTel of Inter Island, Inc.;CenturyTel of Cowiche, Inc.;QuantumShift Communications, Inc.</CaseCompanyNames>
    <DocketNumber xmlns="dc463f71-b30c-4ab2-9473-d307f9d35888">160818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09256D-C289-446B-B034-951FE4C6B2CF}"/>
</file>

<file path=customXml/itemProps2.xml><?xml version="1.0" encoding="utf-8"?>
<ds:datastoreItem xmlns:ds="http://schemas.openxmlformats.org/officeDocument/2006/customXml" ds:itemID="{537338C5-2508-461C-8B1F-48AEA5DB7DB2}"/>
</file>

<file path=customXml/itemProps3.xml><?xml version="1.0" encoding="utf-8"?>
<ds:datastoreItem xmlns:ds="http://schemas.openxmlformats.org/officeDocument/2006/customXml" ds:itemID="{E94D1C73-9579-47C1-9CC0-64AC4477E5BE}"/>
</file>

<file path=customXml/itemProps4.xml><?xml version="1.0" encoding="utf-8"?>
<ds:datastoreItem xmlns:ds="http://schemas.openxmlformats.org/officeDocument/2006/customXml" ds:itemID="{E05515AF-631C-4C5B-B484-F5493A1199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2016-05-24T21:17:00Z</cp:lastPrinted>
  <dcterms:created xsi:type="dcterms:W3CDTF">2016-06-14T22:13:00Z</dcterms:created>
  <dcterms:modified xsi:type="dcterms:W3CDTF">2016-06-14T22:13:00Z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0x0101006E56B4D1795A2E4DB2F0B01679ED314A00DD7D27D300F4F240A5AF869D520C00BE</vt:lpwstr>
  </property>
  <property fmtid="{D5CDD505-2E9C-101B-9397-08002B2CF9AE}" pid="3" name="_docset_NoMedatataSyncRequired">
    <vt:lpwstr>False</vt:lpwstr>
  </property>
</Properties>
</file>