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70E40A8" w:rsidR="005B43A6" w:rsidRDefault="00195C49" w:rsidP="00BC4721">
      <w:pPr>
        <w:pStyle w:val="NoSpacing"/>
      </w:pPr>
      <w:r>
        <w:t>July 13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BB6277E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195C49">
        <w:rPr>
          <w:i/>
        </w:rPr>
        <w:t>Caleb N. Bowe</w:t>
      </w:r>
    </w:p>
    <w:p w14:paraId="0AFBF38B" w14:textId="77777777" w:rsidR="005B43A6" w:rsidRDefault="005B43A6" w:rsidP="00BC4721">
      <w:pPr>
        <w:pStyle w:val="NoSpacing"/>
      </w:pPr>
    </w:p>
    <w:p w14:paraId="5ECB61D4" w14:textId="23C6AEAE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195C49">
        <w:t>690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629B8AEE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195C49">
        <w:t>20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195C49">
        <w:t>690</w:t>
      </w:r>
      <w:r w:rsidR="00624BC3">
        <w:t xml:space="preserve"> </w:t>
      </w:r>
      <w:r w:rsidR="005B43A6">
        <w:t xml:space="preserve">against </w:t>
      </w:r>
      <w:r w:rsidR="00195C49">
        <w:t>Caleb N. Bowe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7A6411B7" w:rsidR="005B43A6" w:rsidRDefault="005B43A6" w:rsidP="00BC4721">
      <w:pPr>
        <w:pStyle w:val="NoSpacing"/>
      </w:pPr>
      <w:r>
        <w:t xml:space="preserve">On </w:t>
      </w:r>
      <w:r w:rsidR="00195C49">
        <w:t>June 30</w:t>
      </w:r>
      <w:r w:rsidR="003B243D">
        <w:t>, 2016</w:t>
      </w:r>
      <w:r>
        <w:t xml:space="preserve">, </w:t>
      </w:r>
      <w:r w:rsidR="00195C49">
        <w:t xml:space="preserve">Caleb N. Bowe </w:t>
      </w:r>
      <w:r>
        <w:t xml:space="preserve">wrote the commission requesting mitigation of penalties.  In its mitigation request, </w:t>
      </w:r>
      <w:r w:rsidR="001A7FBA">
        <w:t xml:space="preserve">Caleb N. Bowe </w:t>
      </w:r>
      <w:r>
        <w:t>does not dispute the violation occurred.  The company states, “</w:t>
      </w:r>
      <w:r w:rsidR="00A61B21">
        <w:t>…</w:t>
      </w:r>
      <w:r w:rsidR="001A7FBA">
        <w:t xml:space="preserve">within the last 12 months our mailing address has changed because we’re renting a house temporarily while having some construction done on our house. We had a baby born in June of 2015 which prompted our move. I apologize for not having all of the </w:t>
      </w:r>
      <w:r w:rsidR="00B24156">
        <w:t>affairs’</w:t>
      </w:r>
      <w:r w:rsidR="001A7FBA">
        <w:t xml:space="preserve"> in order. All of our mail is not being mailed to our new and temporary address. I will make sure all necessary paper work is on time in the future.”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195B65A9" w:rsidR="00624BC3" w:rsidRDefault="00DE46BF" w:rsidP="00A61B21">
      <w:pPr>
        <w:pStyle w:val="NoSpacing"/>
      </w:pPr>
      <w:r>
        <w:t>The c</w:t>
      </w:r>
      <w:r w:rsidR="00624BC3">
        <w:t xml:space="preserve">ommission did not receive the annual report, nor the regulatory fee </w:t>
      </w:r>
      <w:r w:rsidR="001A7FBA">
        <w:t>prior to May 2. On June 30</w:t>
      </w:r>
      <w:r w:rsidR="00624BC3">
        <w:t>, the Commission received a complete annual report and payment of the outstanding regulatory fee.</w:t>
      </w:r>
    </w:p>
    <w:p w14:paraId="2AEE1622" w14:textId="12DD08CD" w:rsidR="00521F7F" w:rsidRPr="007111C3" w:rsidRDefault="00521F7F" w:rsidP="00A61B21">
      <w:pPr>
        <w:pStyle w:val="NoSpacing"/>
      </w:pPr>
    </w:p>
    <w:p w14:paraId="744C475B" w14:textId="00E39555" w:rsidR="007111C3" w:rsidRDefault="001A7FBA" w:rsidP="00A61B21">
      <w:pPr>
        <w:pStyle w:val="NoSpacing"/>
      </w:pPr>
      <w:r>
        <w:lastRenderedPageBreak/>
        <w:t xml:space="preserve">Caleb N. Bowe </w:t>
      </w:r>
      <w:bookmarkStart w:id="0" w:name="_GoBack"/>
      <w:bookmarkEnd w:id="0"/>
      <w:r w:rsidR="00521F7F" w:rsidRPr="007111C3">
        <w:t xml:space="preserve">has been active since </w:t>
      </w:r>
      <w:r w:rsidR="00164E08" w:rsidRPr="007111C3">
        <w:t>2014 and filed their 2014 annual report on time</w:t>
      </w:r>
      <w:r w:rsidR="00521F7F" w:rsidRPr="007111C3">
        <w:t xml:space="preserve">.  </w:t>
      </w:r>
      <w:r w:rsidR="007111C3" w:rsidRPr="007111C3">
        <w:t xml:space="preserve">As the company previously filed on time and is a newer company, it is </w:t>
      </w:r>
      <w:r w:rsidR="00B24156" w:rsidRPr="007111C3">
        <w:t>staff’s</w:t>
      </w:r>
      <w:r w:rsidR="007111C3" w:rsidRPr="007111C3">
        <w:t xml:space="preserve"> recommendation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42DBE47D" w:rsidR="00521F7F" w:rsidRDefault="001A7FBA" w:rsidP="00521F7F">
    <w:pPr>
      <w:pStyle w:val="NoSpacing"/>
    </w:pPr>
    <w:r>
      <w:t>July 13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4517ADC6F9DB48B4BCA278221184AD" ma:contentTypeVersion="104" ma:contentTypeDescription="" ma:contentTypeScope="" ma:versionID="d66d5612c72da5ba6a9e1620498377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2016-07-14T21:12:18+00:00</Date1>
    <IsDocumentOrder xmlns="dc463f71-b30c-4ab2-9473-d307f9d35888" xsi:nil="true"/>
    <IsHighlyConfidential xmlns="dc463f71-b30c-4ab2-9473-d307f9d35888">false</IsHighlyConfidential>
    <CaseCompanyNames xmlns="dc463f71-b30c-4ab2-9473-d307f9d35888">Bowe, Caleb N.</CaseCompanyNames>
    <DocketNumber xmlns="dc463f71-b30c-4ab2-9473-d307f9d35888">160690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36AF-7E7E-481D-8B7F-45EC9125C241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A4401AE6-CA8A-4426-A56A-C19DB778F2B0}"/>
</file>

<file path=customXml/itemProps5.xml><?xml version="1.0" encoding="utf-8"?>
<ds:datastoreItem xmlns:ds="http://schemas.openxmlformats.org/officeDocument/2006/customXml" ds:itemID="{3F1D53E7-6F26-468B-A1EB-0ED6BAA3E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2015-06-11T18:45:00Z</cp:lastPrinted>
  <dcterms:created xsi:type="dcterms:W3CDTF">2016-07-13T16:57:00Z</dcterms:created>
  <dcterms:modified xsi:type="dcterms:W3CDTF">2016-07-13T17:24:00Z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0x0101006E56B4D1795A2E4DB2F0B01679ED314A00DA4517ADC6F9DB48B4BCA278221184AD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