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5F0BFF39" w:rsidR="005B43A6" w:rsidRDefault="00B447C1" w:rsidP="00BC4721">
      <w:pPr>
        <w:pStyle w:val="NoSpacing"/>
      </w:pPr>
      <w:r>
        <w:t>July 19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3670D30E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C004BB">
        <w:rPr>
          <w:i/>
        </w:rPr>
        <w:t>Bad Magick, LLC</w:t>
      </w:r>
    </w:p>
    <w:p w14:paraId="0AFBF38B" w14:textId="77777777" w:rsidR="005B43A6" w:rsidRDefault="005B43A6" w:rsidP="00BC4721">
      <w:pPr>
        <w:pStyle w:val="NoSpacing"/>
      </w:pPr>
    </w:p>
    <w:p w14:paraId="5ECB61D4" w14:textId="30BB7709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624BC3">
        <w:t>TE-160</w:t>
      </w:r>
      <w:r w:rsidR="00C004BB">
        <w:t>682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5EC83BD6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195C49">
        <w:t>20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624BC3">
        <w:t>TE-160</w:t>
      </w:r>
      <w:r w:rsidR="00B447C1">
        <w:t>673</w:t>
      </w:r>
      <w:r w:rsidR="00624BC3">
        <w:t xml:space="preserve"> </w:t>
      </w:r>
      <w:r w:rsidR="005B43A6">
        <w:t xml:space="preserve">against </w:t>
      </w:r>
      <w:r w:rsidR="00C004BB">
        <w:t>Bad Magick, LLC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480-30-071 and 480-30-076</w:t>
      </w:r>
      <w:r w:rsidR="005B43A6">
        <w:t xml:space="preserve">), which requires </w:t>
      </w:r>
      <w:r w:rsidR="00624BC3">
        <w:t>charter and excursion carrier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3A4C6BA7" w:rsidR="005B43A6" w:rsidRDefault="005B43A6" w:rsidP="00BC4721">
      <w:pPr>
        <w:pStyle w:val="NoSpacing"/>
      </w:pPr>
      <w:r>
        <w:t xml:space="preserve">On </w:t>
      </w:r>
      <w:r w:rsidR="00B447C1">
        <w:t>July 5</w:t>
      </w:r>
      <w:r w:rsidR="003B243D">
        <w:t>, 2016</w:t>
      </w:r>
      <w:r>
        <w:t xml:space="preserve">, </w:t>
      </w:r>
      <w:r w:rsidR="00C004BB">
        <w:t xml:space="preserve">Bad Magick, LLC </w:t>
      </w:r>
      <w:r>
        <w:t xml:space="preserve">wrote the commission requesting mitigation of penalties.  In its mitigation request, </w:t>
      </w:r>
      <w:r w:rsidR="00C004BB">
        <w:t xml:space="preserve">Bad Magick, LLC </w:t>
      </w:r>
      <w:r>
        <w:t xml:space="preserve">does not dispute the violation occurred.  </w:t>
      </w:r>
      <w:r w:rsidR="00B447C1">
        <w:t xml:space="preserve">The company </w:t>
      </w:r>
      <w:r w:rsidR="00C004BB">
        <w:t>states “…During the UTC inspection, I was made aware of many details and thought I had covered everything. I believed I filed the annual report. After receiving the penalty I went through the paper work and realized I filed the Motor Carrier Identification Report, not the annual report. The past year has been challenging. My son was born within the past year, I own another business as well, and learning of everything that goes into operating our bus company has been difficult. I am doing my best and understand it was my responsibility.”</w:t>
      </w:r>
    </w:p>
    <w:p w14:paraId="1B32E304" w14:textId="77777777" w:rsidR="005B43A6" w:rsidRDefault="005B43A6" w:rsidP="00BC4721">
      <w:pPr>
        <w:pStyle w:val="NoSpacing"/>
      </w:pPr>
    </w:p>
    <w:p w14:paraId="35592AC9" w14:textId="35E081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ED4C92">
        <w:t>charter and excursion carrier</w:t>
      </w:r>
      <w:r w:rsidR="001A7FBA">
        <w:t xml:space="preserve"> companies.  The instruction</w:t>
      </w:r>
      <w:r>
        <w:t xml:space="preserve"> </w:t>
      </w:r>
      <w:r w:rsidR="001A7FBA">
        <w:t xml:space="preserve">page </w:t>
      </w:r>
      <w:r w:rsidR="005561FA">
        <w:t>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BF9CB59" w14:textId="6D1808C3" w:rsidR="00624BC3" w:rsidRDefault="00B447C1" w:rsidP="00A61B21">
      <w:pPr>
        <w:pStyle w:val="NoSpacing"/>
      </w:pPr>
      <w:r>
        <w:t xml:space="preserve">The annual report </w:t>
      </w:r>
      <w:r w:rsidR="00C004BB">
        <w:t xml:space="preserve">was received with the penalty assessment response on July 5, 2016. It is currently incomplete. Commission staff called </w:t>
      </w:r>
      <w:r w:rsidR="00C004BB">
        <w:t>Bad Magick, LLC</w:t>
      </w:r>
      <w:r w:rsidR="00C004BB">
        <w:t xml:space="preserve"> and left a voice mail on July 19 regarding the outstanding information. The regulatory fee is still outstanding.</w:t>
      </w:r>
    </w:p>
    <w:p w14:paraId="2AEE1622" w14:textId="12DD08CD" w:rsidR="00521F7F" w:rsidRPr="007111C3" w:rsidRDefault="00521F7F" w:rsidP="00A61B21">
      <w:pPr>
        <w:pStyle w:val="NoSpacing"/>
      </w:pPr>
    </w:p>
    <w:p w14:paraId="6B046F01" w14:textId="79344D1F" w:rsidR="00B447C1" w:rsidRDefault="00C004BB" w:rsidP="00A61B21">
      <w:pPr>
        <w:pStyle w:val="NoSpacing"/>
      </w:pPr>
      <w:r>
        <w:t xml:space="preserve">Bad Magick, LLC </w:t>
      </w:r>
      <w:r w:rsidR="00521F7F" w:rsidRPr="007111C3">
        <w:t xml:space="preserve">has been active since </w:t>
      </w:r>
      <w:r>
        <w:t>2014</w:t>
      </w:r>
      <w:r w:rsidR="00164E08" w:rsidRPr="007111C3">
        <w:t xml:space="preserve"> and </w:t>
      </w:r>
      <w:r w:rsidR="00B447C1">
        <w:t xml:space="preserve">this is their first </w:t>
      </w:r>
      <w:r>
        <w:t xml:space="preserve">late </w:t>
      </w:r>
      <w:r w:rsidR="00B447C1">
        <w:t>filing</w:t>
      </w:r>
      <w:r w:rsidR="00521F7F" w:rsidRPr="007111C3">
        <w:t xml:space="preserve">.  </w:t>
      </w:r>
      <w:r w:rsidR="00B447C1">
        <w:t xml:space="preserve">As the company is new, staff would be amenable to support mitigation and a reduction of the penalty to $25 per day if the company </w:t>
      </w:r>
      <w:r>
        <w:t xml:space="preserve">provides an updated </w:t>
      </w:r>
      <w:bookmarkStart w:id="0" w:name="_GoBack"/>
      <w:bookmarkEnd w:id="0"/>
      <w:r w:rsidR="00B447C1">
        <w:t>2015 annual report and pays the regulatory fees owed by August 5, 2016.</w:t>
      </w:r>
    </w:p>
    <w:p w14:paraId="61247415" w14:textId="77777777" w:rsidR="00C57A90" w:rsidRDefault="00C57A90" w:rsidP="00BC4721">
      <w:pPr>
        <w:pStyle w:val="NoSpacing"/>
      </w:pPr>
    </w:p>
    <w:p w14:paraId="2F5931E5" w14:textId="77777777" w:rsidR="00B447C1" w:rsidRDefault="00B447C1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59B5D27F" w:rsidR="00521F7F" w:rsidRDefault="00B447C1" w:rsidP="00521F7F">
    <w:pPr>
      <w:pStyle w:val="NoSpacing"/>
    </w:pPr>
    <w:r>
      <w:t>July 19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95C49"/>
    <w:rsid w:val="001A17F3"/>
    <w:rsid w:val="001A38CA"/>
    <w:rsid w:val="001A7FB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4BC3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E1342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B213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4156"/>
    <w:rsid w:val="00B2703B"/>
    <w:rsid w:val="00B27BD0"/>
    <w:rsid w:val="00B447C1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D5175"/>
    <w:rsid w:val="00BE3E85"/>
    <w:rsid w:val="00BF1089"/>
    <w:rsid w:val="00C00362"/>
    <w:rsid w:val="00C004BB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35D42C25E51441B39C25DE0DC6B3A6" ma:contentTypeVersion="104" ma:contentTypeDescription="" ma:contentTypeScope="" ma:versionID="b0accad04dc4147b06231690759663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2016-07-20T20:34:09+00:00</Date1>
    <IsDocumentOrder xmlns="dc463f71-b30c-4ab2-9473-d307f9d35888" xsi:nil="true"/>
    <IsHighlyConfidential xmlns="dc463f71-b30c-4ab2-9473-d307f9d35888">false</IsHighlyConfidential>
    <CaseCompanyNames xmlns="dc463f71-b30c-4ab2-9473-d307f9d35888">Bad Magick, LLC</CaseCompanyNames>
    <DocketNumber xmlns="dc463f71-b30c-4ab2-9473-d307f9d35888">160682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4FAE-482D-4FBC-A9B7-9360073E704A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33DB5EDB-00A4-4175-9A42-C24F9CE124CC}"/>
</file>

<file path=customXml/itemProps5.xml><?xml version="1.0" encoding="utf-8"?>
<ds:datastoreItem xmlns:ds="http://schemas.openxmlformats.org/officeDocument/2006/customXml" ds:itemID="{02E1B122-0D0A-493E-9C50-59E90A036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2015-06-11T18:45:00Z</cp:lastPrinted>
  <dcterms:created xsi:type="dcterms:W3CDTF">2016-07-19T15:49:00Z</dcterms:created>
  <dcterms:modified xsi:type="dcterms:W3CDTF">2016-07-19T15:56:00Z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0x0101006E56B4D1795A2E4DB2F0B01679ED314A006B35D42C25E51441B39C25DE0DC6B3A6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