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360D198" w:rsidR="005B43A6" w:rsidRDefault="00E421CD" w:rsidP="00BC4721">
      <w:pPr>
        <w:pStyle w:val="NoSpacing"/>
      </w:pPr>
      <w:r>
        <w:t>July</w:t>
      </w:r>
      <w:bookmarkStart w:id="0" w:name="_GoBack"/>
      <w:bookmarkEnd w:id="0"/>
      <w:r>
        <w:t xml:space="preserve"> 25</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440F4C8" w:rsidR="005B43A6" w:rsidRDefault="005B43A6" w:rsidP="00BC4721">
      <w:pPr>
        <w:pStyle w:val="NoSpacing"/>
        <w:rPr>
          <w:i/>
        </w:rPr>
      </w:pPr>
      <w:r>
        <w:t xml:space="preserve">RE:  </w:t>
      </w:r>
      <w:r>
        <w:rPr>
          <w:i/>
        </w:rPr>
        <w:t xml:space="preserve">Washington Utilities and Transportation Commission v. </w:t>
      </w:r>
      <w:r w:rsidR="00E421CD">
        <w:rPr>
          <w:i/>
        </w:rPr>
        <w:t>Right Turn Moving, LLC</w:t>
      </w:r>
    </w:p>
    <w:p w14:paraId="0AFBF38B" w14:textId="77777777" w:rsidR="005B43A6" w:rsidRDefault="005B43A6" w:rsidP="00BC4721">
      <w:pPr>
        <w:pStyle w:val="NoSpacing"/>
      </w:pPr>
    </w:p>
    <w:p w14:paraId="5ECB61D4" w14:textId="23E3E948" w:rsidR="005B43A6" w:rsidRDefault="005B43A6" w:rsidP="00BC4721">
      <w:pPr>
        <w:pStyle w:val="NoSpacing"/>
      </w:pPr>
      <w:r>
        <w:tab/>
        <w:t xml:space="preserve">Commission Staff’s Response </w:t>
      </w:r>
      <w:r w:rsidR="00314B38">
        <w:t xml:space="preserve">to Application for Mitigation of Penalties </w:t>
      </w:r>
      <w:r w:rsidR="0095145A">
        <w:t>TV-160</w:t>
      </w:r>
      <w:r w:rsidR="00E421CD">
        <w:t>641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C9CE7B0" w:rsidR="005B43A6" w:rsidRDefault="008B1761" w:rsidP="00BC4721">
      <w:pPr>
        <w:pStyle w:val="NoSpacing"/>
      </w:pPr>
      <w:r>
        <w:t xml:space="preserve">On </w:t>
      </w:r>
      <w:r w:rsidR="00DC41A5">
        <w:t>June 29</w:t>
      </w:r>
      <w:r w:rsidR="00444BEB">
        <w:t>, 2016</w:t>
      </w:r>
      <w:r w:rsidR="005B43A6">
        <w:t>, the Utilities and Transportation Commission issued a $1,000 Penalt</w:t>
      </w:r>
      <w:r w:rsidR="00635B04">
        <w:t xml:space="preserve">y Assessment in Docket </w:t>
      </w:r>
      <w:r w:rsidR="00702A61">
        <w:t>TV-1606</w:t>
      </w:r>
      <w:r w:rsidR="00E421CD">
        <w:t>41</w:t>
      </w:r>
      <w:r w:rsidR="00DC41A5">
        <w:t xml:space="preserve"> </w:t>
      </w:r>
      <w:r w:rsidR="005B43A6">
        <w:t>against</w:t>
      </w:r>
      <w:r w:rsidR="00635B04">
        <w:t xml:space="preserve"> </w:t>
      </w:r>
      <w:r w:rsidR="00E421CD">
        <w:t>Right Turn Moving, LLC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87F0D38" w:rsidR="00314B38" w:rsidRDefault="00314B38" w:rsidP="00314B38">
      <w:pPr>
        <w:pStyle w:val="NoSpacing"/>
      </w:pPr>
      <w:r>
        <w:t xml:space="preserve">On </w:t>
      </w:r>
      <w:r w:rsidR="00E421CD">
        <w:t>July 9</w:t>
      </w:r>
      <w:r>
        <w:t xml:space="preserve">, 2016, </w:t>
      </w:r>
      <w:r w:rsidR="00E421CD">
        <w:t xml:space="preserve">Right Turn Moving, LLC </w:t>
      </w:r>
      <w:r>
        <w:t xml:space="preserve">wrote the commission requesting mitigation of penalties.  In its mitigation request, </w:t>
      </w:r>
      <w:r w:rsidR="00E421CD">
        <w:t xml:space="preserve">Right Turn Moving, LLC </w:t>
      </w:r>
      <w:r>
        <w:t>does not dispute the violation occurred.  The company states, “…</w:t>
      </w:r>
      <w:r w:rsidR="00E421CD">
        <w:t>After receiving the annual report I set it aside, knowing that I had months to complete it. Things were stacked on top of the annual report paperwork and it was misplaced and overlooked. Once I found it I filed it immediately. We apologize for this oversight and ask for a reduction in our penalty.”</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0C464358" w:rsidR="00E62C02" w:rsidRDefault="00A70A37" w:rsidP="00E62C02">
      <w:pPr>
        <w:pStyle w:val="NoSpacing"/>
      </w:pPr>
      <w:r>
        <w:t xml:space="preserve">On </w:t>
      </w:r>
      <w:r w:rsidR="00E421CD">
        <w:t>May 23</w:t>
      </w:r>
      <w:r>
        <w:t>,</w:t>
      </w:r>
      <w:r w:rsidR="00571DA5">
        <w:t xml:space="preserve"> 2016,</w:t>
      </w:r>
      <w:r>
        <w:t xml:space="preserve"> </w:t>
      </w:r>
      <w:r w:rsidR="00E421CD">
        <w:t xml:space="preserve">Right Turn Moving, LLC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3BD965C7" w14:textId="6E358D48" w:rsidR="00FA622A" w:rsidRDefault="00E421CD" w:rsidP="00E62C02">
      <w:pPr>
        <w:pStyle w:val="NoSpacing"/>
      </w:pPr>
      <w:r>
        <w:lastRenderedPageBreak/>
        <w:t xml:space="preserve">Right Turn Moving, LLC </w:t>
      </w:r>
      <w:r w:rsidR="00717B24">
        <w:t>became</w:t>
      </w:r>
      <w:r w:rsidR="00DC41A5">
        <w:t xml:space="preserve"> an activ</w:t>
      </w:r>
      <w:r>
        <w:t>e company in 2014</w:t>
      </w:r>
      <w:r w:rsidR="00DC41A5">
        <w:t xml:space="preserve"> and has zero violations of WAC 480-15-</w:t>
      </w:r>
      <w:r w:rsidR="008D2B83">
        <w:t xml:space="preserve">480. </w:t>
      </w:r>
      <w:r w:rsidR="00FA622A" w:rsidRPr="007111C3">
        <w:t xml:space="preserve">As the company previously filed on time and is a newer company, it is </w:t>
      </w:r>
      <w:r w:rsidRPr="007111C3">
        <w:t>staff’s</w:t>
      </w:r>
      <w:r w:rsidR="00FA622A" w:rsidRPr="007111C3">
        <w:t xml:space="preserve"> recommendation that the</w:t>
      </w:r>
      <w:r w:rsidR="00FA622A">
        <w:t xml:space="preserve"> penalty be reduced to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1F4E9D55" w:rsidR="00CC10A4" w:rsidRDefault="00E421CD" w:rsidP="00CC10A4">
    <w:pPr>
      <w:pStyle w:val="NoSpacing"/>
    </w:pPr>
    <w:r>
      <w:t>July 25</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14D75EAD726A468825CC2118DA2D99" ma:contentTypeVersion="104" ma:contentTypeDescription="" ma:contentTypeScope="" ma:versionID="65ca86629b877c87d6c86fb81e3b36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2016-07-25T20:45:06+00:00</Date1>
    <IsDocumentOrder xmlns="dc463f71-b30c-4ab2-9473-d307f9d35888" xsi:nil="true"/>
    <IsHighlyConfidential xmlns="dc463f71-b30c-4ab2-9473-d307f9d35888">false</IsHighlyConfidential>
    <CaseCompanyNames xmlns="dc463f71-b30c-4ab2-9473-d307f9d35888">Right Turn Moving LLC</CaseCompanyNames>
    <DocketNumber xmlns="dc463f71-b30c-4ab2-9473-d307f9d35888">160641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9A25-D94D-42C1-B4C8-8717FC83E610}"/>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1D2D40C-1911-415A-956A-5C2C1FDC7173}"/>
</file>

<file path=customXml/itemProps5.xml><?xml version="1.0" encoding="utf-8"?>
<ds:datastoreItem xmlns:ds="http://schemas.openxmlformats.org/officeDocument/2006/customXml" ds:itemID="{DFCC347F-4B23-4DAF-836C-11D0949A7928}"/>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2016-07-22T21:29:00Z</dcterms:created>
  <dcterms:modified xsi:type="dcterms:W3CDTF">2016-07-22T21:34:00Z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0x0101006E56B4D1795A2E4DB2F0B01679ED314A001E14D75EAD726A468825CC2118DA2D99</vt:lpwstr>
  </property>
  <property fmtid="{D5CDD505-2E9C-101B-9397-08002B2CF9AE}" pid="3" name="Status">
    <vt:lpwstr>Templates</vt:lpwstr>
  </property>
  <property fmtid="{D5CDD505-2E9C-101B-9397-08002B2CF9AE}" pid="4" name="_docset_NoMedatataSyncRequired">
    <vt:lpwstr>False</vt:lpwstr>
  </property>
</Properties>
</file>