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C07E046" w:rsidR="005B43A6" w:rsidRDefault="00257843" w:rsidP="00BC4721">
      <w:pPr>
        <w:pStyle w:val="NoSpacing"/>
      </w:pPr>
      <w:r>
        <w:t>July 15</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0C196285" w:rsidR="005B43A6" w:rsidRDefault="005B43A6" w:rsidP="00BC4721">
      <w:pPr>
        <w:pStyle w:val="NoSpacing"/>
        <w:rPr>
          <w:i/>
        </w:rPr>
      </w:pPr>
      <w:r>
        <w:t xml:space="preserve">RE:  </w:t>
      </w:r>
      <w:r>
        <w:rPr>
          <w:i/>
        </w:rPr>
        <w:t xml:space="preserve">Washington Utilities and Transportation Commission v. </w:t>
      </w:r>
      <w:proofErr w:type="spellStart"/>
      <w:r w:rsidR="00257843">
        <w:rPr>
          <w:i/>
        </w:rPr>
        <w:t>Lile</w:t>
      </w:r>
      <w:proofErr w:type="spellEnd"/>
      <w:r w:rsidR="00257843">
        <w:rPr>
          <w:i/>
        </w:rPr>
        <w:t xml:space="preserve"> International Companies</w:t>
      </w:r>
    </w:p>
    <w:p w14:paraId="0AFBF38B" w14:textId="77777777" w:rsidR="005B43A6" w:rsidRDefault="005B43A6" w:rsidP="00BC4721">
      <w:pPr>
        <w:pStyle w:val="NoSpacing"/>
      </w:pPr>
    </w:p>
    <w:p w14:paraId="5ECB61D4" w14:textId="6A47E92D" w:rsidR="005B43A6" w:rsidRDefault="005B43A6" w:rsidP="00BC4721">
      <w:pPr>
        <w:pStyle w:val="NoSpacing"/>
      </w:pPr>
      <w:r>
        <w:tab/>
        <w:t xml:space="preserve">Commission Staff’s Response to </w:t>
      </w:r>
      <w:r w:rsidR="008B1761">
        <w:t>Request for Hearing</w:t>
      </w:r>
      <w:r>
        <w:t xml:space="preserve"> </w:t>
      </w:r>
      <w:r w:rsidR="00257843">
        <w:t>TV-160625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65C6E9A7" w:rsidR="005B43A6" w:rsidRDefault="008B1761" w:rsidP="00BC4721">
      <w:pPr>
        <w:pStyle w:val="NoSpacing"/>
      </w:pPr>
      <w:r>
        <w:t xml:space="preserve">On </w:t>
      </w:r>
      <w:r w:rsidR="00257843">
        <w:t>June 28</w:t>
      </w:r>
      <w:r w:rsidR="00444BEB">
        <w:t>, 2016</w:t>
      </w:r>
      <w:r w:rsidR="005B43A6">
        <w:t>, the Utilities and Transportation Commission issued a $</w:t>
      </w:r>
      <w:r w:rsidR="00257843">
        <w:t xml:space="preserve">800 </w:t>
      </w:r>
      <w:r w:rsidR="005B43A6">
        <w:t>Penalt</w:t>
      </w:r>
      <w:r w:rsidR="00635B04">
        <w:t xml:space="preserve">y Assessment in Docket </w:t>
      </w:r>
      <w:r w:rsidR="00257843">
        <w:t xml:space="preserve">TV-160625 </w:t>
      </w:r>
      <w:r w:rsidR="005B43A6">
        <w:t>against</w:t>
      </w:r>
      <w:r w:rsidR="00635B04">
        <w:t xml:space="preserve"> </w:t>
      </w:r>
      <w:proofErr w:type="spellStart"/>
      <w:r w:rsidR="00257843">
        <w:t>Lile</w:t>
      </w:r>
      <w:proofErr w:type="spellEnd"/>
      <w:r w:rsidR="00257843">
        <w:t xml:space="preserve"> International Companies</w:t>
      </w:r>
      <w:r w:rsidR="005B43A6">
        <w:t xml:space="preserve"> for </w:t>
      </w:r>
      <w:r w:rsidR="00257843">
        <w:t>eight</w:t>
      </w:r>
      <w:r w:rsidR="005B43A6">
        <w:t xml:space="preserve"> violations of Washington Administrative Code (WAC </w:t>
      </w:r>
      <w:r w:rsidR="00754D8A">
        <w:t>480-</w:t>
      </w:r>
      <w:r w:rsidR="00257843">
        <w:t>15-480</w:t>
      </w:r>
      <w:r w:rsidR="005B43A6">
        <w:t xml:space="preserve">), </w:t>
      </w:r>
      <w:r w:rsidR="00444BEB">
        <w:t xml:space="preserve">which requires </w:t>
      </w:r>
      <w:r w:rsidR="00257843">
        <w:t xml:space="preserve">household good moving </w:t>
      </w:r>
      <w:r w:rsidR="00444BEB">
        <w:t>companies to furnish annual reports, supporting documentation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6038796" w14:textId="1025D162" w:rsidR="00207B1E" w:rsidRDefault="005B43A6" w:rsidP="00BC4721">
      <w:pPr>
        <w:pStyle w:val="NoSpacing"/>
      </w:pPr>
      <w:r>
        <w:t xml:space="preserve">On </w:t>
      </w:r>
      <w:r w:rsidR="00257843">
        <w:t>July 5</w:t>
      </w:r>
      <w:r w:rsidR="00DB518B">
        <w:t>,</w:t>
      </w:r>
      <w:r w:rsidR="00444BEB">
        <w:t xml:space="preserve"> 2016</w:t>
      </w:r>
      <w:r>
        <w:t xml:space="preserve">, </w:t>
      </w:r>
      <w:proofErr w:type="spellStart"/>
      <w:r w:rsidR="00257843">
        <w:t>Lile</w:t>
      </w:r>
      <w:proofErr w:type="spellEnd"/>
      <w:r w:rsidR="00257843">
        <w:t xml:space="preserve"> International Companies </w:t>
      </w:r>
      <w:r>
        <w:t xml:space="preserve">wrote the commission requesting </w:t>
      </w:r>
      <w:r w:rsidR="008B1761">
        <w:t>a hearing disputing the violation occurred.</w:t>
      </w:r>
      <w:r>
        <w:t xml:space="preserve">  </w:t>
      </w:r>
      <w:r w:rsidR="008B1761">
        <w:t xml:space="preserve">In its hearing request, </w:t>
      </w:r>
      <w:r w:rsidR="009A37A2">
        <w:t>the company states, “…</w:t>
      </w:r>
      <w:r w:rsidR="00257843">
        <w:t xml:space="preserve">I show you received the documents on May 3, 2016.” </w:t>
      </w:r>
      <w:proofErr w:type="spellStart"/>
      <w:r w:rsidR="00257843">
        <w:t>Lile</w:t>
      </w:r>
      <w:proofErr w:type="spellEnd"/>
      <w:r w:rsidR="00257843">
        <w:t xml:space="preserve"> International Companies</w:t>
      </w:r>
      <w:r w:rsidR="00257843">
        <w:t xml:space="preserve"> provided a FedEx Tracking sheet that showed the annual report and regulatory fee was received by the commission on May 3.</w:t>
      </w:r>
    </w:p>
    <w:p w14:paraId="1B32E304" w14:textId="77777777" w:rsidR="005B43A6" w:rsidRDefault="005B43A6" w:rsidP="00BC4721">
      <w:pPr>
        <w:pStyle w:val="NoSpacing"/>
      </w:pPr>
    </w:p>
    <w:p w14:paraId="35592AC9" w14:textId="5BE0EDA2" w:rsidR="005B43A6" w:rsidRDefault="005B43A6" w:rsidP="00BC4721">
      <w:pPr>
        <w:pStyle w:val="NoSpacing"/>
      </w:pPr>
      <w:r>
        <w:t xml:space="preserve">It is the company’s responsibility to ensure that the regulatory fee is paid and </w:t>
      </w:r>
      <w:r w:rsidR="00257843">
        <w:t>a complete and accurate</w:t>
      </w:r>
      <w:r>
        <w:t xml:space="preserve"> annual report is filed by the May 1 deadline</w:t>
      </w:r>
      <w:r w:rsidR="00571DA5">
        <w:t>, or in this case, May 2 as May 1 was a Sunday.  On February 29, 2016</w:t>
      </w:r>
      <w:r>
        <w:t xml:space="preserve">, Annual Report packets were mailed to all regulated </w:t>
      </w:r>
      <w:r w:rsidR="00257843">
        <w:t xml:space="preserve">household good moving </w:t>
      </w:r>
      <w:r>
        <w:t xml:space="preserve">companies.  </w:t>
      </w:r>
      <w:r w:rsidR="00257843">
        <w:t>The instruction</w:t>
      </w:r>
      <w:r w:rsidR="00571DA5">
        <w:t xml:space="preserve"> page inform</w:t>
      </w:r>
      <w:r w:rsidR="00207B1E">
        <w:t>s</w:t>
      </w:r>
      <w:r w:rsidR="00571DA5">
        <w:t xml:space="preserve"> the regulated company that it must complete the annual report form and pay the regulatory fees, and return the materials by May 2, 2016, to avoid enforcement action.</w:t>
      </w:r>
    </w:p>
    <w:p w14:paraId="133BA65F" w14:textId="77777777" w:rsidR="00726512" w:rsidRDefault="00726512" w:rsidP="00F370C4">
      <w:pPr>
        <w:pStyle w:val="NoSpacing"/>
      </w:pPr>
    </w:p>
    <w:p w14:paraId="2112A3DF" w14:textId="537FCCFB" w:rsidR="00257843" w:rsidRDefault="00726512" w:rsidP="00F370C4">
      <w:pPr>
        <w:pStyle w:val="NoSpacing"/>
      </w:pPr>
      <w:r>
        <w:t xml:space="preserve">On </w:t>
      </w:r>
      <w:r w:rsidR="00257843">
        <w:t>May 3</w:t>
      </w:r>
      <w:r w:rsidR="00341318">
        <w:t xml:space="preserve">, </w:t>
      </w:r>
      <w:proofErr w:type="spellStart"/>
      <w:r w:rsidR="00257843">
        <w:t>Lile</w:t>
      </w:r>
      <w:proofErr w:type="spellEnd"/>
      <w:r w:rsidR="00257843">
        <w:t xml:space="preserve"> International Companies </w:t>
      </w:r>
      <w:r w:rsidR="00341318">
        <w:t>submitted a</w:t>
      </w:r>
      <w:r w:rsidR="00257843">
        <w:t xml:space="preserve">n incomplete annual report. On page 4, the intrastate and interstate operating miles was listed as unavailable. On page 5, the number of household good estimates for Total Washington and Intrastate fields was listed as unavailable. This is required information. On May 10, commission staff sent an email to </w:t>
      </w:r>
      <w:proofErr w:type="spellStart"/>
      <w:r w:rsidR="00257843">
        <w:t>Lile</w:t>
      </w:r>
      <w:proofErr w:type="spellEnd"/>
      <w:r w:rsidR="00257843">
        <w:t xml:space="preserve"> International </w:t>
      </w:r>
      <w:r w:rsidR="00257843">
        <w:lastRenderedPageBreak/>
        <w:t>Companies</w:t>
      </w:r>
      <w:r w:rsidR="00257843">
        <w:t xml:space="preserve"> that the annual </w:t>
      </w:r>
      <w:proofErr w:type="gramStart"/>
      <w:r w:rsidR="00257843">
        <w:t>report  was</w:t>
      </w:r>
      <w:proofErr w:type="gramEnd"/>
      <w:r w:rsidR="00257843">
        <w:t xml:space="preserve"> incomplete and the information above is required. </w:t>
      </w:r>
      <w:proofErr w:type="spellStart"/>
      <w:r w:rsidR="00257843">
        <w:t>Lile</w:t>
      </w:r>
      <w:proofErr w:type="spellEnd"/>
      <w:r w:rsidR="00257843">
        <w:t xml:space="preserve"> International Companies</w:t>
      </w:r>
      <w:r w:rsidR="00257843">
        <w:t xml:space="preserve"> provided the missing information via email on May 12.</w:t>
      </w:r>
    </w:p>
    <w:p w14:paraId="1E613CC1" w14:textId="77777777" w:rsidR="00726512" w:rsidRDefault="00726512" w:rsidP="00F370C4">
      <w:pPr>
        <w:pStyle w:val="NoSpacing"/>
      </w:pPr>
    </w:p>
    <w:p w14:paraId="00B2B27A" w14:textId="2DCFE9B8" w:rsidR="00CC10A4" w:rsidRDefault="00F370C4" w:rsidP="00BC4721">
      <w:pPr>
        <w:pStyle w:val="NoSpacing"/>
      </w:pPr>
      <w:r w:rsidRPr="00F028C4">
        <w:t>Staff does not support the company’s request for hearing</w:t>
      </w:r>
      <w:r w:rsidR="00207B1E" w:rsidRPr="00F028C4">
        <w:t xml:space="preserve"> as c</w:t>
      </w:r>
      <w:r w:rsidRPr="00F028C4">
        <w:t>om</w:t>
      </w:r>
      <w:r w:rsidR="00EC28C9">
        <w:t>mission staff did not receive a complete and accurate</w:t>
      </w:r>
      <w:r w:rsidRPr="00F028C4">
        <w:t xml:space="preserve"> annual report prior to the May 2 deadline</w:t>
      </w:r>
      <w:r w:rsidR="00207B1E" w:rsidRPr="00F028C4">
        <w:t xml:space="preserve"> and it is the company’s responsibility to file a complete and accurate annual report. </w:t>
      </w:r>
      <w:proofErr w:type="spellStart"/>
      <w:r w:rsidR="00EC28C9">
        <w:t>Lile</w:t>
      </w:r>
      <w:proofErr w:type="spellEnd"/>
      <w:r w:rsidR="00EC28C9">
        <w:t xml:space="preserve"> International Companies </w:t>
      </w:r>
      <w:r w:rsidR="00EC28C9">
        <w:t>became</w:t>
      </w:r>
      <w:r w:rsidR="00106E15">
        <w:t xml:space="preserve"> </w:t>
      </w:r>
      <w:r w:rsidR="00EC28C9">
        <w:t>active</w:t>
      </w:r>
      <w:r w:rsidR="00106E15">
        <w:t xml:space="preserve"> in </w:t>
      </w:r>
      <w:r w:rsidR="00EC28C9">
        <w:t>1999</w:t>
      </w:r>
      <w:r w:rsidR="00207B1E">
        <w:t xml:space="preserve"> and </w:t>
      </w:r>
      <w:r w:rsidR="00EC28C9">
        <w:t xml:space="preserve">violated </w:t>
      </w:r>
      <w:r w:rsidR="00EC28C9">
        <w:t>WAC 480-15-480</w:t>
      </w:r>
      <w:r w:rsidR="00EC28C9">
        <w:t xml:space="preserve"> with the 2012 and 2014 annual reports. The penalty associated with the 2012 annual report was reduced to $200. The penalty associated with the 2014 annual report was paid in full. Typically, staff would not recommend a reduction of the penalty as the company has prior violations of WAC 480-15-480 However, the company attempted to file on time and quickly provided the requested information. </w:t>
      </w:r>
      <w:r w:rsidR="00106E15">
        <w:t>Staff</w:t>
      </w:r>
      <w:r w:rsidR="00207B1E">
        <w:t xml:space="preserve"> recommend</w:t>
      </w:r>
      <w:r w:rsidR="00106E15">
        <w:t>s</w:t>
      </w:r>
      <w:r w:rsidR="00EC28C9">
        <w:t xml:space="preserve"> a reduced penalty of $50</w:t>
      </w:r>
      <w:r w:rsidR="00207B1E">
        <w:t xml:space="preserve"> per day for a</w:t>
      </w:r>
      <w:r w:rsidR="00EC28C9">
        <w:t xml:space="preserve"> total penalty assessment of $40</w:t>
      </w:r>
      <w:r w:rsidR="00207B1E">
        <w:t>0.</w:t>
      </w:r>
      <w:bookmarkStart w:id="0" w:name="_GoBack"/>
      <w:bookmarkEnd w:id="0"/>
    </w:p>
    <w:p w14:paraId="0D362513" w14:textId="77777777" w:rsidR="00A70A37" w:rsidRDefault="00A70A37" w:rsidP="00BC4721">
      <w:pPr>
        <w:pStyle w:val="NoSpacing"/>
      </w:pPr>
    </w:p>
    <w:p w14:paraId="6343CBCE" w14:textId="2C4F8C51" w:rsidR="00772E32" w:rsidRDefault="00772E32" w:rsidP="00BC4721">
      <w:pPr>
        <w:pStyle w:val="NoSpacing"/>
      </w:pPr>
      <w:r>
        <w:t xml:space="preserve">If you have any questions regarding this recommendation, please contact </w:t>
      </w:r>
      <w:r w:rsidR="00F028C4">
        <w:t>Sean Bennett</w:t>
      </w:r>
      <w:r>
        <w:t xml:space="preserve">, Regulatory Analyst, at (360) 664-1157, or </w:t>
      </w:r>
      <w:hyperlink r:id="rId10" w:history="1">
        <w:r w:rsidR="00F028C4" w:rsidRPr="00501244">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45225421" w:rsidR="00CC10A4" w:rsidRDefault="00257843" w:rsidP="00CC10A4">
    <w:pPr>
      <w:pStyle w:val="NoSpacing"/>
    </w:pPr>
    <w:r>
      <w:t>July 15</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06E15"/>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07B1E"/>
    <w:rsid w:val="00213ED3"/>
    <w:rsid w:val="00230D8E"/>
    <w:rsid w:val="00234A85"/>
    <w:rsid w:val="00237F30"/>
    <w:rsid w:val="00250E07"/>
    <w:rsid w:val="00257843"/>
    <w:rsid w:val="002640EA"/>
    <w:rsid w:val="00273D2C"/>
    <w:rsid w:val="0027539A"/>
    <w:rsid w:val="00275591"/>
    <w:rsid w:val="002C67BA"/>
    <w:rsid w:val="002D6081"/>
    <w:rsid w:val="002D629C"/>
    <w:rsid w:val="00301D03"/>
    <w:rsid w:val="003225B5"/>
    <w:rsid w:val="00341318"/>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26512"/>
    <w:rsid w:val="007305EA"/>
    <w:rsid w:val="00732F07"/>
    <w:rsid w:val="007352B5"/>
    <w:rsid w:val="007359F5"/>
    <w:rsid w:val="00737B60"/>
    <w:rsid w:val="00745630"/>
    <w:rsid w:val="00754D8A"/>
    <w:rsid w:val="007571E6"/>
    <w:rsid w:val="00763902"/>
    <w:rsid w:val="00767710"/>
    <w:rsid w:val="00772E32"/>
    <w:rsid w:val="007A2CAE"/>
    <w:rsid w:val="007C5E20"/>
    <w:rsid w:val="007F6D68"/>
    <w:rsid w:val="008226D4"/>
    <w:rsid w:val="008230E3"/>
    <w:rsid w:val="00826FEA"/>
    <w:rsid w:val="0083782A"/>
    <w:rsid w:val="00856CAA"/>
    <w:rsid w:val="008B1761"/>
    <w:rsid w:val="008C283E"/>
    <w:rsid w:val="008D4F02"/>
    <w:rsid w:val="008F1B59"/>
    <w:rsid w:val="009246E4"/>
    <w:rsid w:val="00944B34"/>
    <w:rsid w:val="0097341B"/>
    <w:rsid w:val="009765B2"/>
    <w:rsid w:val="00980F8E"/>
    <w:rsid w:val="009A37A2"/>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0554"/>
    <w:rsid w:val="00BA7782"/>
    <w:rsid w:val="00BC2A1B"/>
    <w:rsid w:val="00BC4721"/>
    <w:rsid w:val="00BD090F"/>
    <w:rsid w:val="00BD23F4"/>
    <w:rsid w:val="00BE3E85"/>
    <w:rsid w:val="00BE6911"/>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7726E"/>
    <w:rsid w:val="00E95575"/>
    <w:rsid w:val="00EA03FE"/>
    <w:rsid w:val="00EC28C9"/>
    <w:rsid w:val="00ED1C3A"/>
    <w:rsid w:val="00EE231D"/>
    <w:rsid w:val="00EE5575"/>
    <w:rsid w:val="00EF79E8"/>
    <w:rsid w:val="00F0157C"/>
    <w:rsid w:val="00F028C4"/>
    <w:rsid w:val="00F261F8"/>
    <w:rsid w:val="00F370C4"/>
    <w:rsid w:val="00F40076"/>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CFDC9936F8F74F8245AF8DBE97E925" ma:contentTypeVersion="104" ma:contentTypeDescription="" ma:contentTypeScope="" ma:versionID="74167ec38602bcdcef702f4e10aa0c5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2016-07-15T22:33:24+00:00</Date1>
    <IsDocumentOrder xmlns="dc463f71-b30c-4ab2-9473-d307f9d35888" xsi:nil="true"/>
    <IsHighlyConfidential xmlns="dc463f71-b30c-4ab2-9473-d307f9d35888">false</IsHighlyConfidential>
    <CaseCompanyNames xmlns="dc463f71-b30c-4ab2-9473-d307f9d35888">LILE INTERNATIONAL COMPANIES</CaseCompanyNames>
    <DocketNumber xmlns="dc463f71-b30c-4ab2-9473-d307f9d35888">160625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8647-C342-492C-91D4-7FAA73EA5DDB}"/>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7FBE3659-EB62-4D4F-B087-504AB21094CB}"/>
</file>

<file path=customXml/itemProps5.xml><?xml version="1.0" encoding="utf-8"?>
<ds:datastoreItem xmlns:ds="http://schemas.openxmlformats.org/officeDocument/2006/customXml" ds:itemID="{004A92FC-E43D-44F2-9458-C81B14EEF5F5}"/>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2</cp:revision>
  <cp:lastPrinted>2016-07-01T18:07:00Z</cp:lastPrinted>
  <dcterms:created xsi:type="dcterms:W3CDTF">2016-07-15T17:54:00Z</dcterms:created>
  <dcterms:modified xsi:type="dcterms:W3CDTF">2016-07-15T17:54:00Z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0x0101006E56B4D1795A2E4DB2F0B01679ED314A0048CFDC9936F8F74F8245AF8DBE97E925</vt:lpwstr>
  </property>
  <property fmtid="{D5CDD505-2E9C-101B-9397-08002B2CF9AE}" pid="3" name="Status">
    <vt:lpwstr>Templates</vt:lpwstr>
  </property>
  <property fmtid="{D5CDD505-2E9C-101B-9397-08002B2CF9AE}" pid="4" name="_docset_NoMedatataSyncRequired">
    <vt:lpwstr>False</vt:lpwstr>
  </property>
</Properties>
</file>