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517A9A4F" w:rsidR="005B43A6" w:rsidRDefault="00241100" w:rsidP="00BC4721">
      <w:pPr>
        <w:pStyle w:val="NoSpacing"/>
      </w:pPr>
      <w:r>
        <w:t>June 21</w:t>
      </w:r>
      <w:bookmarkStart w:id="0" w:name="_GoBack"/>
      <w:bookmarkEnd w:id="0"/>
      <w:r w:rsidR="00010B78">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4CDA56B1" w:rsidR="005B43A6" w:rsidRDefault="005B43A6" w:rsidP="006D77E8">
      <w:pPr>
        <w:pStyle w:val="NoSpacing"/>
        <w:ind w:left="504" w:hanging="504"/>
        <w:rPr>
          <w:i/>
        </w:rPr>
      </w:pPr>
      <w:r>
        <w:t xml:space="preserve">RE:  </w:t>
      </w:r>
      <w:r>
        <w:rPr>
          <w:i/>
        </w:rPr>
        <w:t xml:space="preserve">Washington Utilities and Transportation Commission v. </w:t>
      </w:r>
      <w:r w:rsidR="00D60368">
        <w:rPr>
          <w:i/>
        </w:rPr>
        <w:t>Northwest Open Access Network</w:t>
      </w:r>
    </w:p>
    <w:p w14:paraId="0AFBF38B" w14:textId="77777777" w:rsidR="005B43A6" w:rsidRDefault="005B43A6" w:rsidP="00BC4721">
      <w:pPr>
        <w:pStyle w:val="NoSpacing"/>
      </w:pPr>
    </w:p>
    <w:p w14:paraId="5ECB61D4" w14:textId="58DE34F6" w:rsidR="005B43A6" w:rsidRDefault="005B43A6" w:rsidP="00BC4721">
      <w:pPr>
        <w:pStyle w:val="NoSpacing"/>
      </w:pPr>
      <w:r>
        <w:tab/>
      </w:r>
      <w:r w:rsidR="00A14BAF">
        <w:t>Staff’s Request to Rescind Penalty Assessment</w:t>
      </w:r>
      <w:r>
        <w:t xml:space="preserve"> </w:t>
      </w:r>
      <w:r w:rsidR="00D60368">
        <w:t>UT-160577</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058E6583" w:rsidR="005B43A6" w:rsidRDefault="006D77E8" w:rsidP="00BC4721">
      <w:pPr>
        <w:pStyle w:val="NoSpacing"/>
      </w:pPr>
      <w:r>
        <w:t xml:space="preserve">On </w:t>
      </w:r>
      <w:r w:rsidR="00D60368">
        <w:t>June 15</w:t>
      </w:r>
      <w:r w:rsidR="00614C85">
        <w:t>, 2016</w:t>
      </w:r>
      <w:r w:rsidR="005B43A6">
        <w:t>, the Utilities and Transpo</w:t>
      </w:r>
      <w:r w:rsidR="00010B78">
        <w:t>rtation Commission issued a $2</w:t>
      </w:r>
      <w:r w:rsidR="005B43A6">
        <w:t xml:space="preserve">00 Penalty Assessment in Docket </w:t>
      </w:r>
      <w:r w:rsidR="00D60368">
        <w:t>UT-160577</w:t>
      </w:r>
      <w:r w:rsidR="00010B78">
        <w:t xml:space="preserve"> </w:t>
      </w:r>
      <w:r w:rsidR="005B43A6">
        <w:t xml:space="preserve">against </w:t>
      </w:r>
      <w:r w:rsidR="00D60368">
        <w:t>Northwest Open Access Network</w:t>
      </w:r>
      <w:r w:rsidR="00010B78">
        <w:t xml:space="preserve"> for two</w:t>
      </w:r>
      <w:r w:rsidR="005B43A6">
        <w:t xml:space="preserve"> violations of Washington Administrative Code (WAC 480-</w:t>
      </w:r>
      <w:r w:rsidR="00D60368">
        <w:t>120-382</w:t>
      </w:r>
      <w:r w:rsidR="005B43A6">
        <w:t xml:space="preserve">), which requires </w:t>
      </w:r>
      <w:r w:rsidR="00D60368">
        <w:t>telecommunication</w:t>
      </w:r>
      <w:r w:rsidR="005B43A6">
        <w:t xml:space="preserve"> companies to furnish annual reports to the commission no later than May 1 each year</w:t>
      </w:r>
      <w:r w:rsidR="00010B78">
        <w:t>, except when May 1 is a weekend, in which case the annual report is due by the next business day</w:t>
      </w:r>
      <w:r w:rsidR="005B43A6">
        <w:t>.</w:t>
      </w:r>
      <w:r w:rsidR="00010B78">
        <w:t xml:space="preserve"> May 2 was the next business day.</w:t>
      </w:r>
    </w:p>
    <w:p w14:paraId="3707CA7E" w14:textId="77777777" w:rsidR="00A14BAF" w:rsidRDefault="00A14BAF" w:rsidP="00BC4721">
      <w:pPr>
        <w:pStyle w:val="NoSpacing"/>
      </w:pPr>
    </w:p>
    <w:p w14:paraId="40F01BE4" w14:textId="4F605092" w:rsidR="00A14BAF" w:rsidRDefault="00010B78" w:rsidP="00BC4721">
      <w:pPr>
        <w:pStyle w:val="NoSpacing"/>
      </w:pPr>
      <w:r>
        <w:t>The company submitted a</w:t>
      </w:r>
      <w:r w:rsidR="00614C85">
        <w:t>n</w:t>
      </w:r>
      <w:r w:rsidR="00A14BAF">
        <w:t xml:space="preserve"> annual report on </w:t>
      </w:r>
      <w:r w:rsidR="00D60368">
        <w:t>April 29, 2016</w:t>
      </w:r>
      <w:r w:rsidR="00A14BAF">
        <w:t xml:space="preserve">.  </w:t>
      </w:r>
      <w:r w:rsidR="00D60368">
        <w:t xml:space="preserve">The WA Intrastate Revenue field on page 4 does not have a definition that clearly indicates what revenue (Regulated, Unregulated, or both) should be provided. The company quickly responded upon learning of the discrepancy between the regulatory fee calculation sheet and WA Intrastate revenue listed on page four. </w:t>
      </w:r>
      <w:r w:rsidR="00614C85">
        <w:t>Both the commission and the company would have been better served by a technical assistance letter. Therefore</w:t>
      </w:r>
      <w:proofErr w:type="gramStart"/>
      <w:r w:rsidR="00614C85">
        <w:t xml:space="preserve">,  </w:t>
      </w:r>
      <w:r w:rsidR="00A14BAF">
        <w:t>staff</w:t>
      </w:r>
      <w:proofErr w:type="gramEnd"/>
      <w:r w:rsidR="00A14BAF">
        <w:t xml:space="preserve"> recommends that the assessed penalty be withdrawn and the docket closed.</w:t>
      </w:r>
    </w:p>
    <w:p w14:paraId="2E5EB56E" w14:textId="77777777" w:rsidR="008A5B39" w:rsidRDefault="008A5B39" w:rsidP="00BC4721">
      <w:pPr>
        <w:pStyle w:val="NoSpacing"/>
      </w:pPr>
    </w:p>
    <w:p w14:paraId="6343CBCE" w14:textId="2E704DD1" w:rsidR="00772E32" w:rsidRDefault="00772E32" w:rsidP="00BC4721">
      <w:pPr>
        <w:pStyle w:val="NoSpacing"/>
      </w:pPr>
      <w:r>
        <w:t xml:space="preserve">If you have any questions regarding this recommendation, please contact </w:t>
      </w:r>
      <w:r w:rsidR="00010B78">
        <w:t>Sean Bennett</w:t>
      </w:r>
      <w:r>
        <w:t xml:space="preserve">, Regulatory Analyst, at (360) 664-1157, or </w:t>
      </w:r>
      <w:hyperlink r:id="rId10" w:history="1">
        <w:r w:rsidR="00010B78">
          <w:rPr>
            <w:rStyle w:val="Hyperlink"/>
          </w:rPr>
          <w:t>sbennett</w:t>
        </w:r>
        <w:r w:rsidRPr="0063039C">
          <w:rPr>
            <w:rStyle w:val="Hyperlink"/>
          </w:rPr>
          <w: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2B033B3D" w14:textId="2CB1A367" w:rsidR="00121610" w:rsidRPr="00F84BFD" w:rsidRDefault="00121610" w:rsidP="00F84BFD">
      <w:pPr>
        <w:tabs>
          <w:tab w:val="left" w:pos="6262"/>
        </w:tabs>
      </w:pP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6AC9" w14:textId="77777777" w:rsidR="00A2130E" w:rsidRDefault="00A2130E" w:rsidP="00AB61BF">
      <w:r>
        <w:separator/>
      </w:r>
    </w:p>
  </w:endnote>
  <w:endnote w:type="continuationSeparator" w:id="0">
    <w:p w14:paraId="09C1B4E4" w14:textId="77777777" w:rsidR="00A2130E" w:rsidRDefault="00A2130E"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AA4D" w14:textId="77777777" w:rsidR="00A2130E" w:rsidRDefault="00A2130E" w:rsidP="00AB61BF">
      <w:r>
        <w:separator/>
      </w:r>
    </w:p>
  </w:footnote>
  <w:footnote w:type="continuationSeparator" w:id="0">
    <w:p w14:paraId="1DC58A1D" w14:textId="77777777" w:rsidR="00A2130E" w:rsidRDefault="00A2130E"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B78"/>
    <w:rsid w:val="000143C4"/>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38CA"/>
    <w:rsid w:val="001B14D3"/>
    <w:rsid w:val="001B6968"/>
    <w:rsid w:val="001C449E"/>
    <w:rsid w:val="001C6369"/>
    <w:rsid w:val="001E77EB"/>
    <w:rsid w:val="001F31D2"/>
    <w:rsid w:val="00213ED3"/>
    <w:rsid w:val="00234A85"/>
    <w:rsid w:val="00237F30"/>
    <w:rsid w:val="00241100"/>
    <w:rsid w:val="00250E07"/>
    <w:rsid w:val="002640EA"/>
    <w:rsid w:val="00273D2C"/>
    <w:rsid w:val="0027539A"/>
    <w:rsid w:val="00275591"/>
    <w:rsid w:val="002C67BA"/>
    <w:rsid w:val="002D6081"/>
    <w:rsid w:val="003225B5"/>
    <w:rsid w:val="00353540"/>
    <w:rsid w:val="0035627B"/>
    <w:rsid w:val="0036446F"/>
    <w:rsid w:val="00364DA6"/>
    <w:rsid w:val="0038696B"/>
    <w:rsid w:val="003942EE"/>
    <w:rsid w:val="003B477D"/>
    <w:rsid w:val="003B74A9"/>
    <w:rsid w:val="003C5AEE"/>
    <w:rsid w:val="003E2E17"/>
    <w:rsid w:val="003E3CF5"/>
    <w:rsid w:val="003E63F7"/>
    <w:rsid w:val="00405161"/>
    <w:rsid w:val="004060AA"/>
    <w:rsid w:val="00414D74"/>
    <w:rsid w:val="00417016"/>
    <w:rsid w:val="00423B43"/>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3A6"/>
    <w:rsid w:val="005B4E86"/>
    <w:rsid w:val="005C3742"/>
    <w:rsid w:val="005E4873"/>
    <w:rsid w:val="005E6C45"/>
    <w:rsid w:val="005F7479"/>
    <w:rsid w:val="006032AE"/>
    <w:rsid w:val="00603E96"/>
    <w:rsid w:val="00614C85"/>
    <w:rsid w:val="0061735E"/>
    <w:rsid w:val="006267CA"/>
    <w:rsid w:val="00637DAF"/>
    <w:rsid w:val="0064615A"/>
    <w:rsid w:val="006563B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72E32"/>
    <w:rsid w:val="007A2CAE"/>
    <w:rsid w:val="007C5E20"/>
    <w:rsid w:val="007F6D68"/>
    <w:rsid w:val="008230E3"/>
    <w:rsid w:val="0082478E"/>
    <w:rsid w:val="00826FEA"/>
    <w:rsid w:val="0083782A"/>
    <w:rsid w:val="00856CAA"/>
    <w:rsid w:val="008A5B39"/>
    <w:rsid w:val="008C283E"/>
    <w:rsid w:val="008D4F02"/>
    <w:rsid w:val="008F1B59"/>
    <w:rsid w:val="009246E4"/>
    <w:rsid w:val="00944B34"/>
    <w:rsid w:val="0097341B"/>
    <w:rsid w:val="009765B2"/>
    <w:rsid w:val="009D14CC"/>
    <w:rsid w:val="009F496B"/>
    <w:rsid w:val="009F69BF"/>
    <w:rsid w:val="009F6D8C"/>
    <w:rsid w:val="00A11808"/>
    <w:rsid w:val="00A14BAF"/>
    <w:rsid w:val="00A2130E"/>
    <w:rsid w:val="00A22724"/>
    <w:rsid w:val="00A40694"/>
    <w:rsid w:val="00A538E2"/>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4721"/>
    <w:rsid w:val="00BD23F4"/>
    <w:rsid w:val="00BE3E85"/>
    <w:rsid w:val="00BF1089"/>
    <w:rsid w:val="00C00362"/>
    <w:rsid w:val="00C14192"/>
    <w:rsid w:val="00C31482"/>
    <w:rsid w:val="00C36B9D"/>
    <w:rsid w:val="00C443C0"/>
    <w:rsid w:val="00C905EF"/>
    <w:rsid w:val="00C9626E"/>
    <w:rsid w:val="00CA017A"/>
    <w:rsid w:val="00CE37D5"/>
    <w:rsid w:val="00CF33A3"/>
    <w:rsid w:val="00CF7C80"/>
    <w:rsid w:val="00D32561"/>
    <w:rsid w:val="00D57864"/>
    <w:rsid w:val="00D60368"/>
    <w:rsid w:val="00D91265"/>
    <w:rsid w:val="00DB7A1B"/>
    <w:rsid w:val="00E142E7"/>
    <w:rsid w:val="00E228DB"/>
    <w:rsid w:val="00E95575"/>
    <w:rsid w:val="00EA03FE"/>
    <w:rsid w:val="00ED1C3A"/>
    <w:rsid w:val="00EE231D"/>
    <w:rsid w:val="00EE5575"/>
    <w:rsid w:val="00EF79E8"/>
    <w:rsid w:val="00F0157C"/>
    <w:rsid w:val="00F40076"/>
    <w:rsid w:val="00F84BFD"/>
    <w:rsid w:val="00FA2D09"/>
    <w:rsid w:val="00FA561C"/>
    <w:rsid w:val="00FB12F8"/>
    <w:rsid w:val="00FC032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yperlink" Target="mailto:aandrews@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2016-06-22T16:42:23+00:00</Date1>
    <IsDocumentOrder xmlns="dc463f71-b30c-4ab2-9473-d307f9d35888" xsi:nil="true"/>
    <IsHighlyConfidential xmlns="dc463f71-b30c-4ab2-9473-d307f9d35888">false</IsHighlyConfidential>
    <CaseCompanyNames xmlns="dc463f71-b30c-4ab2-9473-d307f9d35888">Northwest Open Access Network</CaseCompanyNames>
    <DocketNumber xmlns="dc463f71-b30c-4ab2-9473-d307f9d35888">160577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9F2156778B994D89A878DC1D3C8807" ma:contentTypeVersion="104" ma:contentTypeDescription="" ma:contentTypeScope="" ma:versionID="408382215173accb6dc9af6bb02802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C8CEE-4C8D-43F2-891F-C4D831001A9E}"/>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BCA807A6-6992-42A8-A1CE-C191AD74AC56}"/>
</file>

<file path=customXml/itemProps5.xml><?xml version="1.0" encoding="utf-8"?>
<ds:datastoreItem xmlns:ds="http://schemas.openxmlformats.org/officeDocument/2006/customXml" ds:itemID="{00D74D51-0FF1-4EAC-B115-6E8D131313A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2016-06-21T17:43:00Z</cp:lastPrinted>
  <dcterms:created xsi:type="dcterms:W3CDTF">2016-06-20T23:15:00Z</dcterms:created>
  <dcterms:modified xsi:type="dcterms:W3CDTF">2016-06-21T17:43:00Z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0x0101006E56B4D1795A2E4DB2F0B01679ED314A008A9F2156778B994D89A878DC1D3C8807</vt:lpwstr>
  </property>
  <property fmtid="{D5CDD505-2E9C-101B-9397-08002B2CF9AE}" pid="3" name="Status">
    <vt:lpwstr>Templates</vt:lpwstr>
  </property>
  <property fmtid="{D5CDD505-2E9C-101B-9397-08002B2CF9AE}" pid="4" name="_docset_NoMedatataSyncRequired">
    <vt:lpwstr>False</vt:lpwstr>
  </property>
</Properties>
</file>