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97" w:rsidRDefault="00AF0397" w:rsidP="00AF0397">
      <w:pPr>
        <w:jc w:val="center"/>
      </w:pPr>
      <w:bookmarkStart w:id="0" w:name="_GoBack"/>
      <w:bookmarkEnd w:id="0"/>
      <w:r>
        <w:rPr>
          <w:noProof/>
        </w:rPr>
        <w:drawing>
          <wp:inline distT="0" distB="0" distL="0" distR="0" wp14:anchorId="5CA34684" wp14:editId="5CA34685">
            <wp:extent cx="6572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p w:rsidR="00AF0397" w:rsidRDefault="00AF0397" w:rsidP="000E1589">
      <w:pPr>
        <w:rPr>
          <w:sz w:val="14"/>
        </w:rPr>
      </w:pPr>
    </w:p>
    <w:p w:rsidR="00AF0397" w:rsidRDefault="00AF0397" w:rsidP="000E158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F0397" w:rsidRDefault="00AF0397" w:rsidP="000E1589">
      <w:pPr>
        <w:jc w:val="center"/>
        <w:rPr>
          <w:color w:val="008000"/>
          <w:sz w:val="8"/>
        </w:rPr>
      </w:pPr>
    </w:p>
    <w:p w:rsidR="00AF0397" w:rsidRPr="000E1589" w:rsidRDefault="00AF0397" w:rsidP="000E1589">
      <w:pPr>
        <w:jc w:val="center"/>
        <w:rPr>
          <w:rFonts w:ascii="Arial" w:hAnsi="Arial"/>
          <w:color w:val="008000"/>
          <w:sz w:val="22"/>
          <w:szCs w:val="22"/>
        </w:rPr>
      </w:pPr>
      <w:r w:rsidRPr="000E1589">
        <w:rPr>
          <w:rFonts w:ascii="Arial" w:hAnsi="Arial"/>
          <w:color w:val="008000"/>
          <w:sz w:val="22"/>
          <w:szCs w:val="22"/>
        </w:rPr>
        <w:t xml:space="preserve">UTILITIES </w:t>
      </w:r>
      <w:smartTag w:uri="urn:schemas-microsoft-com:office:smarttags" w:element="stockticker">
        <w:r w:rsidRPr="000E1589">
          <w:rPr>
            <w:rFonts w:ascii="Arial" w:hAnsi="Arial"/>
            <w:color w:val="008000"/>
            <w:sz w:val="22"/>
            <w:szCs w:val="22"/>
          </w:rPr>
          <w:t>AND</w:t>
        </w:r>
      </w:smartTag>
      <w:r w:rsidRPr="000E1589">
        <w:rPr>
          <w:rFonts w:ascii="Arial" w:hAnsi="Arial"/>
          <w:color w:val="008000"/>
          <w:sz w:val="22"/>
          <w:szCs w:val="22"/>
        </w:rPr>
        <w:t xml:space="preserve"> TRANSPORTATION COMMISSION</w:t>
      </w:r>
    </w:p>
    <w:p w:rsidR="00AF0397" w:rsidRPr="000E1589" w:rsidRDefault="00AF0397" w:rsidP="000E1589">
      <w:pPr>
        <w:jc w:val="center"/>
        <w:rPr>
          <w:rFonts w:ascii="Arial" w:hAnsi="Arial"/>
          <w:b/>
          <w:i/>
          <w:color w:val="008000"/>
          <w:sz w:val="22"/>
          <w:szCs w:val="22"/>
        </w:rPr>
      </w:pPr>
      <w:r w:rsidRPr="000E1589">
        <w:rPr>
          <w:rFonts w:ascii="Arial" w:hAnsi="Arial"/>
          <w:b/>
          <w:i/>
          <w:color w:val="008000"/>
          <w:sz w:val="22"/>
          <w:szCs w:val="22"/>
        </w:rPr>
        <w:t xml:space="preserve">1300 S. Evergreen Park Dr. S.W., P.O. Box 47250 </w:t>
      </w:r>
      <w:r w:rsidRPr="000E1589">
        <w:rPr>
          <w:rFonts w:ascii="Arial" w:hAnsi="Arial" w:cs="Arial"/>
          <w:b/>
          <w:i/>
          <w:color w:val="008000"/>
          <w:sz w:val="22"/>
          <w:szCs w:val="22"/>
        </w:rPr>
        <w:t>●</w:t>
      </w:r>
      <w:r w:rsidRPr="000E1589">
        <w:rPr>
          <w:rFonts w:ascii="Arial" w:hAnsi="Arial"/>
          <w:b/>
          <w:i/>
          <w:color w:val="008000"/>
          <w:sz w:val="22"/>
          <w:szCs w:val="22"/>
        </w:rPr>
        <w:t xml:space="preserve"> Olympia, Washington 98504-7250</w:t>
      </w:r>
    </w:p>
    <w:p w:rsidR="00AF0397" w:rsidRPr="000E1589" w:rsidRDefault="00AF0397" w:rsidP="000E1589">
      <w:pPr>
        <w:jc w:val="center"/>
        <w:rPr>
          <w:rFonts w:ascii="Arial" w:hAnsi="Arial"/>
          <w:b/>
          <w:color w:val="008000"/>
          <w:sz w:val="22"/>
          <w:szCs w:val="22"/>
        </w:rPr>
      </w:pPr>
      <w:r w:rsidRPr="000E1589">
        <w:rPr>
          <w:rFonts w:ascii="Arial" w:hAnsi="Arial"/>
          <w:b/>
          <w:color w:val="008000"/>
          <w:sz w:val="22"/>
          <w:szCs w:val="22"/>
        </w:rPr>
        <w:t xml:space="preserve">(360) 664-1160 </w:t>
      </w:r>
      <w:r w:rsidRPr="000E1589">
        <w:rPr>
          <w:rFonts w:ascii="Arial" w:hAnsi="Arial" w:cs="Arial"/>
          <w:b/>
          <w:color w:val="008000"/>
          <w:sz w:val="22"/>
          <w:szCs w:val="22"/>
        </w:rPr>
        <w:t xml:space="preserve">● TTY </w:t>
      </w:r>
      <w:smartTag w:uri="urn:schemas-microsoft-com:office:smarttags" w:element="phone">
        <w:smartTagPr>
          <w:attr w:uri="urn:schemas-microsoft-com:office:office" w:name="ls" w:val="trans"/>
          <w:attr w:name="phonenumber" w:val="$6586$$$"/>
        </w:smartTagPr>
        <w:r w:rsidRPr="000E1589">
          <w:rPr>
            <w:rFonts w:ascii="Arial" w:hAnsi="Arial" w:cs="Arial"/>
            <w:b/>
            <w:color w:val="008000"/>
            <w:sz w:val="22"/>
            <w:szCs w:val="22"/>
          </w:rPr>
          <w:t>(360) 586-8203</w:t>
        </w:r>
      </w:smartTag>
    </w:p>
    <w:p w:rsidR="000E1589" w:rsidRDefault="000E1589" w:rsidP="000E1589">
      <w:pPr>
        <w:jc w:val="center"/>
        <w:rPr>
          <w:sz w:val="25"/>
          <w:szCs w:val="25"/>
        </w:rPr>
      </w:pPr>
    </w:p>
    <w:p w:rsidR="00AF0397" w:rsidRPr="009725F4" w:rsidRDefault="005A1E20" w:rsidP="00AF0397">
      <w:pPr>
        <w:jc w:val="center"/>
        <w:rPr>
          <w:sz w:val="25"/>
          <w:szCs w:val="25"/>
        </w:rPr>
      </w:pPr>
      <w:r>
        <w:rPr>
          <w:sz w:val="25"/>
          <w:szCs w:val="25"/>
        </w:rPr>
        <w:t>Sept</w:t>
      </w:r>
      <w:r w:rsidR="00463B80">
        <w:rPr>
          <w:sz w:val="25"/>
          <w:szCs w:val="25"/>
        </w:rPr>
        <w:t>ember 30</w:t>
      </w:r>
      <w:r>
        <w:rPr>
          <w:sz w:val="25"/>
          <w:szCs w:val="25"/>
        </w:rPr>
        <w:t>, 2016</w:t>
      </w:r>
    </w:p>
    <w:p w:rsidR="00AF0397" w:rsidRPr="000E1589" w:rsidRDefault="00AF0397" w:rsidP="00AF0397">
      <w:pPr>
        <w:jc w:val="center"/>
      </w:pPr>
    </w:p>
    <w:p w:rsidR="000E5B33" w:rsidRDefault="000E5B33" w:rsidP="000E5B33">
      <w:pPr>
        <w:pStyle w:val="NoSpacing"/>
        <w:jc w:val="center"/>
        <w:rPr>
          <w:b/>
          <w:bCs/>
        </w:rPr>
      </w:pPr>
      <w:r>
        <w:rPr>
          <w:b/>
          <w:bCs/>
        </w:rPr>
        <w:t>NOTICE OF OPPORTUNITY TO SUBMIT WRITTEN COMMENTS</w:t>
      </w:r>
    </w:p>
    <w:p w:rsidR="000E5B33" w:rsidRDefault="000E5B33" w:rsidP="000E5B33">
      <w:pPr>
        <w:pStyle w:val="NoSpacing"/>
        <w:jc w:val="center"/>
        <w:rPr>
          <w:b/>
          <w:bCs/>
        </w:rPr>
      </w:pPr>
      <w:r>
        <w:rPr>
          <w:b/>
          <w:bCs/>
        </w:rPr>
        <w:t>(By Friday, October 14, 2016)</w:t>
      </w:r>
    </w:p>
    <w:p w:rsidR="000E5B33" w:rsidRDefault="000E5B33" w:rsidP="000E5B33">
      <w:pPr>
        <w:pStyle w:val="NoSpacing"/>
        <w:jc w:val="center"/>
        <w:rPr>
          <w:b/>
          <w:bCs/>
        </w:rPr>
      </w:pPr>
      <w:r>
        <w:rPr>
          <w:b/>
          <w:bCs/>
        </w:rPr>
        <w:t>and</w:t>
      </w:r>
    </w:p>
    <w:p w:rsidR="000E5B33" w:rsidRDefault="000E5B33" w:rsidP="000E5B33">
      <w:pPr>
        <w:pStyle w:val="NoSpacing"/>
        <w:jc w:val="center"/>
        <w:rPr>
          <w:b/>
          <w:bCs/>
        </w:rPr>
      </w:pPr>
      <w:r>
        <w:rPr>
          <w:b/>
          <w:bCs/>
        </w:rPr>
        <w:t>NOTICE OF OPEN MEETING</w:t>
      </w:r>
    </w:p>
    <w:p w:rsidR="000E5B33" w:rsidRDefault="000E5B33" w:rsidP="000E5B33">
      <w:pPr>
        <w:pStyle w:val="NoSpacing"/>
        <w:jc w:val="center"/>
        <w:rPr>
          <w:b/>
          <w:bCs/>
        </w:rPr>
      </w:pPr>
      <w:r>
        <w:rPr>
          <w:b/>
          <w:bCs/>
        </w:rPr>
        <w:t>(Thursday, October 27, 2016 - 9:30 a.m.)</w:t>
      </w:r>
    </w:p>
    <w:p w:rsidR="000E5B33" w:rsidRDefault="000E5B33" w:rsidP="000E5B33">
      <w:pPr>
        <w:pStyle w:val="NoSpacing"/>
        <w:spacing w:line="264" w:lineRule="auto"/>
        <w:rPr>
          <w:bCs/>
        </w:rPr>
      </w:pPr>
    </w:p>
    <w:p w:rsidR="000E5B33" w:rsidRDefault="000E5B33" w:rsidP="000E5B33">
      <w:pPr>
        <w:pStyle w:val="NoSpacing"/>
        <w:spacing w:line="264" w:lineRule="auto"/>
        <w:rPr>
          <w:bCs/>
        </w:rPr>
      </w:pPr>
    </w:p>
    <w:p w:rsidR="000E5B33" w:rsidRDefault="000E5B33" w:rsidP="000E5B33">
      <w:pPr>
        <w:pStyle w:val="NoSpacing"/>
        <w:ind w:left="720" w:hanging="720"/>
      </w:pPr>
      <w:r>
        <w:t>RE:</w:t>
      </w:r>
      <w:r>
        <w:tab/>
        <w:t>Review of Commission Published Household Goods Tariff 15-C</w:t>
      </w:r>
    </w:p>
    <w:p w:rsidR="000E5B33" w:rsidRDefault="000E5B33" w:rsidP="000E5B33">
      <w:pPr>
        <w:pStyle w:val="NoSpacing"/>
        <w:ind w:left="720"/>
      </w:pPr>
      <w:r>
        <w:t>Docket TV-160432</w:t>
      </w:r>
    </w:p>
    <w:p w:rsidR="000E5B33" w:rsidRDefault="000E5B33" w:rsidP="000E5B33">
      <w:pPr>
        <w:pStyle w:val="NoSpacing"/>
        <w:rPr>
          <w:color w:val="000000"/>
        </w:rPr>
      </w:pPr>
    </w:p>
    <w:p w:rsidR="000E5B33" w:rsidRDefault="000E5B33" w:rsidP="000E5B33">
      <w:pPr>
        <w:pStyle w:val="NoSpacing"/>
        <w:rPr>
          <w:color w:val="000000"/>
        </w:rPr>
      </w:pPr>
      <w:r>
        <w:rPr>
          <w:color w:val="000000"/>
        </w:rPr>
        <w:t>TO ALL INTERESTED PERSONS:</w:t>
      </w:r>
    </w:p>
    <w:p w:rsidR="000E5B33" w:rsidRDefault="000E5B33" w:rsidP="000E5B33">
      <w:pPr>
        <w:pStyle w:val="NoSpacing"/>
        <w:rPr>
          <w:highlight w:val="yellow"/>
        </w:rPr>
      </w:pPr>
    </w:p>
    <w:p w:rsidR="000E5B33" w:rsidRDefault="000E5B33" w:rsidP="000E5B33">
      <w:pPr>
        <w:pStyle w:val="NoSpacing"/>
      </w:pPr>
      <w:r>
        <w:t xml:space="preserve">The Washington Utilities and Transportation Commission (Commission) will publish revisions to Tariff 15-C (Household Goods) with a proposed effective date of October 28, 2016. The Commission will consider the tariff changes proposed jointly by the Washington Movers Conference (WMC) and Commission staff (Staff) at its regularly scheduled open meeting on October 27, 2016. The proposed tariff changes will increase the maximum rates contained in Item 200 (Mileage) and Item 230 (Hourly). WMC and Staff propose a 14.5 percent increase to the maximum rates for both hourly and mileage-rated moves. Proposed revisions to Tariff 15-C, Item 200 and Item 230, are included as an attachment to this notice. Revisions are noted in track changes. </w:t>
      </w:r>
    </w:p>
    <w:p w:rsidR="000E5B33" w:rsidRDefault="000E5B33" w:rsidP="000E5B33">
      <w:pPr>
        <w:pStyle w:val="NoSpacing"/>
      </w:pPr>
    </w:p>
    <w:p w:rsidR="000E5B33" w:rsidRDefault="000E5B33" w:rsidP="000E5B33">
      <w:pPr>
        <w:pStyle w:val="NoSpacing"/>
        <w:rPr>
          <w:b/>
        </w:rPr>
      </w:pPr>
      <w:r>
        <w:rPr>
          <w:b/>
        </w:rPr>
        <w:t>WRITTEN COMMENTS</w:t>
      </w:r>
    </w:p>
    <w:p w:rsidR="000E5B33" w:rsidRDefault="000E5B33" w:rsidP="000E5B33">
      <w:pPr>
        <w:pStyle w:val="NoSpacing"/>
      </w:pPr>
    </w:p>
    <w:p w:rsidR="000E5B33" w:rsidRDefault="000E5B33" w:rsidP="000E5B33">
      <w:pPr>
        <w:pStyle w:val="NoSpacing"/>
        <w:rPr>
          <w:b/>
          <w:bCs/>
        </w:rPr>
      </w:pPr>
      <w:r>
        <w:rPr>
          <w:bCs/>
        </w:rPr>
        <w:t xml:space="preserve">Written comments on the Tariff 15-C items must be filed with the Commission’s Executive Director and Secretary either by electronic transmission as described below, or by mail or courier delivery to 1300 S. Evergreen Park Drive S.W., P.O. Box 47250, Olympia, Washington, 98504-7250, no later than </w:t>
      </w:r>
      <w:r>
        <w:rPr>
          <w:b/>
          <w:bCs/>
        </w:rPr>
        <w:t xml:space="preserve">5:00 p.m., Friday, October 14, 2016.  </w:t>
      </w:r>
    </w:p>
    <w:p w:rsidR="000E5B33" w:rsidRDefault="000E5B33" w:rsidP="000E5B33">
      <w:pPr>
        <w:pStyle w:val="NoSpacing"/>
        <w:rPr>
          <w:b/>
          <w:bCs/>
        </w:rPr>
      </w:pPr>
    </w:p>
    <w:p w:rsidR="000E5B33" w:rsidRDefault="000E5B33" w:rsidP="000E5B33">
      <w:pPr>
        <w:pStyle w:val="NoSpacing"/>
        <w:rPr>
          <w:color w:val="000000"/>
        </w:rPr>
      </w:pPr>
      <w:r>
        <w:rPr>
          <w:color w:val="000000"/>
        </w:rPr>
        <w:t xml:space="preserve">The Commission requests that any comments be provided in electronic format to enhance public access, for ease of providing comments, to reduce the need for paper copies, and to facilitate quotations from the comments. Comments may be submitted via the Commission’s web portal at </w:t>
      </w:r>
      <w:hyperlink r:id="rId12" w:history="1">
        <w:r>
          <w:rPr>
            <w:rStyle w:val="Hyperlink"/>
          </w:rPr>
          <w:t>www.utc.wa.gov/e-filing</w:t>
        </w:r>
      </w:hyperlink>
      <w:r>
        <w:rPr>
          <w:color w:val="000000"/>
        </w:rPr>
        <w:t xml:space="preserve">, by electronic mail to the Commission’s Records Center at </w:t>
      </w:r>
      <w:hyperlink r:id="rId13" w:history="1">
        <w:r>
          <w:rPr>
            <w:rStyle w:val="Hyperlink"/>
          </w:rPr>
          <w:t>records@utc.wa.gov</w:t>
        </w:r>
      </w:hyperlink>
      <w:r>
        <w:rPr>
          <w:color w:val="000000"/>
        </w:rPr>
        <w:t xml:space="preserve">, or by using the Commission’s online comment form at </w:t>
      </w:r>
      <w:hyperlink r:id="rId14" w:history="1">
        <w:r>
          <w:rPr>
            <w:rStyle w:val="Hyperlink"/>
          </w:rPr>
          <w:t>http://www.utc.wa.gov/consumers/Pages/publicComment.aspx</w:t>
        </w:r>
      </w:hyperlink>
      <w:r>
        <w:rPr>
          <w:color w:val="000000"/>
        </w:rPr>
        <w:t>. Please include:</w:t>
      </w:r>
    </w:p>
    <w:p w:rsidR="000E5B33" w:rsidRDefault="000E5B33" w:rsidP="000E5B33">
      <w:pPr>
        <w:pStyle w:val="NoSpacing"/>
        <w:rPr>
          <w:color w:val="000000"/>
        </w:rPr>
      </w:pPr>
    </w:p>
    <w:p w:rsidR="000E5B33" w:rsidRDefault="000E5B33" w:rsidP="000E5B33">
      <w:pPr>
        <w:pStyle w:val="NoSpacing"/>
        <w:rPr>
          <w:color w:val="000000"/>
        </w:rPr>
      </w:pPr>
    </w:p>
    <w:p w:rsidR="000E5B33" w:rsidRDefault="000E5B33" w:rsidP="000E5B33">
      <w:pPr>
        <w:pStyle w:val="NoSpacing"/>
        <w:rPr>
          <w:color w:val="000000"/>
        </w:rPr>
      </w:pPr>
    </w:p>
    <w:p w:rsidR="000E5B33" w:rsidRDefault="000E5B33" w:rsidP="000E5B33">
      <w:pPr>
        <w:pStyle w:val="NoSpacing"/>
        <w:numPr>
          <w:ilvl w:val="0"/>
          <w:numId w:val="2"/>
        </w:numPr>
        <w:rPr>
          <w:color w:val="000000"/>
        </w:rPr>
      </w:pPr>
      <w:r>
        <w:rPr>
          <w:color w:val="000000"/>
        </w:rPr>
        <w:lastRenderedPageBreak/>
        <w:t>The docket number of this proceeding (TV-160432).</w:t>
      </w:r>
    </w:p>
    <w:p w:rsidR="000E5B33" w:rsidRDefault="000E5B33" w:rsidP="000E5B33">
      <w:pPr>
        <w:pStyle w:val="NoSpacing"/>
        <w:numPr>
          <w:ilvl w:val="0"/>
          <w:numId w:val="2"/>
        </w:numPr>
        <w:rPr>
          <w:color w:val="000000"/>
        </w:rPr>
      </w:pPr>
      <w:r>
        <w:rPr>
          <w:color w:val="000000"/>
        </w:rPr>
        <w:t>The commenting entity’s name.</w:t>
      </w:r>
    </w:p>
    <w:p w:rsidR="000E5B33" w:rsidRDefault="000E5B33" w:rsidP="000E5B33">
      <w:pPr>
        <w:pStyle w:val="NoSpacing"/>
        <w:numPr>
          <w:ilvl w:val="0"/>
          <w:numId w:val="2"/>
        </w:numPr>
        <w:rPr>
          <w:color w:val="000000"/>
        </w:rPr>
      </w:pPr>
      <w:r>
        <w:rPr>
          <w:color w:val="000000"/>
        </w:rPr>
        <w:t>The title and date of the comment or comments.</w:t>
      </w:r>
    </w:p>
    <w:p w:rsidR="000E5B33" w:rsidRDefault="000E5B33" w:rsidP="000E5B33">
      <w:pPr>
        <w:pStyle w:val="NoSpacing"/>
        <w:rPr>
          <w:color w:val="000000"/>
        </w:rPr>
      </w:pPr>
    </w:p>
    <w:p w:rsidR="000E5B33" w:rsidRDefault="000E5B33" w:rsidP="000E5B33">
      <w:pPr>
        <w:pStyle w:val="NoSpacing"/>
      </w:pPr>
      <w:r>
        <w:t xml:space="preserve">An alternative method for submitting comments is mailing or delivering an electronic copy to the Commission’s Records Center on a compact disc in the document’s native format, as well as .pdf Adobe Acrobat format. Include all of the information requested above.  The Commission will post on its website all comments that are provided in electronic format.  The website is located at </w:t>
      </w:r>
      <w:hyperlink r:id="rId15" w:history="1">
        <w:r>
          <w:rPr>
            <w:rStyle w:val="Hyperlink"/>
          </w:rPr>
          <w:t>www.utc.wa.gov</w:t>
        </w:r>
      </w:hyperlink>
      <w:r>
        <w:t>.</w:t>
      </w:r>
      <w:r>
        <w:br/>
      </w:r>
    </w:p>
    <w:p w:rsidR="000E5B33" w:rsidRDefault="000E5B33" w:rsidP="000E5B33">
      <w:pPr>
        <w:pStyle w:val="NoSpacing"/>
        <w:rPr>
          <w:b/>
        </w:rPr>
      </w:pPr>
      <w:r>
        <w:rPr>
          <w:b/>
        </w:rPr>
        <w:t>OPEN MEETING</w:t>
      </w:r>
    </w:p>
    <w:p w:rsidR="000E5B33" w:rsidRDefault="000E5B33" w:rsidP="000E5B33">
      <w:pPr>
        <w:pStyle w:val="NoSpacing"/>
      </w:pPr>
    </w:p>
    <w:p w:rsidR="000E5B33" w:rsidRDefault="000E5B33" w:rsidP="000E5B33">
      <w:pPr>
        <w:pStyle w:val="NoSpacing"/>
      </w:pPr>
      <w:r>
        <w:t xml:space="preserve">The Commission will consider the tariff changes proposed by WMC and Commission Staff at its open meeting to be held on </w:t>
      </w:r>
      <w:r>
        <w:rPr>
          <w:b/>
        </w:rPr>
        <w:t>Thursday, October 27, 2016</w:t>
      </w:r>
      <w:r>
        <w:t>. Interested persons may present oral comments at that open meeting, which is scheduled to start at 9:30 a.m. The meeting will be held at the Commission’s headquarters, Room 206, Richard Hemstad Building, 1300 S. Evergreen Park Drive S.W., Olympia, Washington.</w:t>
      </w:r>
    </w:p>
    <w:p w:rsidR="000E5B33" w:rsidRDefault="000E5B33" w:rsidP="000E5B33">
      <w:pPr>
        <w:pStyle w:val="NoSpacing"/>
      </w:pPr>
    </w:p>
    <w:p w:rsidR="000E5B33" w:rsidRDefault="000E5B33" w:rsidP="000E5B33">
      <w:pPr>
        <w:pStyle w:val="NoSpacing"/>
        <w:rPr>
          <w:color w:val="000000"/>
        </w:rPr>
      </w:pPr>
      <w:r>
        <w:rPr>
          <w:color w:val="000000"/>
        </w:rPr>
        <w:t xml:space="preserve">If you have questions about this notice or about this tariff revision, you may contact Greg Hammond at </w:t>
      </w:r>
      <w:hyperlink r:id="rId16" w:history="1">
        <w:r>
          <w:rPr>
            <w:rStyle w:val="Hyperlink"/>
          </w:rPr>
          <w:t>ghammond@utc.wa.gov</w:t>
        </w:r>
      </w:hyperlink>
      <w:r>
        <w:rPr>
          <w:color w:val="000000"/>
        </w:rPr>
        <w:t>, or (360) 664-1278.</w:t>
      </w:r>
    </w:p>
    <w:p w:rsidR="000E5B33" w:rsidRDefault="000E5B33" w:rsidP="000E5B33">
      <w:pPr>
        <w:pStyle w:val="NoSpacing"/>
        <w:rPr>
          <w:color w:val="000000"/>
        </w:rPr>
      </w:pPr>
    </w:p>
    <w:p w:rsidR="000E5B33" w:rsidRDefault="000E5B33" w:rsidP="000E5B33">
      <w:pPr>
        <w:pStyle w:val="NoSpacing"/>
        <w:rPr>
          <w:color w:val="000000"/>
        </w:rPr>
      </w:pPr>
    </w:p>
    <w:p w:rsidR="000E5B33" w:rsidRDefault="000E5B33" w:rsidP="000E5B33">
      <w:pPr>
        <w:pStyle w:val="NoSpacing"/>
        <w:rPr>
          <w:color w:val="000000"/>
        </w:rPr>
      </w:pPr>
    </w:p>
    <w:p w:rsidR="000E5B33" w:rsidRDefault="000E5B33" w:rsidP="000E5B33">
      <w:pPr>
        <w:pStyle w:val="NoSpacing"/>
        <w:rPr>
          <w:color w:val="000000"/>
        </w:rPr>
      </w:pPr>
      <w:r>
        <w:rPr>
          <w:color w:val="000000"/>
        </w:rPr>
        <w:t>STEVEN V. KING</w:t>
      </w:r>
    </w:p>
    <w:p w:rsidR="000E5B33" w:rsidRDefault="000E5B33" w:rsidP="000E5B33">
      <w:pPr>
        <w:pStyle w:val="NoSpacing"/>
      </w:pPr>
      <w:r>
        <w:t>Executive Director and Secretary</w:t>
      </w:r>
    </w:p>
    <w:p w:rsidR="000E5B33" w:rsidRDefault="000E5B33" w:rsidP="000E5B33">
      <w:pPr>
        <w:pStyle w:val="NoSpacing"/>
      </w:pPr>
    </w:p>
    <w:p w:rsidR="001834C2" w:rsidRPr="000E1589" w:rsidRDefault="001834C2" w:rsidP="000E5B33">
      <w:pPr>
        <w:jc w:val="center"/>
      </w:pPr>
    </w:p>
    <w:sectPr w:rsidR="001834C2" w:rsidRPr="000E1589" w:rsidSect="000E5B33">
      <w:headerReference w:type="default" r:id="rId17"/>
      <w:pgSz w:w="12240" w:h="15840" w:code="1"/>
      <w:pgMar w:top="1008" w:right="1440" w:bottom="1008"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7C9" w:rsidRDefault="006447C9" w:rsidP="001764CA">
      <w:r>
        <w:separator/>
      </w:r>
    </w:p>
  </w:endnote>
  <w:endnote w:type="continuationSeparator" w:id="0">
    <w:p w:rsidR="006447C9" w:rsidRDefault="006447C9" w:rsidP="0017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7C9" w:rsidRDefault="006447C9" w:rsidP="001764CA">
      <w:r>
        <w:separator/>
      </w:r>
    </w:p>
  </w:footnote>
  <w:footnote w:type="continuationSeparator" w:id="0">
    <w:p w:rsidR="006447C9" w:rsidRDefault="006447C9" w:rsidP="00176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33" w:rsidRPr="000E5B33" w:rsidRDefault="000E5B33">
    <w:pPr>
      <w:pStyle w:val="Header"/>
      <w:rPr>
        <w:b/>
        <w:sz w:val="20"/>
        <w:szCs w:val="20"/>
      </w:rPr>
    </w:pPr>
    <w:r w:rsidRPr="000E5B33">
      <w:rPr>
        <w:b/>
        <w:sz w:val="20"/>
        <w:szCs w:val="20"/>
      </w:rPr>
      <w:t>DOCKET TV-160432</w:t>
    </w:r>
    <w:r w:rsidRPr="000E5B33">
      <w:rPr>
        <w:b/>
        <w:sz w:val="20"/>
        <w:szCs w:val="20"/>
      </w:rPr>
      <w:tab/>
    </w:r>
    <w:r w:rsidRPr="000E5B33">
      <w:rPr>
        <w:b/>
        <w:sz w:val="20"/>
        <w:szCs w:val="20"/>
      </w:rPr>
      <w:tab/>
      <w:t>PAGE 2</w:t>
    </w:r>
  </w:p>
  <w:p w:rsidR="000E5B33" w:rsidRDefault="000E5B33">
    <w:pPr>
      <w:pStyle w:val="Header"/>
      <w:rPr>
        <w:sz w:val="20"/>
        <w:szCs w:val="20"/>
      </w:rPr>
    </w:pPr>
  </w:p>
  <w:p w:rsidR="00326A78" w:rsidRPr="000E5B33" w:rsidRDefault="00326A7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40C58"/>
    <w:multiLevelType w:val="hybridMultilevel"/>
    <w:tmpl w:val="906A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F93EE3"/>
    <w:multiLevelType w:val="hybridMultilevel"/>
    <w:tmpl w:val="9BB0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97"/>
    <w:rsid w:val="0000087A"/>
    <w:rsid w:val="00020D79"/>
    <w:rsid w:val="00041F17"/>
    <w:rsid w:val="0004259D"/>
    <w:rsid w:val="000653D6"/>
    <w:rsid w:val="00090C25"/>
    <w:rsid w:val="000A2E83"/>
    <w:rsid w:val="000E1589"/>
    <w:rsid w:val="000E5B33"/>
    <w:rsid w:val="00105B67"/>
    <w:rsid w:val="001764CA"/>
    <w:rsid w:val="001834C2"/>
    <w:rsid w:val="001C0C9F"/>
    <w:rsid w:val="001C2546"/>
    <w:rsid w:val="001F146F"/>
    <w:rsid w:val="00217CEE"/>
    <w:rsid w:val="00226D28"/>
    <w:rsid w:val="002B0A87"/>
    <w:rsid w:val="00326A78"/>
    <w:rsid w:val="003402FE"/>
    <w:rsid w:val="00347FDA"/>
    <w:rsid w:val="0039195E"/>
    <w:rsid w:val="003A7E26"/>
    <w:rsid w:val="003C33B1"/>
    <w:rsid w:val="003D5CC9"/>
    <w:rsid w:val="00461E0B"/>
    <w:rsid w:val="00462DD0"/>
    <w:rsid w:val="00463B80"/>
    <w:rsid w:val="004C53CC"/>
    <w:rsid w:val="0057685A"/>
    <w:rsid w:val="005A1E20"/>
    <w:rsid w:val="005F1598"/>
    <w:rsid w:val="00633732"/>
    <w:rsid w:val="006447C9"/>
    <w:rsid w:val="006905AD"/>
    <w:rsid w:val="00710C3A"/>
    <w:rsid w:val="007472D2"/>
    <w:rsid w:val="0077014A"/>
    <w:rsid w:val="00783722"/>
    <w:rsid w:val="00807AF6"/>
    <w:rsid w:val="00817EF6"/>
    <w:rsid w:val="008371E3"/>
    <w:rsid w:val="008616CC"/>
    <w:rsid w:val="008A1CAB"/>
    <w:rsid w:val="00915425"/>
    <w:rsid w:val="00923579"/>
    <w:rsid w:val="00966BD5"/>
    <w:rsid w:val="00995A19"/>
    <w:rsid w:val="009A2460"/>
    <w:rsid w:val="009B753C"/>
    <w:rsid w:val="00A628F2"/>
    <w:rsid w:val="00A677D0"/>
    <w:rsid w:val="00AF0397"/>
    <w:rsid w:val="00B613AD"/>
    <w:rsid w:val="00BA4731"/>
    <w:rsid w:val="00BE166F"/>
    <w:rsid w:val="00C3345A"/>
    <w:rsid w:val="00C35F78"/>
    <w:rsid w:val="00C64D58"/>
    <w:rsid w:val="00C80663"/>
    <w:rsid w:val="00CE3504"/>
    <w:rsid w:val="00CF5443"/>
    <w:rsid w:val="00D11A5E"/>
    <w:rsid w:val="00D63F8E"/>
    <w:rsid w:val="00D8760E"/>
    <w:rsid w:val="00DD5AAC"/>
    <w:rsid w:val="00DD6F82"/>
    <w:rsid w:val="00EE269C"/>
    <w:rsid w:val="00F764D6"/>
    <w:rsid w:val="00F8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178CA19-9310-4E4C-A75F-5152B67F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39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1"/>
    <w:unhideWhenUsed/>
    <w:qFormat/>
    <w:rsid w:val="009B753C"/>
    <w:pPr>
      <w:keepNext/>
      <w:keepLines/>
      <w:spacing w:after="200"/>
      <w:contextualSpacing/>
      <w:outlineLvl w:val="2"/>
    </w:pPr>
    <w:rPr>
      <w:rFonts w:asciiTheme="majorHAnsi" w:eastAsiaTheme="majorEastAsia" w:hAnsiTheme="majorHAnsi" w:cstheme="majorBidi"/>
      <w:b/>
      <w:bCs/>
      <w:color w:val="2E74B5" w:themeColor="accent1" w:themeShade="B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0397"/>
    <w:rPr>
      <w:color w:val="0000FF"/>
      <w:u w:val="single"/>
    </w:rPr>
  </w:style>
  <w:style w:type="paragraph" w:styleId="NoSpacing">
    <w:name w:val="No Spacing"/>
    <w:uiPriority w:val="1"/>
    <w:qFormat/>
    <w:rsid w:val="00AF039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F0397"/>
    <w:rPr>
      <w:sz w:val="16"/>
      <w:szCs w:val="16"/>
    </w:rPr>
  </w:style>
  <w:style w:type="paragraph" w:styleId="CommentText">
    <w:name w:val="annotation text"/>
    <w:basedOn w:val="Normal"/>
    <w:link w:val="CommentTextChar"/>
    <w:uiPriority w:val="99"/>
    <w:semiHidden/>
    <w:unhideWhenUsed/>
    <w:rsid w:val="00AF0397"/>
    <w:rPr>
      <w:sz w:val="20"/>
      <w:szCs w:val="20"/>
    </w:rPr>
  </w:style>
  <w:style w:type="character" w:customStyle="1" w:styleId="CommentTextChar">
    <w:name w:val="Comment Text Char"/>
    <w:basedOn w:val="DefaultParagraphFont"/>
    <w:link w:val="CommentText"/>
    <w:uiPriority w:val="99"/>
    <w:semiHidden/>
    <w:rsid w:val="00AF03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0397"/>
    <w:rPr>
      <w:b/>
      <w:bCs/>
    </w:rPr>
  </w:style>
  <w:style w:type="character" w:customStyle="1" w:styleId="CommentSubjectChar">
    <w:name w:val="Comment Subject Char"/>
    <w:basedOn w:val="CommentTextChar"/>
    <w:link w:val="CommentSubject"/>
    <w:uiPriority w:val="99"/>
    <w:semiHidden/>
    <w:rsid w:val="00AF0397"/>
    <w:rPr>
      <w:rFonts w:ascii="Times New Roman" w:eastAsia="Times New Roman" w:hAnsi="Times New Roman" w:cs="Times New Roman"/>
      <w:b/>
      <w:bCs/>
      <w:sz w:val="20"/>
      <w:szCs w:val="20"/>
    </w:rPr>
  </w:style>
  <w:style w:type="paragraph" w:styleId="Revision">
    <w:name w:val="Revision"/>
    <w:hidden/>
    <w:uiPriority w:val="99"/>
    <w:semiHidden/>
    <w:rsid w:val="00AF039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0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397"/>
    <w:rPr>
      <w:rFonts w:ascii="Segoe UI" w:eastAsia="Times New Roman" w:hAnsi="Segoe UI" w:cs="Segoe UI"/>
      <w:sz w:val="18"/>
      <w:szCs w:val="18"/>
    </w:rPr>
  </w:style>
  <w:style w:type="character" w:customStyle="1" w:styleId="Heading3Char">
    <w:name w:val="Heading 3 Char"/>
    <w:basedOn w:val="DefaultParagraphFont"/>
    <w:link w:val="Heading3"/>
    <w:uiPriority w:val="1"/>
    <w:rsid w:val="009B753C"/>
    <w:rPr>
      <w:rFonts w:asciiTheme="majorHAnsi" w:eastAsiaTheme="majorEastAsia" w:hAnsiTheme="majorHAnsi" w:cstheme="majorBidi"/>
      <w:b/>
      <w:bCs/>
      <w:color w:val="2E74B5" w:themeColor="accent1" w:themeShade="BF"/>
      <w:sz w:val="24"/>
      <w:szCs w:val="24"/>
      <w:lang w:eastAsia="ja-JP"/>
    </w:rPr>
  </w:style>
  <w:style w:type="paragraph" w:styleId="Header">
    <w:name w:val="header"/>
    <w:basedOn w:val="Normal"/>
    <w:link w:val="HeaderChar"/>
    <w:uiPriority w:val="99"/>
    <w:unhideWhenUsed/>
    <w:rsid w:val="001764CA"/>
    <w:pPr>
      <w:tabs>
        <w:tab w:val="center" w:pos="4680"/>
        <w:tab w:val="right" w:pos="9360"/>
      </w:tabs>
    </w:pPr>
  </w:style>
  <w:style w:type="character" w:customStyle="1" w:styleId="HeaderChar">
    <w:name w:val="Header Char"/>
    <w:basedOn w:val="DefaultParagraphFont"/>
    <w:link w:val="Header"/>
    <w:uiPriority w:val="99"/>
    <w:rsid w:val="001764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64CA"/>
    <w:pPr>
      <w:tabs>
        <w:tab w:val="center" w:pos="4680"/>
        <w:tab w:val="right" w:pos="9360"/>
      </w:tabs>
    </w:pPr>
  </w:style>
  <w:style w:type="character" w:customStyle="1" w:styleId="FooterChar">
    <w:name w:val="Footer Char"/>
    <w:basedOn w:val="DefaultParagraphFont"/>
    <w:link w:val="Footer"/>
    <w:uiPriority w:val="99"/>
    <w:rsid w:val="001764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e-fil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hammond@utc.wa.gov"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utc.w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tc.wa.gov/consumers/Pages/publicCom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207</IndustryCode>
    <CaseStatus xmlns="dc463f71-b30c-4ab2-9473-d307f9d35888">Closed</CaseStatus>
    <OpenedDate xmlns="dc463f71-b30c-4ab2-9473-d307f9d35888">2016-04-22T07:00:00+00:00</OpenedDate>
    <Date1 xmlns="dc463f71-b30c-4ab2-9473-d307f9d35888">2016-09-30T20:30:53+00:00</Date1>
    <IsDocumentOrder xmlns="dc463f71-b30c-4ab2-9473-d307f9d35888" xsi:nil="true"/>
    <IsHighlyConfidential xmlns="dc463f71-b30c-4ab2-9473-d307f9d35888">false</IsHighlyConfidential>
    <CaseCompanyNames xmlns="dc463f71-b30c-4ab2-9473-d307f9d35888" xsi:nil="true"/>
    <DocketNumber xmlns="dc463f71-b30c-4ab2-9473-d307f9d35888">160432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B23FEEA814614D905EA1C15F3F6A6A" ma:contentTypeVersion="104" ma:contentTypeDescription="" ma:contentTypeScope="" ma:versionID="e8b60b7accd683dda243f2323eed3d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3E8C3-F547-44FF-8B72-4C9FCA55A7CA}"/>
</file>

<file path=customXml/itemProps2.xml><?xml version="1.0" encoding="utf-8"?>
<ds:datastoreItem xmlns:ds="http://schemas.openxmlformats.org/officeDocument/2006/customXml" ds:itemID="{8142B5EF-7775-4DE7-A555-52FA95A9B0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3D35D1-9E49-4CAD-8B13-2301DA328AE4}">
  <ds:schemaRefs>
    <ds:schemaRef ds:uri="http://schemas.microsoft.com/sharepoint/v3/contenttype/forms"/>
  </ds:schemaRefs>
</ds:datastoreItem>
</file>

<file path=customXml/itemProps4.xml><?xml version="1.0" encoding="utf-8"?>
<ds:datastoreItem xmlns:ds="http://schemas.openxmlformats.org/officeDocument/2006/customXml" ds:itemID="{DE7A5E30-DA36-486C-BEBA-2911E16A2F5A}">
  <ds:schemaRefs>
    <ds:schemaRef ds:uri="http://schemas.openxmlformats.org/officeDocument/2006/bibliography"/>
  </ds:schemaRefs>
</ds:datastoreItem>
</file>

<file path=customXml/itemProps5.xml><?xml version="1.0" encoding="utf-8"?>
<ds:datastoreItem xmlns:ds="http://schemas.openxmlformats.org/officeDocument/2006/customXml" ds:itemID="{77D4ABA4-4AF6-47DD-9838-7DD355CCE212}"/>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Deferia, Virginia (UTC)</dc:creator>
  <cp:keywords/>
  <dc:description/>
  <cp:lastModifiedBy>Deferia, Virginia (UTC)</cp:lastModifiedBy>
  <cp:revision>2</cp:revision>
  <cp:lastPrinted>2016-09-27T18:09:00Z</cp:lastPrinted>
  <dcterms:created xsi:type="dcterms:W3CDTF">2016-09-29T16:11:00Z</dcterms:created>
  <dcterms:modified xsi:type="dcterms:W3CDTF">2016-09-29T16:11:00Z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0x0101006E56B4D1795A2E4DB2F0B01679ED314A009CB23FEEA814614D905EA1C15F3F6A6A</vt:lpwstr>
  </property>
  <property fmtid="{D5CDD505-2E9C-101B-9397-08002B2CF9AE}" pid="3" name="_docset_NoMedatataSyncRequired">
    <vt:lpwstr>False</vt:lpwstr>
  </property>
</Properties>
</file>