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5293" w14:textId="77777777" w:rsidR="0070572A" w:rsidRPr="00BE4847" w:rsidRDefault="0070572A" w:rsidP="009543C5">
      <w:pPr>
        <w:jc w:val="center"/>
        <w:rPr>
          <w:b/>
          <w:bCs/>
          <w:sz w:val="25"/>
          <w:szCs w:val="25"/>
        </w:rPr>
      </w:pPr>
      <w:r w:rsidRPr="00BE4847">
        <w:rPr>
          <w:b/>
          <w:bCs/>
          <w:sz w:val="25"/>
          <w:szCs w:val="25"/>
        </w:rPr>
        <w:t>BEFORE THE WASHINGTON</w:t>
      </w:r>
    </w:p>
    <w:p w14:paraId="68D65294" w14:textId="77777777" w:rsidR="0070572A" w:rsidRDefault="0070572A" w:rsidP="00255533">
      <w:pPr>
        <w:spacing w:after="480"/>
        <w:jc w:val="center"/>
        <w:rPr>
          <w:b/>
          <w:bCs/>
          <w:sz w:val="25"/>
          <w:szCs w:val="25"/>
        </w:rPr>
      </w:pPr>
      <w:r w:rsidRPr="00BE4847">
        <w:rPr>
          <w:b/>
          <w:bCs/>
          <w:sz w:val="25"/>
          <w:szCs w:val="25"/>
        </w:rPr>
        <w:t>UTILITIES AND TRANSPORTATION COMMISSION</w:t>
      </w:r>
    </w:p>
    <w:tbl>
      <w:tblPr>
        <w:tblW w:w="9180" w:type="dxa"/>
        <w:tblLayout w:type="fixed"/>
        <w:tblCellMar>
          <w:left w:w="124" w:type="dxa"/>
          <w:right w:w="124" w:type="dxa"/>
        </w:tblCellMar>
        <w:tblLook w:val="0000" w:firstRow="0" w:lastRow="0" w:firstColumn="0" w:lastColumn="0" w:noHBand="0" w:noVBand="0"/>
      </w:tblPr>
      <w:tblGrid>
        <w:gridCol w:w="4590"/>
        <w:gridCol w:w="4590"/>
      </w:tblGrid>
      <w:tr w:rsidR="001E3E81" w:rsidRPr="0089650D" w14:paraId="76E5FC04" w14:textId="77777777" w:rsidTr="00255533">
        <w:tc>
          <w:tcPr>
            <w:tcW w:w="4590" w:type="dxa"/>
            <w:tcBorders>
              <w:top w:val="single" w:sz="6" w:space="0" w:color="FFFFFF"/>
              <w:left w:val="single" w:sz="6" w:space="0" w:color="FFFFFF"/>
              <w:bottom w:val="single" w:sz="7" w:space="0" w:color="000000"/>
              <w:right w:val="single" w:sz="6" w:space="0" w:color="FFFFFF"/>
            </w:tcBorders>
          </w:tcPr>
          <w:p w14:paraId="272007EA" w14:textId="77777777" w:rsidR="00C06D17" w:rsidRDefault="00C06D17" w:rsidP="00E20CCA">
            <w:pPr>
              <w:rPr>
                <w:sz w:val="25"/>
                <w:szCs w:val="25"/>
              </w:rPr>
            </w:pPr>
            <w:r>
              <w:rPr>
                <w:sz w:val="25"/>
                <w:szCs w:val="25"/>
              </w:rPr>
              <w:t>In re Application of</w:t>
            </w:r>
          </w:p>
          <w:p w14:paraId="2D5A2640" w14:textId="77777777" w:rsidR="00C06D17" w:rsidRDefault="00C06D17" w:rsidP="00E20CCA">
            <w:pPr>
              <w:rPr>
                <w:sz w:val="25"/>
                <w:szCs w:val="25"/>
              </w:rPr>
            </w:pPr>
          </w:p>
          <w:p w14:paraId="45BAEBF1" w14:textId="77777777" w:rsidR="00C06D17" w:rsidRDefault="00C06D17" w:rsidP="00C06D17">
            <w:pPr>
              <w:rPr>
                <w:sz w:val="25"/>
                <w:szCs w:val="25"/>
              </w:rPr>
            </w:pPr>
            <w:r>
              <w:rPr>
                <w:sz w:val="25"/>
                <w:szCs w:val="25"/>
              </w:rPr>
              <w:t>SANI MAHAMA MAUROU d/b/a SEATAC AIRPORT 24</w:t>
            </w:r>
          </w:p>
          <w:p w14:paraId="3E49DC3F" w14:textId="2A524B55" w:rsidR="00C06D17" w:rsidRDefault="00C06D17" w:rsidP="00E20CCA">
            <w:pPr>
              <w:rPr>
                <w:sz w:val="25"/>
                <w:szCs w:val="25"/>
              </w:rPr>
            </w:pPr>
          </w:p>
          <w:p w14:paraId="3220CFF3" w14:textId="58DE7A6B" w:rsidR="00C06D17" w:rsidRPr="0089650D" w:rsidRDefault="00C06D17" w:rsidP="00E20CCA">
            <w:pPr>
              <w:rPr>
                <w:sz w:val="25"/>
                <w:szCs w:val="25"/>
              </w:rPr>
            </w:pPr>
            <w:r>
              <w:rPr>
                <w:sz w:val="25"/>
                <w:szCs w:val="25"/>
              </w:rPr>
              <w:t>For reinstatement of authority to operate as an auto transportation company and charter and excursion carrier</w:t>
            </w:r>
          </w:p>
          <w:p w14:paraId="46DA9C9E" w14:textId="77777777" w:rsidR="001E3E81" w:rsidRPr="0089650D" w:rsidRDefault="001E3E81" w:rsidP="00E20CCA">
            <w:pPr>
              <w:rPr>
                <w:sz w:val="25"/>
                <w:szCs w:val="25"/>
              </w:rPr>
            </w:pPr>
          </w:p>
        </w:tc>
        <w:tc>
          <w:tcPr>
            <w:tcW w:w="4590" w:type="dxa"/>
            <w:tcBorders>
              <w:top w:val="single" w:sz="6" w:space="0" w:color="FFFFFF"/>
              <w:left w:val="single" w:sz="7" w:space="0" w:color="000000"/>
              <w:bottom w:val="single" w:sz="6" w:space="0" w:color="FFFFFF"/>
              <w:right w:val="single" w:sz="6" w:space="0" w:color="FFFFFF"/>
            </w:tcBorders>
          </w:tcPr>
          <w:p w14:paraId="627512F7" w14:textId="096F9991" w:rsidR="00D76A2A" w:rsidRDefault="00951644" w:rsidP="00E20CCA">
            <w:pPr>
              <w:ind w:firstLine="56"/>
              <w:rPr>
                <w:sz w:val="25"/>
                <w:szCs w:val="25"/>
              </w:rPr>
            </w:pPr>
            <w:r>
              <w:rPr>
                <w:sz w:val="25"/>
                <w:szCs w:val="25"/>
              </w:rPr>
              <w:t>DOCKET TC-160324</w:t>
            </w:r>
          </w:p>
          <w:p w14:paraId="6F09E90D" w14:textId="77777777" w:rsidR="00C06D17" w:rsidRDefault="00C06D17" w:rsidP="00C06D17">
            <w:pPr>
              <w:ind w:left="56"/>
              <w:rPr>
                <w:sz w:val="25"/>
                <w:szCs w:val="25"/>
              </w:rPr>
            </w:pPr>
          </w:p>
          <w:p w14:paraId="79DBA567" w14:textId="26BEC4B1" w:rsidR="00951644" w:rsidRDefault="00951644" w:rsidP="00951644">
            <w:pPr>
              <w:ind w:left="56"/>
              <w:rPr>
                <w:sz w:val="25"/>
                <w:szCs w:val="25"/>
              </w:rPr>
            </w:pPr>
            <w:r>
              <w:rPr>
                <w:sz w:val="25"/>
                <w:szCs w:val="25"/>
              </w:rPr>
              <w:t xml:space="preserve">NOTICE OF INTENT TO DENY APPLICATION FOR </w:t>
            </w:r>
            <w:bookmarkStart w:id="0" w:name="_GoBack"/>
            <w:bookmarkEnd w:id="0"/>
            <w:r>
              <w:rPr>
                <w:sz w:val="25"/>
                <w:szCs w:val="25"/>
              </w:rPr>
              <w:t>REINSTATEMENT</w:t>
            </w:r>
          </w:p>
          <w:p w14:paraId="0493D253" w14:textId="77777777" w:rsidR="00951644" w:rsidRDefault="00951644" w:rsidP="00951644">
            <w:pPr>
              <w:ind w:left="56"/>
              <w:rPr>
                <w:sz w:val="25"/>
                <w:szCs w:val="25"/>
              </w:rPr>
            </w:pPr>
          </w:p>
          <w:p w14:paraId="5AAF5343" w14:textId="1714AC3B" w:rsidR="00C06D17" w:rsidRDefault="00C06D17" w:rsidP="00C06D17">
            <w:pPr>
              <w:ind w:left="56"/>
              <w:rPr>
                <w:sz w:val="25"/>
                <w:szCs w:val="25"/>
              </w:rPr>
            </w:pPr>
            <w:r>
              <w:rPr>
                <w:sz w:val="25"/>
                <w:szCs w:val="25"/>
              </w:rPr>
              <w:t>NOTICE OF BRIEF ADJUDICATIVE PROCEEDING; SETTING TIME FOR ORAL STATEMENTS</w:t>
            </w:r>
          </w:p>
          <w:p w14:paraId="21F1E0F8" w14:textId="55D18E5C" w:rsidR="00C06D17" w:rsidRDefault="00C06D17" w:rsidP="00C06D17">
            <w:pPr>
              <w:ind w:left="56"/>
              <w:rPr>
                <w:sz w:val="25"/>
                <w:szCs w:val="25"/>
              </w:rPr>
            </w:pPr>
            <w:r>
              <w:rPr>
                <w:b/>
                <w:sz w:val="25"/>
                <w:szCs w:val="25"/>
              </w:rPr>
              <w:t xml:space="preserve">(Set for July </w:t>
            </w:r>
            <w:r w:rsidR="0065393D">
              <w:rPr>
                <w:b/>
                <w:sz w:val="25"/>
                <w:szCs w:val="25"/>
              </w:rPr>
              <w:t>11</w:t>
            </w:r>
            <w:r>
              <w:rPr>
                <w:b/>
                <w:sz w:val="25"/>
                <w:szCs w:val="25"/>
              </w:rPr>
              <w:t xml:space="preserve">, 2016, at </w:t>
            </w:r>
            <w:r w:rsidR="0065393D">
              <w:rPr>
                <w:b/>
                <w:sz w:val="25"/>
                <w:szCs w:val="25"/>
              </w:rPr>
              <w:t>1</w:t>
            </w:r>
            <w:r>
              <w:rPr>
                <w:b/>
                <w:sz w:val="25"/>
                <w:szCs w:val="25"/>
              </w:rPr>
              <w:t>:</w:t>
            </w:r>
            <w:r w:rsidR="0065393D">
              <w:rPr>
                <w:b/>
                <w:sz w:val="25"/>
                <w:szCs w:val="25"/>
              </w:rPr>
              <w:t>30</w:t>
            </w:r>
            <w:r>
              <w:rPr>
                <w:b/>
                <w:sz w:val="25"/>
                <w:szCs w:val="25"/>
              </w:rPr>
              <w:t xml:space="preserve"> </w:t>
            </w:r>
            <w:r w:rsidR="0065393D">
              <w:rPr>
                <w:b/>
                <w:sz w:val="25"/>
                <w:szCs w:val="25"/>
              </w:rPr>
              <w:t>p</w:t>
            </w:r>
            <w:r>
              <w:rPr>
                <w:b/>
                <w:sz w:val="25"/>
                <w:szCs w:val="25"/>
              </w:rPr>
              <w:t>.m.)</w:t>
            </w:r>
          </w:p>
          <w:p w14:paraId="0FE8F404" w14:textId="1EEB8A6A" w:rsidR="00A02899" w:rsidRPr="0089650D" w:rsidRDefault="00A02899" w:rsidP="00951644">
            <w:pPr>
              <w:ind w:left="56"/>
              <w:rPr>
                <w:sz w:val="25"/>
                <w:szCs w:val="25"/>
              </w:rPr>
            </w:pPr>
          </w:p>
        </w:tc>
      </w:tr>
    </w:tbl>
    <w:p w14:paraId="700218FD" w14:textId="6DF2FAD7" w:rsidR="001E3E81" w:rsidRDefault="001E3E81" w:rsidP="001E3E81">
      <w:pPr>
        <w:jc w:val="center"/>
        <w:rPr>
          <w:b/>
          <w:bCs/>
          <w:sz w:val="25"/>
          <w:szCs w:val="25"/>
        </w:rPr>
      </w:pPr>
    </w:p>
    <w:p w14:paraId="68D652A0" w14:textId="77777777" w:rsidR="0070572A" w:rsidRDefault="0070572A" w:rsidP="009543C5">
      <w:pPr>
        <w:jc w:val="center"/>
        <w:rPr>
          <w:b/>
          <w:bCs/>
          <w:sz w:val="25"/>
          <w:szCs w:val="25"/>
        </w:rPr>
      </w:pPr>
    </w:p>
    <w:p w14:paraId="68D652A1" w14:textId="77777777" w:rsidR="005E51C2" w:rsidRPr="00FF3195" w:rsidRDefault="005E51C2" w:rsidP="00FF3195">
      <w:pPr>
        <w:pStyle w:val="Heading1"/>
      </w:pPr>
      <w:r w:rsidRPr="00FF3195">
        <w:t>BACKGROUND</w:t>
      </w:r>
    </w:p>
    <w:p w14:paraId="1FE196BC" w14:textId="0C4E4131" w:rsidR="00A85C8F" w:rsidRDefault="00255533" w:rsidP="009335FC">
      <w:pPr>
        <w:widowControl/>
        <w:numPr>
          <w:ilvl w:val="0"/>
          <w:numId w:val="4"/>
        </w:numPr>
        <w:tabs>
          <w:tab w:val="clear" w:pos="3240"/>
          <w:tab w:val="left" w:pos="0"/>
        </w:tabs>
        <w:autoSpaceDE/>
        <w:autoSpaceDN/>
        <w:adjustRightInd/>
        <w:spacing w:after="240" w:line="276" w:lineRule="auto"/>
        <w:ind w:left="0" w:hanging="720"/>
        <w:rPr>
          <w:sz w:val="24"/>
        </w:rPr>
      </w:pPr>
      <w:r>
        <w:rPr>
          <w:sz w:val="24"/>
        </w:rPr>
        <w:t>On March 7, 2016, t</w:t>
      </w:r>
      <w:r w:rsidR="009335FC" w:rsidRPr="00703FFE">
        <w:rPr>
          <w:sz w:val="24"/>
        </w:rPr>
        <w:t>he Commission conducted a brief adjudicative proceeding</w:t>
      </w:r>
      <w:r>
        <w:rPr>
          <w:sz w:val="24"/>
        </w:rPr>
        <w:t xml:space="preserve"> in Docket TC-152296</w:t>
      </w:r>
      <w:r w:rsidR="009335FC">
        <w:rPr>
          <w:sz w:val="24"/>
        </w:rPr>
        <w:t xml:space="preserve"> </w:t>
      </w:r>
      <w:r w:rsidR="009335FC" w:rsidRPr="00703FFE">
        <w:rPr>
          <w:sz w:val="24"/>
        </w:rPr>
        <w:t xml:space="preserve">to address </w:t>
      </w:r>
      <w:r w:rsidR="00A85C8F">
        <w:rPr>
          <w:sz w:val="24"/>
        </w:rPr>
        <w:t>possible violations of WAC 480</w:t>
      </w:r>
      <w:r w:rsidR="00A85C8F">
        <w:rPr>
          <w:sz w:val="24"/>
        </w:rPr>
        <w:noBreakHyphen/>
        <w:t>30</w:t>
      </w:r>
      <w:r w:rsidR="00A85C8F">
        <w:rPr>
          <w:sz w:val="24"/>
        </w:rPr>
        <w:noBreakHyphen/>
        <w:t xml:space="preserve">221 </w:t>
      </w:r>
      <w:r>
        <w:rPr>
          <w:sz w:val="24"/>
        </w:rPr>
        <w:t xml:space="preserve">by Sani </w:t>
      </w:r>
      <w:proofErr w:type="spellStart"/>
      <w:r>
        <w:rPr>
          <w:sz w:val="24"/>
        </w:rPr>
        <w:t>Mahama</w:t>
      </w:r>
      <w:proofErr w:type="spellEnd"/>
      <w:r>
        <w:rPr>
          <w:sz w:val="24"/>
        </w:rPr>
        <w:t xml:space="preserve"> </w:t>
      </w:r>
      <w:proofErr w:type="spellStart"/>
      <w:r>
        <w:rPr>
          <w:sz w:val="24"/>
        </w:rPr>
        <w:t>Marou</w:t>
      </w:r>
      <w:proofErr w:type="spellEnd"/>
      <w:r>
        <w:rPr>
          <w:sz w:val="24"/>
        </w:rPr>
        <w:t xml:space="preserve"> d/b/a SeaTac Airport 24 (</w:t>
      </w:r>
      <w:r w:rsidR="00DA76E9">
        <w:rPr>
          <w:sz w:val="24"/>
        </w:rPr>
        <w:t xml:space="preserve">SeaTac Airport 24 or </w:t>
      </w:r>
      <w:r>
        <w:rPr>
          <w:sz w:val="24"/>
        </w:rPr>
        <w:t xml:space="preserve">Company) </w:t>
      </w:r>
      <w:r w:rsidR="00A85C8F">
        <w:rPr>
          <w:sz w:val="24"/>
        </w:rPr>
        <w:t xml:space="preserve">and the penalty assessment assessed against the Company </w:t>
      </w:r>
      <w:r>
        <w:rPr>
          <w:sz w:val="24"/>
        </w:rPr>
        <w:t xml:space="preserve">in Docket TC-160187 </w:t>
      </w:r>
      <w:r w:rsidR="00A85C8F">
        <w:rPr>
          <w:sz w:val="24"/>
        </w:rPr>
        <w:t xml:space="preserve">for </w:t>
      </w:r>
      <w:r w:rsidR="00A85C8F" w:rsidRPr="00703FFE">
        <w:rPr>
          <w:sz w:val="24"/>
        </w:rPr>
        <w:t>292 violations of WAC</w:t>
      </w:r>
      <w:r w:rsidR="00A85C8F">
        <w:rPr>
          <w:sz w:val="24"/>
        </w:rPr>
        <w:t> </w:t>
      </w:r>
      <w:r w:rsidR="00A85C8F" w:rsidRPr="00703FFE">
        <w:rPr>
          <w:sz w:val="24"/>
        </w:rPr>
        <w:t>480</w:t>
      </w:r>
      <w:r w:rsidR="00A85C8F">
        <w:rPr>
          <w:sz w:val="24"/>
        </w:rPr>
        <w:noBreakHyphen/>
      </w:r>
      <w:r w:rsidR="00A85C8F" w:rsidRPr="00703FFE">
        <w:rPr>
          <w:sz w:val="24"/>
        </w:rPr>
        <w:t>30</w:t>
      </w:r>
      <w:r w:rsidR="00A85C8F">
        <w:rPr>
          <w:sz w:val="24"/>
        </w:rPr>
        <w:noBreakHyphen/>
      </w:r>
      <w:r w:rsidR="00A85C8F" w:rsidRPr="00703FFE">
        <w:rPr>
          <w:sz w:val="24"/>
        </w:rPr>
        <w:t>221, which adopts by reference 49</w:t>
      </w:r>
      <w:r w:rsidR="00A85C8F">
        <w:rPr>
          <w:sz w:val="24"/>
        </w:rPr>
        <w:t> </w:t>
      </w:r>
      <w:r w:rsidR="00A85C8F" w:rsidRPr="00703FFE">
        <w:rPr>
          <w:sz w:val="24"/>
        </w:rPr>
        <w:t>C.F.R.</w:t>
      </w:r>
      <w:r w:rsidR="00A85C8F">
        <w:rPr>
          <w:sz w:val="24"/>
        </w:rPr>
        <w:t> </w:t>
      </w:r>
      <w:r w:rsidR="00A85C8F" w:rsidRPr="00703FFE">
        <w:rPr>
          <w:sz w:val="24"/>
        </w:rPr>
        <w:t>§</w:t>
      </w:r>
      <w:r w:rsidR="00A85C8F">
        <w:rPr>
          <w:sz w:val="24"/>
        </w:rPr>
        <w:t> </w:t>
      </w:r>
      <w:r w:rsidR="00A85C8F" w:rsidRPr="00703FFE">
        <w:rPr>
          <w:sz w:val="24"/>
        </w:rPr>
        <w:t>391 related to driver qualifications and 49</w:t>
      </w:r>
      <w:r w:rsidR="00A85C8F">
        <w:rPr>
          <w:sz w:val="24"/>
        </w:rPr>
        <w:t> </w:t>
      </w:r>
      <w:r w:rsidR="00A85C8F" w:rsidRPr="00703FFE">
        <w:rPr>
          <w:sz w:val="24"/>
        </w:rPr>
        <w:t>C.F.R.</w:t>
      </w:r>
      <w:r w:rsidR="00A85C8F">
        <w:rPr>
          <w:sz w:val="24"/>
        </w:rPr>
        <w:t> </w:t>
      </w:r>
      <w:r w:rsidR="00A85C8F" w:rsidRPr="00703FFE">
        <w:rPr>
          <w:sz w:val="24"/>
        </w:rPr>
        <w:t>§</w:t>
      </w:r>
      <w:r w:rsidR="00A85C8F">
        <w:rPr>
          <w:sz w:val="24"/>
        </w:rPr>
        <w:t> </w:t>
      </w:r>
      <w:r w:rsidR="00A85C8F" w:rsidRPr="00703FFE">
        <w:rPr>
          <w:sz w:val="24"/>
        </w:rPr>
        <w:t>396 related to vehicle inspection, repair, and maintenance</w:t>
      </w:r>
      <w:r w:rsidR="00A85C8F">
        <w:rPr>
          <w:sz w:val="24"/>
        </w:rPr>
        <w:t>.</w:t>
      </w:r>
      <w:r w:rsidR="009335FC" w:rsidRPr="00703FFE">
        <w:rPr>
          <w:sz w:val="24"/>
        </w:rPr>
        <w:t xml:space="preserve"> Following the parties’ presentations, </w:t>
      </w:r>
      <w:r w:rsidR="00A85C8F">
        <w:rPr>
          <w:sz w:val="24"/>
        </w:rPr>
        <w:t>the Administrative Law Judge</w:t>
      </w:r>
      <w:r w:rsidR="009335FC" w:rsidRPr="00703FFE">
        <w:rPr>
          <w:sz w:val="24"/>
        </w:rPr>
        <w:t xml:space="preserve"> issued a ruling from the bench cancelling the Company’s charter, excursion, and auto transportation certificate effective March</w:t>
      </w:r>
      <w:r w:rsidR="009335FC">
        <w:rPr>
          <w:sz w:val="24"/>
        </w:rPr>
        <w:t> </w:t>
      </w:r>
      <w:r w:rsidR="009335FC" w:rsidRPr="00703FFE">
        <w:rPr>
          <w:sz w:val="24"/>
        </w:rPr>
        <w:t xml:space="preserve">8, 2016. </w:t>
      </w:r>
    </w:p>
    <w:p w14:paraId="77B6204A" w14:textId="7ACE67CF" w:rsidR="007E48FF" w:rsidRPr="00A85C8F" w:rsidRDefault="009335FC" w:rsidP="00073F5D">
      <w:pPr>
        <w:widowControl/>
        <w:numPr>
          <w:ilvl w:val="0"/>
          <w:numId w:val="4"/>
        </w:numPr>
        <w:tabs>
          <w:tab w:val="clear" w:pos="3240"/>
          <w:tab w:val="left" w:pos="0"/>
        </w:tabs>
        <w:autoSpaceDE/>
        <w:autoSpaceDN/>
        <w:adjustRightInd/>
        <w:spacing w:after="240" w:line="276" w:lineRule="auto"/>
        <w:ind w:left="0" w:hanging="720"/>
        <w:rPr>
          <w:sz w:val="24"/>
        </w:rPr>
      </w:pPr>
      <w:r w:rsidRPr="00A85C8F">
        <w:rPr>
          <w:sz w:val="24"/>
        </w:rPr>
        <w:t xml:space="preserve">On March 15, 2016, the Commission entered Order 01, Order of Consolidation; Initial Order Cancelling Certificate; Order Imposing and Suspending Penalties (Order 01). </w:t>
      </w:r>
      <w:r w:rsidR="007E48FF" w:rsidRPr="00A85C8F">
        <w:rPr>
          <w:bCs/>
          <w:sz w:val="24"/>
        </w:rPr>
        <w:t>Order 01 reiterated the cancellation of the Company’s certificate C</w:t>
      </w:r>
      <w:r w:rsidR="007E48FF" w:rsidRPr="00A85C8F">
        <w:rPr>
          <w:bCs/>
          <w:sz w:val="24"/>
        </w:rPr>
        <w:noBreakHyphen/>
        <w:t>65615</w:t>
      </w:r>
      <w:r w:rsidR="00216169" w:rsidRPr="00A85C8F">
        <w:rPr>
          <w:bCs/>
          <w:sz w:val="24"/>
        </w:rPr>
        <w:t>.</w:t>
      </w:r>
      <w:r w:rsidR="00216169">
        <w:rPr>
          <w:rStyle w:val="FootnoteReference"/>
          <w:bCs/>
          <w:sz w:val="24"/>
        </w:rPr>
        <w:footnoteReference w:id="1"/>
      </w:r>
      <w:r w:rsidR="00216169" w:rsidRPr="00A85C8F">
        <w:rPr>
          <w:bCs/>
          <w:sz w:val="24"/>
        </w:rPr>
        <w:t xml:space="preserve"> It also stated </w:t>
      </w:r>
      <w:r w:rsidR="007252BA" w:rsidRPr="00A85C8F">
        <w:rPr>
          <w:bCs/>
          <w:sz w:val="24"/>
        </w:rPr>
        <w:t>that the Company must cease and desist all operations until the Commission reinstates its certificate or grants it a new certificate.</w:t>
      </w:r>
      <w:r w:rsidR="007E48FF">
        <w:rPr>
          <w:rStyle w:val="FootnoteReference"/>
          <w:bCs/>
          <w:sz w:val="24"/>
        </w:rPr>
        <w:footnoteReference w:id="2"/>
      </w:r>
      <w:r w:rsidR="007E48FF" w:rsidRPr="00A85C8F">
        <w:rPr>
          <w:bCs/>
          <w:sz w:val="24"/>
        </w:rPr>
        <w:t xml:space="preserve"> Order 01 reduced the penalty assessment against the Company from $29,200 down to $25,200, with $20,000 of that suspended for two years subject to certain conditions.</w:t>
      </w:r>
      <w:r w:rsidR="007E48FF">
        <w:rPr>
          <w:rStyle w:val="FootnoteReference"/>
          <w:bCs/>
          <w:sz w:val="24"/>
        </w:rPr>
        <w:footnoteReference w:id="3"/>
      </w:r>
      <w:r w:rsidR="007E48FF" w:rsidRPr="00A85C8F">
        <w:rPr>
          <w:bCs/>
          <w:sz w:val="24"/>
        </w:rPr>
        <w:t xml:space="preserve"> </w:t>
      </w:r>
    </w:p>
    <w:p w14:paraId="579FA54A" w14:textId="14A7507A" w:rsidR="00E93502" w:rsidRDefault="00E93502" w:rsidP="00B44E47">
      <w:pPr>
        <w:widowControl/>
        <w:numPr>
          <w:ilvl w:val="0"/>
          <w:numId w:val="4"/>
        </w:numPr>
        <w:tabs>
          <w:tab w:val="clear" w:pos="3240"/>
          <w:tab w:val="left" w:pos="0"/>
        </w:tabs>
        <w:autoSpaceDE/>
        <w:autoSpaceDN/>
        <w:adjustRightInd/>
        <w:spacing w:after="240" w:line="276" w:lineRule="auto"/>
        <w:ind w:left="0" w:hanging="720"/>
        <w:rPr>
          <w:sz w:val="24"/>
        </w:rPr>
      </w:pPr>
      <w:r>
        <w:rPr>
          <w:sz w:val="24"/>
        </w:rPr>
        <w:t>On March 22, 2016, SeaTac Airport 24 submitted its Application for Reinstatement.</w:t>
      </w:r>
    </w:p>
    <w:p w14:paraId="0868170D" w14:textId="4F1681DB" w:rsidR="009335FC" w:rsidRDefault="009335FC" w:rsidP="00A85C8F">
      <w:pPr>
        <w:widowControl/>
        <w:numPr>
          <w:ilvl w:val="0"/>
          <w:numId w:val="4"/>
        </w:numPr>
        <w:tabs>
          <w:tab w:val="clear" w:pos="3240"/>
          <w:tab w:val="left" w:pos="0"/>
        </w:tabs>
        <w:autoSpaceDE/>
        <w:autoSpaceDN/>
        <w:adjustRightInd/>
        <w:spacing w:after="240" w:line="276" w:lineRule="auto"/>
        <w:ind w:left="0" w:hanging="720"/>
        <w:rPr>
          <w:sz w:val="24"/>
        </w:rPr>
      </w:pPr>
      <w:r w:rsidRPr="00D86BD3">
        <w:rPr>
          <w:sz w:val="24"/>
        </w:rPr>
        <w:lastRenderedPageBreak/>
        <w:t>On March 23, 2016, SeaTac Airport 24 filed an “Application of Financial Hardship”</w:t>
      </w:r>
      <w:r w:rsidR="00D42E61">
        <w:rPr>
          <w:sz w:val="24"/>
        </w:rPr>
        <w:t xml:space="preserve"> in Docket TC-160187,</w:t>
      </w:r>
      <w:r w:rsidRPr="00D86BD3">
        <w:rPr>
          <w:sz w:val="24"/>
        </w:rPr>
        <w:t xml:space="preserve"> which the Commission </w:t>
      </w:r>
      <w:r w:rsidR="00A85C8F">
        <w:rPr>
          <w:sz w:val="24"/>
        </w:rPr>
        <w:t>accepted</w:t>
      </w:r>
      <w:r w:rsidRPr="00D86BD3">
        <w:rPr>
          <w:sz w:val="24"/>
        </w:rPr>
        <w:t xml:space="preserve"> as a </w:t>
      </w:r>
      <w:r w:rsidR="00281E74" w:rsidRPr="00D86BD3">
        <w:rPr>
          <w:sz w:val="24"/>
        </w:rPr>
        <w:t>timely filed</w:t>
      </w:r>
      <w:r w:rsidRPr="00D86BD3">
        <w:rPr>
          <w:sz w:val="24"/>
        </w:rPr>
        <w:t xml:space="preserve"> petition for administrative </w:t>
      </w:r>
      <w:r w:rsidR="00785043">
        <w:rPr>
          <w:sz w:val="24"/>
        </w:rPr>
        <w:t>review</w:t>
      </w:r>
      <w:r w:rsidRPr="00D86BD3">
        <w:rPr>
          <w:sz w:val="24"/>
        </w:rPr>
        <w:t xml:space="preserve">. </w:t>
      </w:r>
    </w:p>
    <w:p w14:paraId="792E0DB5" w14:textId="25FDF196" w:rsidR="00216169" w:rsidRDefault="009250CF" w:rsidP="00123B1F">
      <w:pPr>
        <w:widowControl/>
        <w:numPr>
          <w:ilvl w:val="0"/>
          <w:numId w:val="4"/>
        </w:numPr>
        <w:tabs>
          <w:tab w:val="clear" w:pos="3240"/>
          <w:tab w:val="left" w:pos="0"/>
        </w:tabs>
        <w:autoSpaceDE/>
        <w:autoSpaceDN/>
        <w:adjustRightInd/>
        <w:spacing w:after="240" w:line="276" w:lineRule="auto"/>
        <w:ind w:left="0" w:hanging="720"/>
        <w:rPr>
          <w:sz w:val="24"/>
        </w:rPr>
      </w:pPr>
      <w:r w:rsidRPr="00D86BD3">
        <w:rPr>
          <w:sz w:val="24"/>
        </w:rPr>
        <w:t>On May 12, 2016, the Commission entered Order 02, Final Order in the Consolidated Dockets TC</w:t>
      </w:r>
      <w:r w:rsidRPr="00D86BD3">
        <w:rPr>
          <w:sz w:val="24"/>
        </w:rPr>
        <w:noBreakHyphen/>
        <w:t>152296 and TC</w:t>
      </w:r>
      <w:r w:rsidRPr="00D86BD3">
        <w:rPr>
          <w:sz w:val="24"/>
        </w:rPr>
        <w:noBreakHyphen/>
        <w:t>160187 (Order 02).</w:t>
      </w:r>
      <w:r w:rsidR="00FF3195" w:rsidRPr="00D86BD3">
        <w:rPr>
          <w:sz w:val="24"/>
        </w:rPr>
        <w:t xml:space="preserve"> In Order 02, the Commission</w:t>
      </w:r>
      <w:r w:rsidR="00AD7CA4" w:rsidRPr="00D86BD3">
        <w:rPr>
          <w:sz w:val="24"/>
        </w:rPr>
        <w:t xml:space="preserve"> upheld the findings and conclusions in Order 01, as modified by the payment plan</w:t>
      </w:r>
      <w:r w:rsidR="00785043">
        <w:rPr>
          <w:sz w:val="24"/>
        </w:rPr>
        <w:t xml:space="preserve"> (permitting the Company to pay its unsuspended </w:t>
      </w:r>
      <w:r w:rsidR="00785043">
        <w:rPr>
          <w:bCs/>
          <w:sz w:val="24"/>
        </w:rPr>
        <w:t xml:space="preserve">$5,200 penalty via monthly payments ending in June 2018) </w:t>
      </w:r>
      <w:r w:rsidR="00AD7CA4" w:rsidRPr="00D86BD3">
        <w:rPr>
          <w:sz w:val="24"/>
        </w:rPr>
        <w:t>and additional conditions</w:t>
      </w:r>
      <w:r w:rsidR="00785043">
        <w:rPr>
          <w:sz w:val="24"/>
        </w:rPr>
        <w:t>.</w:t>
      </w:r>
      <w:r w:rsidR="00AD7CA4">
        <w:rPr>
          <w:rStyle w:val="FootnoteReference"/>
          <w:sz w:val="24"/>
        </w:rPr>
        <w:footnoteReference w:id="4"/>
      </w:r>
      <w:r w:rsidR="00AD7CA4" w:rsidRPr="00D86BD3">
        <w:rPr>
          <w:sz w:val="24"/>
        </w:rPr>
        <w:t xml:space="preserve"> Order 02 also reaffirmed </w:t>
      </w:r>
      <w:r w:rsidR="00D86BD3">
        <w:rPr>
          <w:sz w:val="24"/>
        </w:rPr>
        <w:t xml:space="preserve">Order 01’s </w:t>
      </w:r>
      <w:r w:rsidR="00AD7CA4" w:rsidRPr="00D86BD3">
        <w:rPr>
          <w:sz w:val="24"/>
        </w:rPr>
        <w:t>cancellation of the Company’s certificate</w:t>
      </w:r>
      <w:r w:rsidR="00D86BD3" w:rsidRPr="00D86BD3">
        <w:rPr>
          <w:sz w:val="24"/>
        </w:rPr>
        <w:t xml:space="preserve"> and its order to cease and desist all operations until the Company’s certificate is reinstated or the Company is granted a new certificate</w:t>
      </w:r>
      <w:r w:rsidR="00AD7CA4" w:rsidRPr="00D86BD3">
        <w:rPr>
          <w:sz w:val="24"/>
        </w:rPr>
        <w:t>.</w:t>
      </w:r>
      <w:r w:rsidR="00AD7CA4">
        <w:rPr>
          <w:rStyle w:val="FootnoteReference"/>
          <w:sz w:val="24"/>
        </w:rPr>
        <w:footnoteReference w:id="5"/>
      </w:r>
      <w:r w:rsidR="00D86BD3" w:rsidRPr="00D86BD3">
        <w:rPr>
          <w:sz w:val="24"/>
        </w:rPr>
        <w:t xml:space="preserve"> </w:t>
      </w:r>
    </w:p>
    <w:p w14:paraId="4A00455F" w14:textId="22969686" w:rsidR="00D86BD3" w:rsidRDefault="00D86BD3" w:rsidP="00123B1F">
      <w:pPr>
        <w:widowControl/>
        <w:numPr>
          <w:ilvl w:val="0"/>
          <w:numId w:val="4"/>
        </w:numPr>
        <w:tabs>
          <w:tab w:val="clear" w:pos="3240"/>
          <w:tab w:val="left" w:pos="0"/>
        </w:tabs>
        <w:autoSpaceDE/>
        <w:autoSpaceDN/>
        <w:adjustRightInd/>
        <w:spacing w:after="240" w:line="276" w:lineRule="auto"/>
        <w:ind w:left="0" w:hanging="720"/>
        <w:rPr>
          <w:sz w:val="24"/>
        </w:rPr>
      </w:pPr>
      <w:r w:rsidRPr="00D86BD3">
        <w:rPr>
          <w:sz w:val="24"/>
        </w:rPr>
        <w:t xml:space="preserve">As additional requirements for reinstatement, </w:t>
      </w:r>
      <w:r>
        <w:rPr>
          <w:sz w:val="24"/>
        </w:rPr>
        <w:t>O</w:t>
      </w:r>
      <w:r w:rsidRPr="00D86BD3">
        <w:rPr>
          <w:sz w:val="24"/>
        </w:rPr>
        <w:t xml:space="preserve">rder 02 also </w:t>
      </w:r>
      <w:r>
        <w:rPr>
          <w:sz w:val="24"/>
        </w:rPr>
        <w:t>ordered</w:t>
      </w:r>
      <w:r w:rsidRPr="00D86BD3">
        <w:rPr>
          <w:sz w:val="24"/>
        </w:rPr>
        <w:t xml:space="preserve"> the Company to file its 2015 annual report, pay any required regulatory fee for 2016, and</w:t>
      </w:r>
      <w:r w:rsidR="00281E74">
        <w:rPr>
          <w:sz w:val="24"/>
        </w:rPr>
        <w:t xml:space="preserve"> to</w:t>
      </w:r>
      <w:r w:rsidRPr="00D86BD3">
        <w:rPr>
          <w:sz w:val="24"/>
        </w:rPr>
        <w:t xml:space="preserve"> file documentation of its payment agreement with </w:t>
      </w:r>
      <w:proofErr w:type="spellStart"/>
      <w:r w:rsidRPr="00D86BD3">
        <w:rPr>
          <w:sz w:val="24"/>
        </w:rPr>
        <w:t>AllianceOne</w:t>
      </w:r>
      <w:proofErr w:type="spellEnd"/>
      <w:r w:rsidRPr="00D86BD3">
        <w:rPr>
          <w:sz w:val="24"/>
        </w:rPr>
        <w:t xml:space="preserve"> Receivables Management, Inc. </w:t>
      </w:r>
      <w:r w:rsidR="00281E74">
        <w:rPr>
          <w:sz w:val="24"/>
        </w:rPr>
        <w:t>(</w:t>
      </w:r>
      <w:r w:rsidRPr="00D86BD3">
        <w:rPr>
          <w:sz w:val="24"/>
        </w:rPr>
        <w:t xml:space="preserve">for its $1,000 penalty </w:t>
      </w:r>
      <w:r w:rsidR="00785043">
        <w:rPr>
          <w:sz w:val="24"/>
        </w:rPr>
        <w:t xml:space="preserve">for failing to timely </w:t>
      </w:r>
      <w:r w:rsidR="00281E74">
        <w:rPr>
          <w:sz w:val="24"/>
        </w:rPr>
        <w:t>file its 2014 annual report)</w:t>
      </w:r>
      <w:r w:rsidR="00785043">
        <w:rPr>
          <w:sz w:val="24"/>
        </w:rPr>
        <w:t xml:space="preserve"> </w:t>
      </w:r>
      <w:r w:rsidRPr="00D86BD3">
        <w:rPr>
          <w:sz w:val="24"/>
        </w:rPr>
        <w:t xml:space="preserve">before </w:t>
      </w:r>
      <w:r>
        <w:rPr>
          <w:sz w:val="24"/>
        </w:rPr>
        <w:t>its certificate could be reinstated.</w:t>
      </w:r>
      <w:r>
        <w:rPr>
          <w:rStyle w:val="FootnoteReference"/>
          <w:sz w:val="24"/>
        </w:rPr>
        <w:footnoteReference w:id="6"/>
      </w:r>
      <w:r>
        <w:rPr>
          <w:sz w:val="24"/>
        </w:rPr>
        <w:t xml:space="preserve"> Order 02 also </w:t>
      </w:r>
      <w:r w:rsidR="00A8308A">
        <w:rPr>
          <w:sz w:val="24"/>
        </w:rPr>
        <w:t xml:space="preserve">ordered Staff to conduct an investigation of the Company </w:t>
      </w:r>
      <w:r w:rsidR="004645A5">
        <w:rPr>
          <w:sz w:val="24"/>
        </w:rPr>
        <w:t xml:space="preserve">before June 2018 </w:t>
      </w:r>
      <w:r w:rsidR="00A8308A">
        <w:rPr>
          <w:sz w:val="24"/>
        </w:rPr>
        <w:t xml:space="preserve">and </w:t>
      </w:r>
      <w:r w:rsidR="004645A5">
        <w:rPr>
          <w:sz w:val="24"/>
        </w:rPr>
        <w:t xml:space="preserve">thereafter </w:t>
      </w:r>
      <w:r w:rsidR="00A8308A">
        <w:rPr>
          <w:sz w:val="24"/>
        </w:rPr>
        <w:t xml:space="preserve">make a recommendation </w:t>
      </w:r>
      <w:r w:rsidR="00281E74">
        <w:rPr>
          <w:sz w:val="24"/>
        </w:rPr>
        <w:t xml:space="preserve">of </w:t>
      </w:r>
      <w:r w:rsidR="00A8308A">
        <w:rPr>
          <w:sz w:val="24"/>
        </w:rPr>
        <w:t>whether to wai</w:t>
      </w:r>
      <w:r w:rsidR="00785043">
        <w:rPr>
          <w:sz w:val="24"/>
        </w:rPr>
        <w:t>ve or impose the $20,000 suspen</w:t>
      </w:r>
      <w:r w:rsidR="00A8308A">
        <w:rPr>
          <w:sz w:val="24"/>
        </w:rPr>
        <w:t>ded portion of the penalty.</w:t>
      </w:r>
      <w:r w:rsidR="00A8308A">
        <w:rPr>
          <w:rStyle w:val="FootnoteReference"/>
          <w:sz w:val="24"/>
        </w:rPr>
        <w:footnoteReference w:id="7"/>
      </w:r>
    </w:p>
    <w:p w14:paraId="713220F4" w14:textId="2D807BF6" w:rsidR="0003117A" w:rsidRPr="00D86BD3" w:rsidRDefault="0003117A" w:rsidP="00123B1F">
      <w:pPr>
        <w:widowControl/>
        <w:numPr>
          <w:ilvl w:val="0"/>
          <w:numId w:val="4"/>
        </w:numPr>
        <w:tabs>
          <w:tab w:val="clear" w:pos="3240"/>
          <w:tab w:val="left" w:pos="0"/>
        </w:tabs>
        <w:autoSpaceDE/>
        <w:autoSpaceDN/>
        <w:adjustRightInd/>
        <w:spacing w:after="240" w:line="276" w:lineRule="auto"/>
        <w:ind w:left="0" w:hanging="720"/>
        <w:rPr>
          <w:sz w:val="24"/>
        </w:rPr>
      </w:pPr>
      <w:r>
        <w:rPr>
          <w:sz w:val="24"/>
        </w:rPr>
        <w:t>The Company made a $200 payment to the Commission on May 28, 2016, in compliance with the Company’s payment plan that requires a $200 payment by the 28th of every month until June 28, 2018.</w:t>
      </w:r>
    </w:p>
    <w:p w14:paraId="63F259E2" w14:textId="4FF97E13" w:rsidR="00374F1A" w:rsidRPr="005E51C2" w:rsidRDefault="009335FC" w:rsidP="009335FC">
      <w:pPr>
        <w:widowControl/>
        <w:numPr>
          <w:ilvl w:val="0"/>
          <w:numId w:val="4"/>
        </w:numPr>
        <w:tabs>
          <w:tab w:val="clear" w:pos="3240"/>
          <w:tab w:val="left" w:pos="0"/>
        </w:tabs>
        <w:autoSpaceDE/>
        <w:autoSpaceDN/>
        <w:adjustRightInd/>
        <w:spacing w:after="240" w:line="276" w:lineRule="auto"/>
        <w:ind w:left="0" w:hanging="720"/>
        <w:rPr>
          <w:sz w:val="24"/>
        </w:rPr>
      </w:pPr>
      <w:r w:rsidRPr="0053016B">
        <w:rPr>
          <w:sz w:val="24"/>
        </w:rPr>
        <w:t xml:space="preserve">Staff has reviewed the </w:t>
      </w:r>
      <w:r w:rsidR="009250CF">
        <w:rPr>
          <w:sz w:val="24"/>
        </w:rPr>
        <w:t>Company’s Application</w:t>
      </w:r>
      <w:r>
        <w:rPr>
          <w:sz w:val="24"/>
        </w:rPr>
        <w:t xml:space="preserve"> for Reinstatement</w:t>
      </w:r>
      <w:r w:rsidRPr="0053016B">
        <w:rPr>
          <w:sz w:val="24"/>
        </w:rPr>
        <w:t xml:space="preserve">, and recommends that the Commission deny the </w:t>
      </w:r>
      <w:r w:rsidR="00281E74">
        <w:rPr>
          <w:sz w:val="24"/>
        </w:rPr>
        <w:t>Application</w:t>
      </w:r>
      <w:r w:rsidRPr="0053016B">
        <w:rPr>
          <w:sz w:val="24"/>
        </w:rPr>
        <w:t xml:space="preserve"> for </w:t>
      </w:r>
      <w:r w:rsidR="004645A5">
        <w:rPr>
          <w:sz w:val="24"/>
        </w:rPr>
        <w:t xml:space="preserve">the </w:t>
      </w:r>
      <w:r w:rsidRPr="0053016B">
        <w:rPr>
          <w:sz w:val="24"/>
        </w:rPr>
        <w:t>reasons set out below.</w:t>
      </w:r>
    </w:p>
    <w:p w14:paraId="68D652A8" w14:textId="7A498319" w:rsidR="005E51C2" w:rsidRPr="005E51C2" w:rsidRDefault="00FF3195" w:rsidP="00FF3195">
      <w:pPr>
        <w:pStyle w:val="Heading1"/>
      </w:pPr>
      <w:r>
        <w:t>FACTUAL ALLEGATIONS</w:t>
      </w:r>
    </w:p>
    <w:p w14:paraId="259950C5" w14:textId="00DF151B" w:rsidR="007F0073" w:rsidRPr="00B634A6" w:rsidRDefault="00EC656C" w:rsidP="00B634A6">
      <w:pPr>
        <w:widowControl/>
        <w:numPr>
          <w:ilvl w:val="0"/>
          <w:numId w:val="4"/>
        </w:numPr>
        <w:tabs>
          <w:tab w:val="clear" w:pos="3240"/>
          <w:tab w:val="left" w:pos="0"/>
        </w:tabs>
        <w:autoSpaceDE/>
        <w:autoSpaceDN/>
        <w:adjustRightInd/>
        <w:spacing w:after="240" w:line="276" w:lineRule="auto"/>
        <w:ind w:left="0" w:hanging="720"/>
        <w:rPr>
          <w:sz w:val="24"/>
        </w:rPr>
      </w:pPr>
      <w:r w:rsidRPr="00B634A6">
        <w:rPr>
          <w:sz w:val="24"/>
        </w:rPr>
        <w:t>On May 24, 2016, SeaTac Ground Transportation Enforcement</w:t>
      </w:r>
      <w:r w:rsidR="00FF6E9C" w:rsidRPr="00B634A6">
        <w:rPr>
          <w:sz w:val="24"/>
        </w:rPr>
        <w:t xml:space="preserve"> </w:t>
      </w:r>
      <w:r w:rsidR="00B634A6" w:rsidRPr="00B634A6">
        <w:rPr>
          <w:sz w:val="24"/>
        </w:rPr>
        <w:t>(SeaTac Enforcement) contacted Staff to determine</w:t>
      </w:r>
      <w:r w:rsidRPr="00B634A6">
        <w:rPr>
          <w:sz w:val="24"/>
        </w:rPr>
        <w:t xml:space="preserve"> whether</w:t>
      </w:r>
      <w:r w:rsidRPr="00B634A6">
        <w:rPr>
          <w:bCs/>
          <w:sz w:val="24"/>
        </w:rPr>
        <w:t xml:space="preserve"> the </w:t>
      </w:r>
      <w:r w:rsidR="00B634A6" w:rsidRPr="00B634A6">
        <w:rPr>
          <w:bCs/>
          <w:sz w:val="24"/>
        </w:rPr>
        <w:t xml:space="preserve">Commission had reinstated the </w:t>
      </w:r>
      <w:r w:rsidRPr="00B634A6">
        <w:rPr>
          <w:bCs/>
          <w:sz w:val="24"/>
        </w:rPr>
        <w:t>Company’s authority to operate</w:t>
      </w:r>
      <w:r w:rsidR="007F0073" w:rsidRPr="00B634A6">
        <w:rPr>
          <w:bCs/>
          <w:sz w:val="24"/>
        </w:rPr>
        <w:t>.</w:t>
      </w:r>
      <w:r w:rsidRPr="00B634A6">
        <w:rPr>
          <w:sz w:val="24"/>
        </w:rPr>
        <w:t xml:space="preserve"> </w:t>
      </w:r>
      <w:proofErr w:type="spellStart"/>
      <w:r w:rsidR="00B634A6" w:rsidRPr="00B634A6">
        <w:rPr>
          <w:sz w:val="24"/>
        </w:rPr>
        <w:t>SeatTac</w:t>
      </w:r>
      <w:proofErr w:type="spellEnd"/>
      <w:r w:rsidR="00B634A6" w:rsidRPr="00B634A6">
        <w:rPr>
          <w:sz w:val="24"/>
        </w:rPr>
        <w:t xml:space="preserve"> </w:t>
      </w:r>
      <w:proofErr w:type="spellStart"/>
      <w:r w:rsidR="00B634A6" w:rsidRPr="00B634A6">
        <w:rPr>
          <w:sz w:val="24"/>
        </w:rPr>
        <w:t>Enforement</w:t>
      </w:r>
      <w:proofErr w:type="spellEnd"/>
      <w:r w:rsidR="00B634A6" w:rsidRPr="00B634A6">
        <w:rPr>
          <w:sz w:val="24"/>
        </w:rPr>
        <w:t xml:space="preserve"> informed </w:t>
      </w:r>
      <w:r w:rsidRPr="00B634A6">
        <w:rPr>
          <w:sz w:val="24"/>
        </w:rPr>
        <w:t xml:space="preserve">Staff that all </w:t>
      </w:r>
      <w:r w:rsidR="00E23E9E" w:rsidRPr="00B634A6">
        <w:rPr>
          <w:sz w:val="24"/>
        </w:rPr>
        <w:t xml:space="preserve">commercial </w:t>
      </w:r>
      <w:r w:rsidRPr="00B634A6">
        <w:rPr>
          <w:sz w:val="24"/>
        </w:rPr>
        <w:t>passenger transportation vehicles serving SeaTac Airport carry a transponder-type device that records when the vehi</w:t>
      </w:r>
      <w:r w:rsidR="004645A5" w:rsidRPr="00B634A6">
        <w:rPr>
          <w:sz w:val="24"/>
        </w:rPr>
        <w:t>cle enters the passenger drop-off</w:t>
      </w:r>
      <w:r w:rsidRPr="00B634A6">
        <w:rPr>
          <w:sz w:val="24"/>
        </w:rPr>
        <w:t xml:space="preserve"> or pick-up areas. </w:t>
      </w:r>
      <w:r w:rsidR="007F0073" w:rsidRPr="00B634A6">
        <w:rPr>
          <w:sz w:val="24"/>
        </w:rPr>
        <w:t>T</w:t>
      </w:r>
      <w:r w:rsidRPr="00B634A6">
        <w:rPr>
          <w:sz w:val="24"/>
        </w:rPr>
        <w:t>he airport’</w:t>
      </w:r>
      <w:r w:rsidR="007F0073" w:rsidRPr="00B634A6">
        <w:rPr>
          <w:sz w:val="24"/>
        </w:rPr>
        <w:t xml:space="preserve">s records </w:t>
      </w:r>
      <w:r w:rsidRPr="00B634A6">
        <w:rPr>
          <w:sz w:val="24"/>
        </w:rPr>
        <w:t>show that SeaTac Airport 24 vehicles entered the airport on 24 occasions between April 9, 2016</w:t>
      </w:r>
      <w:r w:rsidR="00DA67D6" w:rsidRPr="00B634A6">
        <w:rPr>
          <w:sz w:val="24"/>
        </w:rPr>
        <w:t>,</w:t>
      </w:r>
      <w:r w:rsidRPr="00B634A6">
        <w:rPr>
          <w:sz w:val="24"/>
        </w:rPr>
        <w:t xml:space="preserve"> and May 24, 2016: on 23 occasions, a SeaTac Airport 24 vehicle entered the passenger drop-off area</w:t>
      </w:r>
      <w:r w:rsidR="00B634A6" w:rsidRPr="00B634A6">
        <w:rPr>
          <w:sz w:val="24"/>
        </w:rPr>
        <w:t>,</w:t>
      </w:r>
      <w:r w:rsidRPr="00B634A6">
        <w:rPr>
          <w:sz w:val="24"/>
        </w:rPr>
        <w:t xml:space="preserve"> and on </w:t>
      </w:r>
      <w:r w:rsidR="00B634A6" w:rsidRPr="00B634A6">
        <w:rPr>
          <w:sz w:val="24"/>
        </w:rPr>
        <w:t>April 28, 2016</w:t>
      </w:r>
      <w:r w:rsidRPr="00B634A6">
        <w:rPr>
          <w:sz w:val="24"/>
        </w:rPr>
        <w:t>, a SeaTac Airport 24 vehicle entered, or attempted to enter</w:t>
      </w:r>
      <w:r w:rsidR="007F0073" w:rsidRPr="00B634A6">
        <w:rPr>
          <w:sz w:val="24"/>
        </w:rPr>
        <w:t>,</w:t>
      </w:r>
      <w:r w:rsidRPr="00B634A6">
        <w:rPr>
          <w:sz w:val="24"/>
        </w:rPr>
        <w:t xml:space="preserve"> </w:t>
      </w:r>
      <w:r w:rsidRPr="00B634A6">
        <w:rPr>
          <w:sz w:val="24"/>
        </w:rPr>
        <w:lastRenderedPageBreak/>
        <w:t>the commercial-vehicles only lot (South GT Lot).</w:t>
      </w:r>
      <w:r w:rsidR="00B634A6" w:rsidRPr="00B634A6">
        <w:rPr>
          <w:sz w:val="24"/>
        </w:rPr>
        <w:t xml:space="preserve"> SeaTac Enforcement further</w:t>
      </w:r>
      <w:r w:rsidR="007F0073" w:rsidRPr="00B634A6">
        <w:rPr>
          <w:sz w:val="24"/>
        </w:rPr>
        <w:t xml:space="preserve"> informed Staff that an agent witnessed a verbal dispute between a passenger and a driver for SeaTac Airport 24 over a fare</w:t>
      </w:r>
      <w:r w:rsidR="00B634A6">
        <w:rPr>
          <w:sz w:val="24"/>
        </w:rPr>
        <w:t xml:space="preserve"> on May 24, 2016</w:t>
      </w:r>
      <w:r w:rsidR="007F0073" w:rsidRPr="00B634A6">
        <w:rPr>
          <w:sz w:val="24"/>
        </w:rPr>
        <w:t>.</w:t>
      </w:r>
    </w:p>
    <w:p w14:paraId="42A858D9" w14:textId="09396994" w:rsidR="007F0073" w:rsidRDefault="007F0073" w:rsidP="00EC656C">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After the </w:t>
      </w:r>
      <w:proofErr w:type="spellStart"/>
      <w:r w:rsidR="00B634A6">
        <w:rPr>
          <w:sz w:val="24"/>
        </w:rPr>
        <w:t>the</w:t>
      </w:r>
      <w:proofErr w:type="spellEnd"/>
      <w:r w:rsidR="00B634A6">
        <w:rPr>
          <w:sz w:val="24"/>
        </w:rPr>
        <w:t xml:space="preserve"> Commission entered</w:t>
      </w:r>
      <w:r>
        <w:rPr>
          <w:sz w:val="24"/>
        </w:rPr>
        <w:t xml:space="preserve"> Order 01 and Order 02</w:t>
      </w:r>
      <w:r w:rsidR="00FF6E9C">
        <w:rPr>
          <w:sz w:val="24"/>
        </w:rPr>
        <w:t xml:space="preserve"> and as late as May 26, 2016</w:t>
      </w:r>
      <w:r>
        <w:rPr>
          <w:sz w:val="24"/>
        </w:rPr>
        <w:t xml:space="preserve">, Staff discovered that </w:t>
      </w:r>
      <w:r w:rsidR="00FF6E9C">
        <w:rPr>
          <w:sz w:val="24"/>
        </w:rPr>
        <w:t>SeaTac Airport 24 continued</w:t>
      </w:r>
      <w:r>
        <w:rPr>
          <w:sz w:val="24"/>
        </w:rPr>
        <w:t xml:space="preserve"> to advertise as a Charter or Excursion Carrie</w:t>
      </w:r>
      <w:r w:rsidR="0079144B">
        <w:rPr>
          <w:sz w:val="24"/>
        </w:rPr>
        <w:t xml:space="preserve">r on its website, </w:t>
      </w:r>
      <w:r w:rsidR="0079144B" w:rsidRPr="0079144B">
        <w:rPr>
          <w:sz w:val="24"/>
        </w:rPr>
        <w:t>http://seatacairport24.com</w:t>
      </w:r>
      <w:r w:rsidR="0079144B">
        <w:rPr>
          <w:sz w:val="24"/>
        </w:rPr>
        <w:t>, stating that it offers “Charter Service” and also an “In-city tour or special occasion trip</w:t>
      </w:r>
      <w:r w:rsidR="004645A5">
        <w:rPr>
          <w:sz w:val="24"/>
        </w:rPr>
        <w:t xml:space="preserve"> [that]</w:t>
      </w:r>
      <w:r w:rsidR="0079144B">
        <w:rPr>
          <w:sz w:val="24"/>
        </w:rPr>
        <w:t xml:space="preserve"> is $65/hour, 3 hours minimum.” The website includes a phone number</w:t>
      </w:r>
      <w:r w:rsidR="00DA67D6">
        <w:rPr>
          <w:sz w:val="24"/>
        </w:rPr>
        <w:t>:</w:t>
      </w:r>
      <w:r w:rsidR="0079144B">
        <w:rPr>
          <w:sz w:val="24"/>
        </w:rPr>
        <w:t xml:space="preserve"> 206-356-7664.</w:t>
      </w:r>
    </w:p>
    <w:p w14:paraId="78F33E26" w14:textId="3A603A6E" w:rsidR="007F0073" w:rsidRDefault="007F0073" w:rsidP="00EC656C">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On June 8, 2016, Staff contacted SeaTac Airport 24 </w:t>
      </w:r>
      <w:r w:rsidR="0079144B">
        <w:rPr>
          <w:sz w:val="24"/>
        </w:rPr>
        <w:t xml:space="preserve">at </w:t>
      </w:r>
      <w:r w:rsidR="00B634A6">
        <w:rPr>
          <w:sz w:val="24"/>
        </w:rPr>
        <w:t>the</w:t>
      </w:r>
      <w:r w:rsidR="0079144B">
        <w:rPr>
          <w:sz w:val="24"/>
        </w:rPr>
        <w:t xml:space="preserve"> phone number on the Company’s website posing as a customer</w:t>
      </w:r>
      <w:r>
        <w:rPr>
          <w:sz w:val="24"/>
        </w:rPr>
        <w:t xml:space="preserve"> to inquire about arranging transportation from the Westin Hotel in downtown Seattle to SeaTac Airport.</w:t>
      </w:r>
      <w:r w:rsidR="0079144B">
        <w:rPr>
          <w:sz w:val="24"/>
        </w:rPr>
        <w:t xml:space="preserve"> Staff requested a quote for transportation of four persons on June 12, 2016</w:t>
      </w:r>
      <w:r w:rsidR="004645A5">
        <w:rPr>
          <w:sz w:val="24"/>
        </w:rPr>
        <w:t>,</w:t>
      </w:r>
      <w:r w:rsidR="0079144B">
        <w:rPr>
          <w:sz w:val="24"/>
        </w:rPr>
        <w:t xml:space="preserve"> at 11:30 a.m. for a 2:05 p.m. departure flight from SeaTac Airport. Staff was provided a quote of $60 and a confirmation number of 2424100.</w:t>
      </w:r>
    </w:p>
    <w:p w14:paraId="12693C9D" w14:textId="74B5BE33" w:rsidR="0079144B" w:rsidRDefault="0079144B" w:rsidP="00EC656C">
      <w:pPr>
        <w:widowControl/>
        <w:numPr>
          <w:ilvl w:val="0"/>
          <w:numId w:val="4"/>
        </w:numPr>
        <w:tabs>
          <w:tab w:val="clear" w:pos="3240"/>
          <w:tab w:val="left" w:pos="0"/>
        </w:tabs>
        <w:autoSpaceDE/>
        <w:autoSpaceDN/>
        <w:adjustRightInd/>
        <w:spacing w:after="240" w:line="276" w:lineRule="auto"/>
        <w:ind w:left="0" w:hanging="720"/>
        <w:rPr>
          <w:sz w:val="24"/>
        </w:rPr>
      </w:pPr>
      <w:r>
        <w:rPr>
          <w:sz w:val="24"/>
        </w:rPr>
        <w:t>Shortly after receiving the quote, Staff received a return phone call from SeaTac Airport 24, inquiring about Staff’s room number at the Westin Hotel and confirming information about Staff’s departing flight from SeaTac Airport.</w:t>
      </w:r>
      <w:r w:rsidR="00AC2EFE">
        <w:rPr>
          <w:sz w:val="24"/>
        </w:rPr>
        <w:t xml:space="preserve"> The Company also confirmed the quoted price of $60 for four persons on June 12, 2016</w:t>
      </w:r>
      <w:r w:rsidR="004645A5">
        <w:rPr>
          <w:sz w:val="24"/>
        </w:rPr>
        <w:t>,</w:t>
      </w:r>
      <w:r w:rsidR="00AC2EFE">
        <w:rPr>
          <w:sz w:val="24"/>
        </w:rPr>
        <w:t xml:space="preserve"> at 11:30 a.m. from the Westin Hotel to SeaTac Airport.</w:t>
      </w:r>
    </w:p>
    <w:p w14:paraId="68D652B7" w14:textId="6D99B508" w:rsidR="005E51C2" w:rsidRPr="005E51C2" w:rsidRDefault="00FF3195" w:rsidP="00FF3195">
      <w:pPr>
        <w:pStyle w:val="Heading1"/>
      </w:pPr>
      <w:r>
        <w:t>DISCUSSION</w:t>
      </w:r>
    </w:p>
    <w:p w14:paraId="49FEB945" w14:textId="6121A41E" w:rsidR="004A3BA7" w:rsidRPr="00B634A6" w:rsidRDefault="004A3BA7" w:rsidP="00B634A6">
      <w:pPr>
        <w:widowControl/>
        <w:numPr>
          <w:ilvl w:val="0"/>
          <w:numId w:val="4"/>
        </w:numPr>
        <w:tabs>
          <w:tab w:val="clear" w:pos="3240"/>
          <w:tab w:val="left" w:pos="0"/>
        </w:tabs>
        <w:autoSpaceDE/>
        <w:autoSpaceDN/>
        <w:adjustRightInd/>
        <w:spacing w:after="240" w:line="276" w:lineRule="auto"/>
        <w:ind w:left="0" w:hanging="720"/>
        <w:rPr>
          <w:sz w:val="24"/>
        </w:rPr>
      </w:pPr>
      <w:r w:rsidRPr="00B634A6">
        <w:rPr>
          <w:sz w:val="24"/>
        </w:rPr>
        <w:t>No person may operate as an auto transportation company or a charter and excursion carrier in the state of Washington without having a certificate from the Commission to do so.</w:t>
      </w:r>
      <w:r>
        <w:rPr>
          <w:rStyle w:val="FootnoteReference"/>
          <w:sz w:val="24"/>
        </w:rPr>
        <w:footnoteReference w:id="8"/>
      </w:r>
      <w:r w:rsidRPr="00B634A6">
        <w:rPr>
          <w:sz w:val="24"/>
        </w:rPr>
        <w:t xml:space="preserve"> The Commission has authority to regulate </w:t>
      </w:r>
      <w:r w:rsidR="001F4D20" w:rsidRPr="00B634A6">
        <w:rPr>
          <w:sz w:val="24"/>
        </w:rPr>
        <w:t>these companies</w:t>
      </w:r>
      <w:r w:rsidRPr="00B634A6">
        <w:rPr>
          <w:sz w:val="24"/>
        </w:rPr>
        <w:t xml:space="preserve"> within the state of Washington.</w:t>
      </w:r>
      <w:r>
        <w:rPr>
          <w:rStyle w:val="FootnoteReference"/>
          <w:sz w:val="24"/>
        </w:rPr>
        <w:footnoteReference w:id="9"/>
      </w:r>
      <w:r w:rsidR="00A8308A" w:rsidRPr="00B634A6">
        <w:rPr>
          <w:sz w:val="24"/>
        </w:rPr>
        <w:t xml:space="preserve"> Passenger transportation compani</w:t>
      </w:r>
      <w:r w:rsidR="003C1819" w:rsidRPr="00B634A6">
        <w:rPr>
          <w:sz w:val="24"/>
        </w:rPr>
        <w:t>es must abide by Washington law and</w:t>
      </w:r>
      <w:r w:rsidR="00A8308A" w:rsidRPr="00B634A6">
        <w:rPr>
          <w:sz w:val="24"/>
        </w:rPr>
        <w:t xml:space="preserve"> Commission rules and orders, or will be subject to administrative actions by the Commission to enforce compliance with statutes, rules, and orders.</w:t>
      </w:r>
      <w:r w:rsidR="00A8308A">
        <w:rPr>
          <w:rStyle w:val="FootnoteReference"/>
          <w:sz w:val="24"/>
        </w:rPr>
        <w:footnoteReference w:id="10"/>
      </w:r>
    </w:p>
    <w:p w14:paraId="0BC30C1C" w14:textId="4187F523" w:rsidR="00D8222F" w:rsidRPr="00A8308A" w:rsidRDefault="001F4D20" w:rsidP="00955A1C">
      <w:pPr>
        <w:widowControl/>
        <w:numPr>
          <w:ilvl w:val="0"/>
          <w:numId w:val="4"/>
        </w:numPr>
        <w:tabs>
          <w:tab w:val="clear" w:pos="3240"/>
          <w:tab w:val="left" w:pos="0"/>
        </w:tabs>
        <w:autoSpaceDE/>
        <w:autoSpaceDN/>
        <w:adjustRightInd/>
        <w:spacing w:after="240" w:line="276" w:lineRule="auto"/>
        <w:ind w:left="0" w:hanging="720"/>
        <w:rPr>
          <w:sz w:val="24"/>
        </w:rPr>
      </w:pPr>
      <w:r w:rsidRPr="00A8308A">
        <w:rPr>
          <w:sz w:val="24"/>
        </w:rPr>
        <w:t>Once a Company’s certificate is cancel</w:t>
      </w:r>
      <w:r w:rsidR="00411C12">
        <w:rPr>
          <w:sz w:val="24"/>
        </w:rPr>
        <w:t>l</w:t>
      </w:r>
      <w:r w:rsidRPr="00A8308A">
        <w:rPr>
          <w:sz w:val="24"/>
        </w:rPr>
        <w:t xml:space="preserve">ed by the Commission, that Company may no longer operate until </w:t>
      </w:r>
      <w:r w:rsidR="007252BA" w:rsidRPr="00A8308A">
        <w:rPr>
          <w:sz w:val="24"/>
        </w:rPr>
        <w:t>its certificate is</w:t>
      </w:r>
      <w:r w:rsidRPr="00A8308A">
        <w:rPr>
          <w:sz w:val="24"/>
        </w:rPr>
        <w:t xml:space="preserve"> reinstate</w:t>
      </w:r>
      <w:r w:rsidR="007252BA" w:rsidRPr="00A8308A">
        <w:rPr>
          <w:sz w:val="24"/>
        </w:rPr>
        <w:t>d or until it applies for and obtains a new certificate</w:t>
      </w:r>
      <w:r w:rsidRPr="00A8308A">
        <w:rPr>
          <w:sz w:val="24"/>
        </w:rPr>
        <w:t>.</w:t>
      </w:r>
      <w:r>
        <w:rPr>
          <w:rStyle w:val="FootnoteReference"/>
          <w:sz w:val="24"/>
        </w:rPr>
        <w:footnoteReference w:id="11"/>
      </w:r>
      <w:r w:rsidR="00A8308A" w:rsidRPr="00A8308A">
        <w:rPr>
          <w:sz w:val="24"/>
        </w:rPr>
        <w:t xml:space="preserve"> </w:t>
      </w:r>
      <w:r w:rsidR="004A3BA7" w:rsidRPr="00A8308A">
        <w:rPr>
          <w:sz w:val="24"/>
        </w:rPr>
        <w:t xml:space="preserve">The Commission </w:t>
      </w:r>
      <w:r w:rsidR="00D8222F" w:rsidRPr="00A8308A">
        <w:rPr>
          <w:sz w:val="24"/>
        </w:rPr>
        <w:t>has</w:t>
      </w:r>
      <w:r w:rsidR="004A3BA7" w:rsidRPr="00A8308A">
        <w:rPr>
          <w:sz w:val="24"/>
        </w:rPr>
        <w:t xml:space="preserve"> discretion to grant or deny an Application for Reinstatement of a certificate that was cancel</w:t>
      </w:r>
      <w:r w:rsidR="00411C12">
        <w:rPr>
          <w:sz w:val="24"/>
        </w:rPr>
        <w:t>l</w:t>
      </w:r>
      <w:r w:rsidR="004A3BA7" w:rsidRPr="00A8308A">
        <w:rPr>
          <w:sz w:val="24"/>
        </w:rPr>
        <w:t>ed for cause.</w:t>
      </w:r>
      <w:r w:rsidR="004A3BA7">
        <w:rPr>
          <w:rStyle w:val="FootnoteReference"/>
          <w:sz w:val="24"/>
        </w:rPr>
        <w:footnoteReference w:id="12"/>
      </w:r>
      <w:r w:rsidR="004A3BA7" w:rsidRPr="00A8308A">
        <w:rPr>
          <w:sz w:val="24"/>
        </w:rPr>
        <w:t xml:space="preserve"> </w:t>
      </w:r>
    </w:p>
    <w:p w14:paraId="53A5ABB5" w14:textId="160E838D" w:rsidR="00D67302" w:rsidRDefault="00D67302"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Order 01 stated that the Company’s “auto transportation certificate C</w:t>
      </w:r>
      <w:r>
        <w:rPr>
          <w:sz w:val="24"/>
        </w:rPr>
        <w:noBreakHyphen/>
        <w:t xml:space="preserve">65615 is cancelled. [The Company] must cease and desist all operations unless and until its certificate is </w:t>
      </w:r>
      <w:r>
        <w:rPr>
          <w:sz w:val="24"/>
        </w:rPr>
        <w:lastRenderedPageBreak/>
        <w:t xml:space="preserve">reinstated or it applies for </w:t>
      </w:r>
      <w:proofErr w:type="gramStart"/>
      <w:r>
        <w:rPr>
          <w:sz w:val="24"/>
        </w:rPr>
        <w:t>an obtains</w:t>
      </w:r>
      <w:proofErr w:type="gramEnd"/>
      <w:r>
        <w:rPr>
          <w:sz w:val="24"/>
        </w:rPr>
        <w:t xml:space="preserve"> a new certificate from the Commission.”</w:t>
      </w:r>
      <w:r>
        <w:rPr>
          <w:rStyle w:val="FootnoteReference"/>
          <w:sz w:val="24"/>
        </w:rPr>
        <w:footnoteReference w:id="13"/>
      </w:r>
      <w:r w:rsidR="007345C6">
        <w:rPr>
          <w:sz w:val="24"/>
        </w:rPr>
        <w:t xml:space="preserve"> Order 02 upheld </w:t>
      </w:r>
      <w:r>
        <w:rPr>
          <w:sz w:val="24"/>
        </w:rPr>
        <w:t>the findings an</w:t>
      </w:r>
      <w:r w:rsidR="007345C6">
        <w:rPr>
          <w:sz w:val="24"/>
        </w:rPr>
        <w:t>d conclusions in Order 01, only alter</w:t>
      </w:r>
      <w:r w:rsidR="004645A5">
        <w:rPr>
          <w:sz w:val="24"/>
        </w:rPr>
        <w:t>ing the O</w:t>
      </w:r>
      <w:r w:rsidR="007345C6">
        <w:rPr>
          <w:sz w:val="24"/>
        </w:rPr>
        <w:t>rder for accommodation of a payment plan for the Company and elaborating upon additional conditions for the reinstatement of the Company’s authority to operate.</w:t>
      </w:r>
    </w:p>
    <w:p w14:paraId="3D0E3495" w14:textId="1A3DF653" w:rsidR="004A3BA7" w:rsidRDefault="00B634A6"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Staff alleges specific facts that</w:t>
      </w:r>
      <w:r w:rsidR="00843EBB">
        <w:rPr>
          <w:sz w:val="24"/>
        </w:rPr>
        <w:t>, if proven,</w:t>
      </w:r>
      <w:r>
        <w:rPr>
          <w:sz w:val="24"/>
        </w:rPr>
        <w:t xml:space="preserve"> demonstrate that the Company continued to operate without authority in violation of Order 01 and Order 2. </w:t>
      </w:r>
      <w:r w:rsidR="00843EBB">
        <w:rPr>
          <w:sz w:val="24"/>
        </w:rPr>
        <w:t>Based on these allegations, t</w:t>
      </w:r>
      <w:r>
        <w:rPr>
          <w:sz w:val="24"/>
        </w:rPr>
        <w:t>he Commission shares Staff’s concern that the Company may be unable or unwilling to abide by Commission rules and orders</w:t>
      </w:r>
      <w:r w:rsidR="00843EBB">
        <w:rPr>
          <w:sz w:val="24"/>
        </w:rPr>
        <w:t>. The Commission intends to deny the Company’s Application for Reinstatement unless SeaTac Airport 24 produces sufficient evidence to refute Staff’s allegations</w:t>
      </w:r>
      <w:r w:rsidR="00A8308A">
        <w:rPr>
          <w:sz w:val="24"/>
        </w:rPr>
        <w:t>.</w:t>
      </w:r>
    </w:p>
    <w:p w14:paraId="12F8A996" w14:textId="77777777" w:rsidR="00FF3195" w:rsidRPr="0053016B" w:rsidRDefault="00FF3195" w:rsidP="00FF3195">
      <w:pPr>
        <w:pStyle w:val="Heading1"/>
      </w:pPr>
      <w:r w:rsidRPr="0053016B">
        <w:t>NOTICE</w:t>
      </w:r>
    </w:p>
    <w:p w14:paraId="435806DB" w14:textId="4482964F" w:rsidR="00FF3195" w:rsidRPr="00FF6E9C" w:rsidRDefault="00FF3195" w:rsidP="00FF3195">
      <w:pPr>
        <w:widowControl/>
        <w:numPr>
          <w:ilvl w:val="0"/>
          <w:numId w:val="4"/>
        </w:numPr>
        <w:tabs>
          <w:tab w:val="clear" w:pos="3240"/>
          <w:tab w:val="left" w:pos="0"/>
        </w:tabs>
        <w:autoSpaceDE/>
        <w:autoSpaceDN/>
        <w:adjustRightInd/>
        <w:spacing w:after="240" w:line="276" w:lineRule="auto"/>
        <w:ind w:left="0" w:hanging="720"/>
        <w:rPr>
          <w:sz w:val="24"/>
        </w:rPr>
      </w:pPr>
      <w:r w:rsidRPr="0053016B">
        <w:rPr>
          <w:sz w:val="24"/>
        </w:rPr>
        <w:t xml:space="preserve">The Commission hereby provides notice of its intent to deny </w:t>
      </w:r>
      <w:r>
        <w:rPr>
          <w:sz w:val="24"/>
        </w:rPr>
        <w:t>SeaTac Airport 24</w:t>
      </w:r>
      <w:r w:rsidRPr="0053016B">
        <w:rPr>
          <w:sz w:val="24"/>
        </w:rPr>
        <w:t xml:space="preserve">’s Application for </w:t>
      </w:r>
      <w:r w:rsidR="00621FD7">
        <w:rPr>
          <w:sz w:val="24"/>
        </w:rPr>
        <w:t>R</w:t>
      </w:r>
      <w:r>
        <w:rPr>
          <w:sz w:val="24"/>
        </w:rPr>
        <w:t>einstatement</w:t>
      </w:r>
      <w:r w:rsidRPr="0053016B">
        <w:rPr>
          <w:sz w:val="24"/>
        </w:rPr>
        <w:t xml:space="preserve"> </w:t>
      </w:r>
      <w:r w:rsidR="00621FD7">
        <w:rPr>
          <w:sz w:val="24"/>
        </w:rPr>
        <w:t>of its</w:t>
      </w:r>
      <w:r w:rsidRPr="0053016B">
        <w:rPr>
          <w:sz w:val="24"/>
        </w:rPr>
        <w:t xml:space="preserve"> </w:t>
      </w:r>
      <w:r w:rsidR="00621FD7">
        <w:rPr>
          <w:sz w:val="24"/>
        </w:rPr>
        <w:t>auto transportation certificate C</w:t>
      </w:r>
      <w:r w:rsidR="00621FD7">
        <w:rPr>
          <w:sz w:val="24"/>
        </w:rPr>
        <w:noBreakHyphen/>
        <w:t xml:space="preserve">65615 and its authority to operate as a charter and excursion </w:t>
      </w:r>
      <w:r w:rsidR="00621FD7" w:rsidRPr="00FF6E9C">
        <w:rPr>
          <w:sz w:val="24"/>
        </w:rPr>
        <w:t xml:space="preserve">carrier </w:t>
      </w:r>
      <w:r w:rsidR="004645A5">
        <w:rPr>
          <w:sz w:val="24"/>
        </w:rPr>
        <w:t>under</w:t>
      </w:r>
      <w:r w:rsidRPr="00FF6E9C">
        <w:rPr>
          <w:sz w:val="24"/>
        </w:rPr>
        <w:t xml:space="preserve"> RCW </w:t>
      </w:r>
      <w:r w:rsidR="00FF6E9C" w:rsidRPr="00FF6E9C">
        <w:rPr>
          <w:sz w:val="24"/>
        </w:rPr>
        <w:t>Title 81 and WAC 480</w:t>
      </w:r>
      <w:r w:rsidR="00FF6E9C" w:rsidRPr="00FF6E9C">
        <w:rPr>
          <w:sz w:val="24"/>
        </w:rPr>
        <w:noBreakHyphen/>
        <w:t>30.</w:t>
      </w:r>
    </w:p>
    <w:p w14:paraId="393E52C6" w14:textId="720F643B" w:rsidR="00C06D17" w:rsidRDefault="00737721"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Pursuant to RCW 34.05.482 and WAC 480</w:t>
      </w:r>
      <w:r>
        <w:rPr>
          <w:sz w:val="24"/>
        </w:rPr>
        <w:noBreakHyphen/>
        <w:t>07</w:t>
      </w:r>
      <w:r>
        <w:rPr>
          <w:sz w:val="24"/>
        </w:rPr>
        <w:noBreakHyphen/>
        <w:t>610, the Commission determines that a brief adjudicative proceeding is appropriate to determine whether the Commission should deny SeaTac Airport 24’s Application for Reinstatement.</w:t>
      </w:r>
    </w:p>
    <w:p w14:paraId="2505245C" w14:textId="503AAAE5" w:rsidR="00FF3195" w:rsidRPr="00737721" w:rsidRDefault="00737721" w:rsidP="005F356D">
      <w:pPr>
        <w:widowControl/>
        <w:numPr>
          <w:ilvl w:val="0"/>
          <w:numId w:val="4"/>
        </w:numPr>
        <w:tabs>
          <w:tab w:val="clear" w:pos="3240"/>
          <w:tab w:val="left" w:pos="0"/>
        </w:tabs>
        <w:autoSpaceDE/>
        <w:autoSpaceDN/>
        <w:adjustRightInd/>
        <w:spacing w:after="240" w:line="264" w:lineRule="auto"/>
        <w:ind w:left="0" w:hanging="720"/>
        <w:rPr>
          <w:sz w:val="24"/>
        </w:rPr>
      </w:pPr>
      <w:r w:rsidRPr="00737721">
        <w:rPr>
          <w:b/>
          <w:sz w:val="24"/>
        </w:rPr>
        <w:t xml:space="preserve">THE COMMISSION GIVES NOTICE That it will hold a brief adjudicative proceeding in this matter at </w:t>
      </w:r>
      <w:r w:rsidR="0065393D">
        <w:rPr>
          <w:b/>
          <w:sz w:val="24"/>
        </w:rPr>
        <w:t>1</w:t>
      </w:r>
      <w:r w:rsidRPr="00737721">
        <w:rPr>
          <w:b/>
          <w:sz w:val="24"/>
        </w:rPr>
        <w:t>:</w:t>
      </w:r>
      <w:r w:rsidR="0065393D">
        <w:rPr>
          <w:b/>
          <w:sz w:val="24"/>
        </w:rPr>
        <w:t>30</w:t>
      </w:r>
      <w:r w:rsidRPr="00737721">
        <w:rPr>
          <w:b/>
          <w:sz w:val="24"/>
        </w:rPr>
        <w:t xml:space="preserve"> </w:t>
      </w:r>
      <w:r w:rsidR="0065393D">
        <w:rPr>
          <w:b/>
          <w:sz w:val="24"/>
        </w:rPr>
        <w:t>p</w:t>
      </w:r>
      <w:r w:rsidRPr="00737721">
        <w:rPr>
          <w:b/>
          <w:sz w:val="24"/>
        </w:rPr>
        <w:t xml:space="preserve">.m., on </w:t>
      </w:r>
      <w:r w:rsidR="0065393D">
        <w:rPr>
          <w:b/>
          <w:sz w:val="24"/>
        </w:rPr>
        <w:t>Monday</w:t>
      </w:r>
      <w:r w:rsidRPr="00737721">
        <w:rPr>
          <w:b/>
          <w:sz w:val="24"/>
        </w:rPr>
        <w:t xml:space="preserve">, July </w:t>
      </w:r>
      <w:r w:rsidR="0065393D">
        <w:rPr>
          <w:b/>
          <w:sz w:val="24"/>
        </w:rPr>
        <w:t>11</w:t>
      </w:r>
      <w:r w:rsidRPr="00737721">
        <w:rPr>
          <w:b/>
          <w:sz w:val="24"/>
        </w:rPr>
        <w:t>, 2016, in Room</w:t>
      </w:r>
      <w:r w:rsidR="00951644">
        <w:rPr>
          <w:b/>
          <w:sz w:val="24"/>
        </w:rPr>
        <w:t> </w:t>
      </w:r>
      <w:r w:rsidRPr="00737721">
        <w:rPr>
          <w:b/>
          <w:sz w:val="24"/>
        </w:rPr>
        <w:t xml:space="preserve">206, Second Floor, Richard </w:t>
      </w:r>
      <w:proofErr w:type="spellStart"/>
      <w:r w:rsidRPr="00737721">
        <w:rPr>
          <w:b/>
          <w:sz w:val="24"/>
        </w:rPr>
        <w:t>Hemstad</w:t>
      </w:r>
      <w:proofErr w:type="spellEnd"/>
      <w:r w:rsidRPr="00737721">
        <w:rPr>
          <w:b/>
          <w:sz w:val="24"/>
        </w:rPr>
        <w:t xml:space="preserve"> Building, 1300 S. Evergreen Park Drive S.W., Olympia, Washington. </w:t>
      </w:r>
    </w:p>
    <w:p w14:paraId="3A5C4A20" w14:textId="777D99D7" w:rsidR="00737721" w:rsidRDefault="00737721"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39F141FF" w14:textId="125EAD77" w:rsidR="00737721" w:rsidRDefault="00737721"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Written notice of any other stage in the proceeding or other formal proceedings that the Commission may deem appropriate will be given during the course of this case. The Commission will provide at its offices in </w:t>
      </w:r>
      <w:proofErr w:type="spellStart"/>
      <w:r>
        <w:rPr>
          <w:sz w:val="24"/>
        </w:rPr>
        <w:t>Olympis</w:t>
      </w:r>
      <w:proofErr w:type="spellEnd"/>
      <w:r>
        <w:rPr>
          <w:sz w:val="24"/>
        </w:rPr>
        <w:t>, Washington, copies of documents in the current record for use by the parties or others who may want to review them.</w:t>
      </w:r>
    </w:p>
    <w:p w14:paraId="525E9A9F" w14:textId="4E86E7D7" w:rsidR="00737721" w:rsidRDefault="00737721" w:rsidP="00FF3195">
      <w:pPr>
        <w:widowControl/>
        <w:numPr>
          <w:ilvl w:val="0"/>
          <w:numId w:val="4"/>
        </w:numPr>
        <w:tabs>
          <w:tab w:val="clear" w:pos="3240"/>
          <w:tab w:val="left" w:pos="0"/>
        </w:tabs>
        <w:autoSpaceDE/>
        <w:autoSpaceDN/>
        <w:adjustRightInd/>
        <w:spacing w:after="240" w:line="276" w:lineRule="auto"/>
        <w:ind w:left="0" w:hanging="720"/>
        <w:rPr>
          <w:sz w:val="24"/>
        </w:rPr>
      </w:pPr>
      <w:r>
        <w:rPr>
          <w:sz w:val="24"/>
        </w:rPr>
        <w:t xml:space="preserve">Parties wishing to submit any other documents for consideration at the brief adjudicative proceeding must file with the Commission a list enumerating and describing any such documents </w:t>
      </w:r>
      <w:r>
        <w:rPr>
          <w:b/>
          <w:sz w:val="24"/>
        </w:rPr>
        <w:t xml:space="preserve">no later than 5:00 p.m. on </w:t>
      </w:r>
      <w:r w:rsidR="0065393D">
        <w:rPr>
          <w:b/>
          <w:sz w:val="24"/>
        </w:rPr>
        <w:t>Tuesday</w:t>
      </w:r>
      <w:r>
        <w:rPr>
          <w:b/>
          <w:sz w:val="24"/>
        </w:rPr>
        <w:t xml:space="preserve">, July </w:t>
      </w:r>
      <w:r w:rsidR="0065393D">
        <w:rPr>
          <w:b/>
          <w:sz w:val="24"/>
        </w:rPr>
        <w:t>5</w:t>
      </w:r>
      <w:r>
        <w:rPr>
          <w:b/>
          <w:sz w:val="24"/>
        </w:rPr>
        <w:t>, 2016,</w:t>
      </w:r>
      <w:r>
        <w:rPr>
          <w:sz w:val="24"/>
        </w:rPr>
        <w:t xml:space="preserve"> and bring an original and </w:t>
      </w:r>
      <w:r>
        <w:rPr>
          <w:sz w:val="24"/>
        </w:rPr>
        <w:lastRenderedPageBreak/>
        <w:t>three (3) copies of those documents to the hearing. Filing shall be in accordance with WAC 480</w:t>
      </w:r>
      <w:r>
        <w:rPr>
          <w:sz w:val="24"/>
        </w:rPr>
        <w:noBreakHyphen/>
        <w:t>07</w:t>
      </w:r>
      <w:r>
        <w:rPr>
          <w:sz w:val="24"/>
        </w:rPr>
        <w:noBreakHyphen/>
        <w:t xml:space="preserve">140 and </w:t>
      </w:r>
      <w:r>
        <w:rPr>
          <w:sz w:val="24"/>
        </w:rPr>
        <w:noBreakHyphen/>
        <w:t>145.</w:t>
      </w:r>
    </w:p>
    <w:p w14:paraId="1139998F" w14:textId="65843BDF" w:rsidR="00737721" w:rsidRDefault="00737721" w:rsidP="00FF3195">
      <w:pPr>
        <w:widowControl/>
        <w:numPr>
          <w:ilvl w:val="0"/>
          <w:numId w:val="4"/>
        </w:numPr>
        <w:tabs>
          <w:tab w:val="clear" w:pos="3240"/>
          <w:tab w:val="left" w:pos="0"/>
        </w:tabs>
        <w:autoSpaceDE/>
        <w:autoSpaceDN/>
        <w:adjustRightInd/>
        <w:spacing w:after="240" w:line="276" w:lineRule="auto"/>
        <w:ind w:left="0" w:hanging="720"/>
        <w:rPr>
          <w:sz w:val="24"/>
        </w:rPr>
      </w:pPr>
      <w:r>
        <w:rPr>
          <w:b/>
          <w:sz w:val="24"/>
        </w:rPr>
        <w:t>THE COMMISSION GIVES NOTICE that any party who fails to attend or participate in the brief adjudicative proceeding set by this Notice, or any other stage of this proceeding, may be held in default under RCW 34.05.440 and WAC 480</w:t>
      </w:r>
      <w:r>
        <w:rPr>
          <w:b/>
          <w:sz w:val="24"/>
        </w:rPr>
        <w:noBreakHyphen/>
        <w:t>07</w:t>
      </w:r>
      <w:r>
        <w:rPr>
          <w:b/>
          <w:sz w:val="24"/>
        </w:rPr>
        <w:noBreakHyphen/>
        <w:t>450.</w:t>
      </w:r>
    </w:p>
    <w:p w14:paraId="358FD1A5" w14:textId="77777777" w:rsidR="00E245B1" w:rsidRPr="004E681F" w:rsidRDefault="00E245B1" w:rsidP="00E245B1">
      <w:pPr>
        <w:widowControl/>
        <w:numPr>
          <w:ilvl w:val="0"/>
          <w:numId w:val="4"/>
        </w:numPr>
        <w:tabs>
          <w:tab w:val="clear" w:pos="3240"/>
          <w:tab w:val="left" w:pos="0"/>
        </w:tabs>
        <w:autoSpaceDE/>
        <w:autoSpaceDN/>
        <w:adjustRightInd/>
        <w:spacing w:after="240" w:line="276" w:lineRule="auto"/>
        <w:ind w:left="0" w:hanging="720"/>
        <w:rPr>
          <w:sz w:val="24"/>
        </w:rPr>
      </w:pPr>
      <w:r w:rsidRPr="004E681F">
        <w:rPr>
          <w:sz w:val="24"/>
        </w:rPr>
        <w:t>The names and mailing addresses of all parties and their known representatives are shown as follows:</w:t>
      </w:r>
    </w:p>
    <w:p w14:paraId="2A4D970F" w14:textId="51925DCF" w:rsidR="00E245B1" w:rsidRPr="004E681F" w:rsidRDefault="00E245B1" w:rsidP="00F82007">
      <w:pPr>
        <w:pStyle w:val="NoSpacing"/>
        <w:spacing w:after="240" w:line="264" w:lineRule="auto"/>
        <w:ind w:left="2794" w:hanging="2074"/>
        <w:rPr>
          <w:sz w:val="24"/>
          <w:szCs w:val="24"/>
        </w:rPr>
      </w:pPr>
      <w:r w:rsidRPr="004E681F">
        <w:rPr>
          <w:sz w:val="24"/>
          <w:szCs w:val="24"/>
        </w:rPr>
        <w:t>Commission:</w:t>
      </w:r>
      <w:r w:rsidR="00F82007" w:rsidRPr="004E681F">
        <w:rPr>
          <w:sz w:val="24"/>
          <w:szCs w:val="24"/>
        </w:rPr>
        <w:t xml:space="preserve"> </w:t>
      </w:r>
      <w:r w:rsidR="00F82007">
        <w:rPr>
          <w:sz w:val="24"/>
          <w:szCs w:val="24"/>
        </w:rPr>
        <w:tab/>
      </w:r>
      <w:r w:rsidRPr="004E681F">
        <w:rPr>
          <w:sz w:val="24"/>
          <w:szCs w:val="24"/>
        </w:rPr>
        <w:t>Washington Utilities and</w:t>
      </w:r>
      <w:r w:rsidR="00F82007">
        <w:rPr>
          <w:sz w:val="24"/>
          <w:szCs w:val="24"/>
        </w:rPr>
        <w:br/>
      </w:r>
      <w:r w:rsidRPr="004E681F">
        <w:rPr>
          <w:sz w:val="24"/>
          <w:szCs w:val="24"/>
        </w:rPr>
        <w:t>Transportation Commission</w:t>
      </w:r>
      <w:r w:rsidR="00F82007">
        <w:rPr>
          <w:sz w:val="24"/>
          <w:szCs w:val="24"/>
        </w:rPr>
        <w:br/>
      </w:r>
      <w:r w:rsidRPr="004E681F">
        <w:rPr>
          <w:sz w:val="24"/>
          <w:szCs w:val="24"/>
        </w:rPr>
        <w:t>1300 S. Evergreen Park Drive S.W</w:t>
      </w:r>
      <w:proofErr w:type="gramStart"/>
      <w:r w:rsidRPr="004E681F">
        <w:rPr>
          <w:sz w:val="24"/>
          <w:szCs w:val="24"/>
        </w:rPr>
        <w:t>.</w:t>
      </w:r>
      <w:proofErr w:type="gramEnd"/>
      <w:r w:rsidR="00F82007">
        <w:rPr>
          <w:sz w:val="24"/>
          <w:szCs w:val="24"/>
        </w:rPr>
        <w:br/>
      </w:r>
      <w:r w:rsidRPr="004E681F">
        <w:rPr>
          <w:sz w:val="24"/>
          <w:szCs w:val="24"/>
        </w:rPr>
        <w:t>P.O. Box 47250</w:t>
      </w:r>
      <w:r w:rsidR="00F82007">
        <w:rPr>
          <w:sz w:val="24"/>
          <w:szCs w:val="24"/>
        </w:rPr>
        <w:br/>
      </w:r>
      <w:r w:rsidRPr="004E681F">
        <w:rPr>
          <w:sz w:val="24"/>
          <w:szCs w:val="24"/>
        </w:rPr>
        <w:t>Olympia, WA  98504-7250</w:t>
      </w:r>
    </w:p>
    <w:p w14:paraId="14999E87" w14:textId="240C915C" w:rsidR="00E245B1" w:rsidRPr="0036026B" w:rsidRDefault="00E245B1" w:rsidP="00F82007">
      <w:pPr>
        <w:pStyle w:val="NoSpacing"/>
        <w:spacing w:after="240" w:line="264" w:lineRule="auto"/>
        <w:ind w:left="2794" w:hanging="2074"/>
        <w:rPr>
          <w:sz w:val="24"/>
          <w:szCs w:val="24"/>
          <w:u w:val="single"/>
        </w:rPr>
      </w:pPr>
      <w:r w:rsidRPr="004E681F">
        <w:rPr>
          <w:sz w:val="24"/>
          <w:szCs w:val="24"/>
        </w:rPr>
        <w:t>Representative:</w:t>
      </w:r>
      <w:r w:rsidRPr="004E681F">
        <w:rPr>
          <w:sz w:val="24"/>
          <w:szCs w:val="24"/>
        </w:rPr>
        <w:tab/>
      </w:r>
      <w:r>
        <w:rPr>
          <w:sz w:val="24"/>
          <w:szCs w:val="24"/>
        </w:rPr>
        <w:t>Andrew J. O’Connell</w:t>
      </w:r>
      <w:r w:rsidR="00F82007">
        <w:rPr>
          <w:sz w:val="24"/>
          <w:szCs w:val="24"/>
        </w:rPr>
        <w:br/>
      </w:r>
      <w:r w:rsidRPr="004E681F">
        <w:rPr>
          <w:sz w:val="24"/>
          <w:szCs w:val="24"/>
        </w:rPr>
        <w:t>Assistant Attorney General</w:t>
      </w:r>
      <w:r w:rsidR="00F82007">
        <w:rPr>
          <w:sz w:val="24"/>
          <w:szCs w:val="24"/>
        </w:rPr>
        <w:br/>
      </w:r>
      <w:r w:rsidRPr="004E681F">
        <w:rPr>
          <w:sz w:val="24"/>
          <w:szCs w:val="24"/>
        </w:rPr>
        <w:t>1400 S. Evergreen Park Drive S.W.</w:t>
      </w:r>
      <w:r w:rsidR="00F82007">
        <w:rPr>
          <w:sz w:val="24"/>
          <w:szCs w:val="24"/>
        </w:rPr>
        <w:br/>
      </w:r>
      <w:r w:rsidRPr="004E681F">
        <w:rPr>
          <w:sz w:val="24"/>
          <w:szCs w:val="24"/>
        </w:rPr>
        <w:t>P.O. Box 40128</w:t>
      </w:r>
      <w:r w:rsidR="00F82007">
        <w:rPr>
          <w:sz w:val="24"/>
          <w:szCs w:val="24"/>
        </w:rPr>
        <w:br/>
      </w:r>
      <w:r w:rsidRPr="004E681F">
        <w:rPr>
          <w:sz w:val="24"/>
          <w:szCs w:val="24"/>
        </w:rPr>
        <w:t>Olympia, WA  98504-0128</w:t>
      </w:r>
      <w:r w:rsidR="00F82007">
        <w:rPr>
          <w:sz w:val="24"/>
          <w:szCs w:val="24"/>
        </w:rPr>
        <w:br/>
      </w:r>
      <w:r w:rsidRPr="004E681F">
        <w:rPr>
          <w:sz w:val="24"/>
          <w:szCs w:val="24"/>
        </w:rPr>
        <w:t>(360) 664-</w:t>
      </w:r>
      <w:r>
        <w:rPr>
          <w:sz w:val="24"/>
          <w:szCs w:val="24"/>
        </w:rPr>
        <w:t>1192</w:t>
      </w:r>
      <w:r w:rsidR="00F82007">
        <w:rPr>
          <w:sz w:val="24"/>
          <w:szCs w:val="24"/>
        </w:rPr>
        <w:br/>
      </w:r>
      <w:r w:rsidRPr="0036026B">
        <w:rPr>
          <w:sz w:val="24"/>
          <w:szCs w:val="24"/>
          <w:u w:val="single"/>
        </w:rPr>
        <w:t>aoconnel@utc.wa.gov</w:t>
      </w:r>
    </w:p>
    <w:p w14:paraId="72F2C68E" w14:textId="0BDF24EC" w:rsidR="00E245B1" w:rsidRDefault="00F82007" w:rsidP="00F82007">
      <w:pPr>
        <w:pStyle w:val="NoSpacing"/>
        <w:spacing w:after="240" w:line="264" w:lineRule="auto"/>
        <w:ind w:left="2794" w:hanging="2074"/>
        <w:rPr>
          <w:sz w:val="24"/>
          <w:szCs w:val="24"/>
        </w:rPr>
      </w:pPr>
      <w:r>
        <w:rPr>
          <w:sz w:val="24"/>
          <w:szCs w:val="24"/>
        </w:rPr>
        <w:t>Respondent:</w:t>
      </w:r>
      <w:r>
        <w:rPr>
          <w:sz w:val="24"/>
          <w:szCs w:val="24"/>
        </w:rPr>
        <w:tab/>
      </w:r>
      <w:r w:rsidR="00E245B1">
        <w:rPr>
          <w:sz w:val="24"/>
          <w:szCs w:val="24"/>
        </w:rPr>
        <w:t xml:space="preserve">Sani </w:t>
      </w:r>
      <w:proofErr w:type="spellStart"/>
      <w:r w:rsidR="00E245B1">
        <w:rPr>
          <w:sz w:val="24"/>
          <w:szCs w:val="24"/>
        </w:rPr>
        <w:t>Mahama</w:t>
      </w:r>
      <w:proofErr w:type="spellEnd"/>
      <w:r w:rsidR="00E245B1">
        <w:rPr>
          <w:sz w:val="24"/>
          <w:szCs w:val="24"/>
        </w:rPr>
        <w:t xml:space="preserve"> </w:t>
      </w:r>
      <w:proofErr w:type="spellStart"/>
      <w:r w:rsidR="00E245B1">
        <w:rPr>
          <w:sz w:val="24"/>
          <w:szCs w:val="24"/>
        </w:rPr>
        <w:t>Maurou</w:t>
      </w:r>
      <w:proofErr w:type="spellEnd"/>
      <w:r>
        <w:rPr>
          <w:sz w:val="24"/>
          <w:szCs w:val="24"/>
        </w:rPr>
        <w:br/>
      </w:r>
      <w:r w:rsidR="00E245B1">
        <w:rPr>
          <w:sz w:val="24"/>
          <w:szCs w:val="24"/>
        </w:rPr>
        <w:t>d/b/a SeaTac Airport 24</w:t>
      </w:r>
      <w:r>
        <w:rPr>
          <w:sz w:val="24"/>
          <w:szCs w:val="24"/>
        </w:rPr>
        <w:br/>
      </w:r>
      <w:r w:rsidR="00E245B1">
        <w:rPr>
          <w:sz w:val="24"/>
          <w:szCs w:val="24"/>
        </w:rPr>
        <w:t>1800 South Jackson Street, Suite 211</w:t>
      </w:r>
      <w:r>
        <w:rPr>
          <w:sz w:val="24"/>
          <w:szCs w:val="24"/>
        </w:rPr>
        <w:br/>
      </w:r>
      <w:r w:rsidR="00E245B1">
        <w:rPr>
          <w:sz w:val="24"/>
          <w:szCs w:val="24"/>
        </w:rPr>
        <w:t>Seattle, WA  98144</w:t>
      </w:r>
    </w:p>
    <w:p w14:paraId="45056BEB" w14:textId="77777777" w:rsidR="00E245B1" w:rsidRPr="004E681F" w:rsidRDefault="00E245B1" w:rsidP="00E245B1">
      <w:pPr>
        <w:widowControl/>
        <w:numPr>
          <w:ilvl w:val="0"/>
          <w:numId w:val="4"/>
        </w:numPr>
        <w:tabs>
          <w:tab w:val="clear" w:pos="3240"/>
          <w:tab w:val="left" w:pos="0"/>
        </w:tabs>
        <w:autoSpaceDE/>
        <w:autoSpaceDN/>
        <w:adjustRightInd/>
        <w:spacing w:after="240" w:line="276" w:lineRule="auto"/>
        <w:ind w:left="0" w:hanging="720"/>
        <w:rPr>
          <w:sz w:val="24"/>
        </w:rPr>
      </w:pPr>
      <w:r w:rsidRPr="004E681F">
        <w:rPr>
          <w:sz w:val="24"/>
        </w:rPr>
        <w:t>Administrative Law Judge Rayne Pearson, from the Commission’s Administrative Law Division, will preside during this proceeding.</w:t>
      </w:r>
    </w:p>
    <w:p w14:paraId="69F06E59" w14:textId="1F33D5D4" w:rsidR="00E245B1" w:rsidRPr="0053016B" w:rsidRDefault="00E245B1" w:rsidP="00F82007">
      <w:pPr>
        <w:spacing w:after="240" w:line="264" w:lineRule="auto"/>
        <w:rPr>
          <w:sz w:val="24"/>
        </w:rPr>
      </w:pPr>
      <w:r w:rsidRPr="0053016B">
        <w:rPr>
          <w:sz w:val="24"/>
        </w:rPr>
        <w:t xml:space="preserve">DATED at Olympia, Washington, and effective </w:t>
      </w:r>
      <w:r>
        <w:rPr>
          <w:sz w:val="24"/>
        </w:rPr>
        <w:t xml:space="preserve">June </w:t>
      </w:r>
      <w:r w:rsidR="00F82007">
        <w:rPr>
          <w:sz w:val="24"/>
        </w:rPr>
        <w:t>20</w:t>
      </w:r>
      <w:r>
        <w:rPr>
          <w:sz w:val="24"/>
        </w:rPr>
        <w:t>, 2016</w:t>
      </w:r>
      <w:r w:rsidRPr="0053016B">
        <w:rPr>
          <w:sz w:val="24"/>
        </w:rPr>
        <w:t>.</w:t>
      </w:r>
    </w:p>
    <w:p w14:paraId="1A65189F" w14:textId="77777777" w:rsidR="00E245B1" w:rsidRPr="00FF3195" w:rsidRDefault="00E245B1" w:rsidP="00F82007">
      <w:pPr>
        <w:spacing w:after="720"/>
        <w:jc w:val="center"/>
        <w:rPr>
          <w:sz w:val="24"/>
        </w:rPr>
      </w:pPr>
      <w:r w:rsidRPr="00FF3195">
        <w:rPr>
          <w:sz w:val="24"/>
        </w:rPr>
        <w:t>WASHINGTON UTILITIES AND TRANSPORTATION COMMISSION</w:t>
      </w:r>
    </w:p>
    <w:p w14:paraId="519C5549" w14:textId="77777777" w:rsidR="00E245B1" w:rsidRPr="0053016B" w:rsidRDefault="00E245B1" w:rsidP="00E245B1">
      <w:pPr>
        <w:spacing w:line="264" w:lineRule="auto"/>
        <w:ind w:firstLine="4320"/>
        <w:rPr>
          <w:sz w:val="24"/>
        </w:rPr>
      </w:pPr>
      <w:r w:rsidRPr="0053016B">
        <w:rPr>
          <w:sz w:val="24"/>
        </w:rPr>
        <w:t>STEVEN V. KING</w:t>
      </w:r>
    </w:p>
    <w:p w14:paraId="7580A79C" w14:textId="77777777" w:rsidR="00E245B1" w:rsidRPr="00F82007" w:rsidRDefault="00E245B1" w:rsidP="00F82007">
      <w:pPr>
        <w:pStyle w:val="Heading1"/>
        <w:ind w:left="4320"/>
        <w:jc w:val="left"/>
        <w:rPr>
          <w:b w:val="0"/>
        </w:rPr>
      </w:pPr>
      <w:r w:rsidRPr="00F82007">
        <w:rPr>
          <w:b w:val="0"/>
        </w:rPr>
        <w:t>Executive Director and Secretary</w:t>
      </w:r>
    </w:p>
    <w:p w14:paraId="6AAFC212" w14:textId="77777777" w:rsidR="00E245B1" w:rsidRPr="001509DD" w:rsidRDefault="00E245B1" w:rsidP="00E245B1">
      <w:pPr>
        <w:jc w:val="center"/>
        <w:rPr>
          <w:sz w:val="24"/>
        </w:rPr>
      </w:pPr>
      <w:r w:rsidRPr="004E681F">
        <w:br w:type="page"/>
      </w:r>
      <w:r w:rsidRPr="001509DD">
        <w:rPr>
          <w:b/>
          <w:bCs/>
          <w:sz w:val="24"/>
          <w:u w:val="single"/>
        </w:rPr>
        <w:lastRenderedPageBreak/>
        <w:t>N O T I C E</w:t>
      </w:r>
    </w:p>
    <w:p w14:paraId="73B529E4" w14:textId="77777777" w:rsidR="00E245B1" w:rsidRPr="001509DD" w:rsidRDefault="00E245B1" w:rsidP="00E245B1">
      <w:pPr>
        <w:rPr>
          <w:sz w:val="24"/>
        </w:rPr>
      </w:pPr>
    </w:p>
    <w:p w14:paraId="08150B9D" w14:textId="77777777" w:rsidR="00E245B1" w:rsidRPr="001509DD" w:rsidRDefault="00E245B1" w:rsidP="00E245B1">
      <w:pPr>
        <w:rPr>
          <w:sz w:val="24"/>
        </w:rPr>
      </w:pPr>
      <w:r w:rsidRPr="001509DD">
        <w:rPr>
          <w:sz w:val="24"/>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2A6B3C36" w14:textId="77777777" w:rsidR="00E245B1" w:rsidRPr="001509DD" w:rsidRDefault="00E245B1" w:rsidP="00E245B1">
      <w:pPr>
        <w:rPr>
          <w:sz w:val="24"/>
        </w:rPr>
      </w:pPr>
    </w:p>
    <w:p w14:paraId="6EF1A39A" w14:textId="0506D2E5" w:rsidR="00E245B1" w:rsidRPr="001509DD" w:rsidRDefault="00E245B1" w:rsidP="00E245B1">
      <w:pPr>
        <w:rPr>
          <w:sz w:val="24"/>
        </w:rPr>
      </w:pPr>
      <w:r w:rsidRPr="001509DD">
        <w:rPr>
          <w:sz w:val="24"/>
        </w:rPr>
        <w:tab/>
        <w:t>If you need an interpreter, or have other special needs, please fill out this form and return it to Washington State Utilities and Transp</w:t>
      </w:r>
      <w:r w:rsidR="00F82007">
        <w:rPr>
          <w:sz w:val="24"/>
        </w:rPr>
        <w:t>ortation Commission, Attention:</w:t>
      </w:r>
      <w:r w:rsidRPr="001509DD">
        <w:rPr>
          <w:sz w:val="24"/>
        </w:rPr>
        <w:t xml:space="preserve"> Steven V. King, 1300 S. Evergreen Park Drive SW, P. O. Box 47250, Olympia, WA 98504-7250. (</w:t>
      </w:r>
      <w:r w:rsidRPr="001509DD">
        <w:rPr>
          <w:sz w:val="24"/>
          <w:u w:val="single"/>
        </w:rPr>
        <w:t>PLEASE SUPPLY ALL REQUESTED INFORMATION</w:t>
      </w:r>
      <w:r w:rsidRPr="001509DD">
        <w:rPr>
          <w:sz w:val="24"/>
        </w:rPr>
        <w:t>)</w:t>
      </w:r>
    </w:p>
    <w:p w14:paraId="471E4FCB" w14:textId="77777777" w:rsidR="00E245B1" w:rsidRPr="001509DD" w:rsidRDefault="00E245B1" w:rsidP="00E245B1">
      <w:pPr>
        <w:rPr>
          <w:sz w:val="24"/>
        </w:rPr>
      </w:pPr>
    </w:p>
    <w:p w14:paraId="0809F328" w14:textId="77777777" w:rsidR="001509DD" w:rsidRPr="001509DD" w:rsidRDefault="001509DD" w:rsidP="001509DD">
      <w:pPr>
        <w:tabs>
          <w:tab w:val="right" w:pos="8640"/>
        </w:tabs>
        <w:spacing w:line="264" w:lineRule="auto"/>
        <w:rPr>
          <w:sz w:val="24"/>
          <w:u w:val="single"/>
        </w:rPr>
      </w:pPr>
      <w:r w:rsidRPr="001509DD">
        <w:rPr>
          <w:sz w:val="24"/>
        </w:rPr>
        <w:t xml:space="preserve">Docket: </w:t>
      </w:r>
      <w:r w:rsidRPr="001509DD">
        <w:rPr>
          <w:sz w:val="24"/>
          <w:u w:val="single"/>
        </w:rPr>
        <w:tab/>
      </w:r>
    </w:p>
    <w:p w14:paraId="00C1FD82" w14:textId="77777777" w:rsidR="001509DD" w:rsidRPr="001509DD" w:rsidRDefault="001509DD" w:rsidP="001509DD">
      <w:pPr>
        <w:spacing w:line="264" w:lineRule="auto"/>
        <w:rPr>
          <w:sz w:val="24"/>
        </w:rPr>
      </w:pPr>
    </w:p>
    <w:p w14:paraId="2D270BA4" w14:textId="77777777" w:rsidR="001509DD" w:rsidRPr="001509DD" w:rsidRDefault="001509DD" w:rsidP="001509DD">
      <w:pPr>
        <w:tabs>
          <w:tab w:val="right" w:pos="8640"/>
        </w:tabs>
        <w:spacing w:line="264" w:lineRule="auto"/>
        <w:rPr>
          <w:sz w:val="24"/>
        </w:rPr>
      </w:pPr>
      <w:r w:rsidRPr="001509DD">
        <w:rPr>
          <w:sz w:val="24"/>
        </w:rPr>
        <w:t xml:space="preserve">Case Name: </w:t>
      </w:r>
      <w:r w:rsidRPr="001509DD">
        <w:rPr>
          <w:sz w:val="24"/>
          <w:u w:val="single"/>
        </w:rPr>
        <w:tab/>
      </w:r>
    </w:p>
    <w:p w14:paraId="4DF65AE2" w14:textId="77777777" w:rsidR="001509DD" w:rsidRPr="001509DD" w:rsidRDefault="001509DD" w:rsidP="001509DD">
      <w:pPr>
        <w:spacing w:line="264" w:lineRule="auto"/>
        <w:rPr>
          <w:sz w:val="24"/>
        </w:rPr>
      </w:pPr>
    </w:p>
    <w:p w14:paraId="7F09804E" w14:textId="77777777" w:rsidR="001509DD" w:rsidRPr="001509DD" w:rsidRDefault="001509DD" w:rsidP="001509DD">
      <w:pPr>
        <w:tabs>
          <w:tab w:val="left" w:pos="3240"/>
          <w:tab w:val="left" w:pos="3960"/>
          <w:tab w:val="right" w:pos="8640"/>
        </w:tabs>
        <w:spacing w:line="264" w:lineRule="auto"/>
        <w:rPr>
          <w:sz w:val="24"/>
        </w:rPr>
      </w:pPr>
      <w:r w:rsidRPr="001509DD">
        <w:rPr>
          <w:sz w:val="24"/>
        </w:rPr>
        <w:t xml:space="preserve">Hearing Date: </w:t>
      </w:r>
      <w:r w:rsidRPr="001509DD">
        <w:rPr>
          <w:sz w:val="24"/>
          <w:u w:val="single"/>
        </w:rPr>
        <w:tab/>
      </w:r>
      <w:r w:rsidRPr="001509DD">
        <w:rPr>
          <w:sz w:val="24"/>
        </w:rPr>
        <w:tab/>
        <w:t xml:space="preserve">Hearing Location: </w:t>
      </w:r>
      <w:r w:rsidRPr="001509DD">
        <w:rPr>
          <w:sz w:val="24"/>
          <w:u w:val="single"/>
        </w:rPr>
        <w:tab/>
      </w:r>
    </w:p>
    <w:p w14:paraId="2A8C1D95" w14:textId="77777777" w:rsidR="001509DD" w:rsidRPr="001509DD" w:rsidRDefault="001509DD" w:rsidP="001509DD">
      <w:pPr>
        <w:spacing w:line="264" w:lineRule="auto"/>
        <w:rPr>
          <w:sz w:val="24"/>
        </w:rPr>
      </w:pPr>
    </w:p>
    <w:p w14:paraId="5C57B0AC" w14:textId="77777777" w:rsidR="001509DD" w:rsidRPr="001509DD" w:rsidRDefault="001509DD" w:rsidP="001509DD">
      <w:pPr>
        <w:tabs>
          <w:tab w:val="right" w:pos="8640"/>
        </w:tabs>
        <w:spacing w:line="264" w:lineRule="auto"/>
        <w:rPr>
          <w:sz w:val="24"/>
        </w:rPr>
      </w:pPr>
      <w:r w:rsidRPr="001509DD">
        <w:rPr>
          <w:sz w:val="24"/>
        </w:rPr>
        <w:t xml:space="preserve">Primary Language: </w:t>
      </w:r>
      <w:r w:rsidRPr="001509DD">
        <w:rPr>
          <w:sz w:val="24"/>
          <w:u w:val="single"/>
        </w:rPr>
        <w:tab/>
      </w:r>
    </w:p>
    <w:p w14:paraId="2B21A4A1" w14:textId="77777777" w:rsidR="001509DD" w:rsidRPr="001509DD" w:rsidRDefault="001509DD" w:rsidP="001509DD">
      <w:pPr>
        <w:spacing w:line="264" w:lineRule="auto"/>
        <w:rPr>
          <w:sz w:val="24"/>
        </w:rPr>
      </w:pPr>
    </w:p>
    <w:p w14:paraId="44B58EC7" w14:textId="77777777" w:rsidR="001509DD" w:rsidRPr="001509DD" w:rsidRDefault="001509DD" w:rsidP="001509DD">
      <w:pPr>
        <w:tabs>
          <w:tab w:val="left" w:pos="4860"/>
          <w:tab w:val="left" w:pos="5580"/>
          <w:tab w:val="right" w:pos="8640"/>
        </w:tabs>
        <w:spacing w:line="264" w:lineRule="auto"/>
        <w:rPr>
          <w:sz w:val="24"/>
        </w:rPr>
      </w:pPr>
      <w:r w:rsidRPr="001509DD">
        <w:rPr>
          <w:sz w:val="24"/>
        </w:rPr>
        <w:t xml:space="preserve">Hearing Impaired: (Yes) </w:t>
      </w:r>
      <w:r w:rsidRPr="001509DD">
        <w:rPr>
          <w:sz w:val="24"/>
          <w:u w:val="single"/>
        </w:rPr>
        <w:tab/>
      </w:r>
      <w:r w:rsidRPr="001509DD">
        <w:rPr>
          <w:sz w:val="24"/>
        </w:rPr>
        <w:tab/>
        <w:t xml:space="preserve">(No) </w:t>
      </w:r>
      <w:r w:rsidRPr="001509DD">
        <w:rPr>
          <w:sz w:val="24"/>
          <w:u w:val="single"/>
        </w:rPr>
        <w:tab/>
      </w:r>
    </w:p>
    <w:p w14:paraId="04333D6A" w14:textId="77777777" w:rsidR="001509DD" w:rsidRPr="001509DD" w:rsidRDefault="001509DD" w:rsidP="001509DD">
      <w:pPr>
        <w:spacing w:line="264" w:lineRule="auto"/>
        <w:rPr>
          <w:sz w:val="24"/>
        </w:rPr>
      </w:pPr>
    </w:p>
    <w:p w14:paraId="3CC7CC2C" w14:textId="77777777" w:rsidR="001509DD" w:rsidRPr="001509DD" w:rsidRDefault="001509DD" w:rsidP="001509DD">
      <w:pPr>
        <w:spacing w:line="264" w:lineRule="auto"/>
        <w:rPr>
          <w:sz w:val="24"/>
        </w:rPr>
      </w:pPr>
      <w:r w:rsidRPr="001509DD">
        <w:rPr>
          <w:sz w:val="24"/>
        </w:rPr>
        <w:t xml:space="preserve">Do you need a certified sign language interpreter? </w:t>
      </w:r>
    </w:p>
    <w:p w14:paraId="57F08475" w14:textId="77777777" w:rsidR="001509DD" w:rsidRPr="001509DD" w:rsidRDefault="001509DD" w:rsidP="001509DD">
      <w:pPr>
        <w:spacing w:line="264" w:lineRule="auto"/>
        <w:rPr>
          <w:sz w:val="24"/>
        </w:rPr>
      </w:pPr>
    </w:p>
    <w:p w14:paraId="4116597D" w14:textId="77777777" w:rsidR="001509DD" w:rsidRPr="001509DD" w:rsidRDefault="001509DD" w:rsidP="001509DD">
      <w:pPr>
        <w:tabs>
          <w:tab w:val="left" w:pos="3960"/>
          <w:tab w:val="left" w:pos="4680"/>
          <w:tab w:val="left" w:pos="7920"/>
        </w:tabs>
        <w:spacing w:line="264" w:lineRule="auto"/>
        <w:ind w:left="720" w:firstLine="720"/>
        <w:rPr>
          <w:sz w:val="24"/>
        </w:rPr>
      </w:pPr>
      <w:r w:rsidRPr="001509DD">
        <w:rPr>
          <w:sz w:val="24"/>
        </w:rPr>
        <w:t xml:space="preserve">Visual </w:t>
      </w:r>
      <w:r w:rsidRPr="001509DD">
        <w:rPr>
          <w:sz w:val="24"/>
          <w:u w:val="single"/>
        </w:rPr>
        <w:tab/>
      </w:r>
      <w:r w:rsidRPr="001509DD">
        <w:rPr>
          <w:sz w:val="24"/>
        </w:rPr>
        <w:tab/>
        <w:t xml:space="preserve">Tactile </w:t>
      </w:r>
      <w:r w:rsidRPr="001509DD">
        <w:rPr>
          <w:sz w:val="24"/>
          <w:u w:val="single"/>
        </w:rPr>
        <w:tab/>
      </w:r>
    </w:p>
    <w:p w14:paraId="1173FA36" w14:textId="77777777" w:rsidR="001509DD" w:rsidRPr="001509DD" w:rsidRDefault="001509DD" w:rsidP="001509DD">
      <w:pPr>
        <w:spacing w:line="264" w:lineRule="auto"/>
        <w:rPr>
          <w:sz w:val="24"/>
        </w:rPr>
      </w:pPr>
    </w:p>
    <w:p w14:paraId="2952AF61" w14:textId="77777777" w:rsidR="001509DD" w:rsidRPr="001509DD" w:rsidRDefault="001509DD" w:rsidP="001509DD">
      <w:pPr>
        <w:tabs>
          <w:tab w:val="right" w:pos="8640"/>
        </w:tabs>
        <w:spacing w:line="264" w:lineRule="auto"/>
        <w:rPr>
          <w:sz w:val="24"/>
        </w:rPr>
      </w:pPr>
      <w:r w:rsidRPr="001509DD">
        <w:rPr>
          <w:sz w:val="24"/>
        </w:rPr>
        <w:t xml:space="preserve">Other type of assistance needed: </w:t>
      </w:r>
      <w:r w:rsidRPr="001509DD">
        <w:rPr>
          <w:sz w:val="24"/>
          <w:u w:val="single"/>
        </w:rPr>
        <w:tab/>
      </w:r>
    </w:p>
    <w:p w14:paraId="641ED3D5" w14:textId="77777777" w:rsidR="001509DD" w:rsidRPr="001509DD" w:rsidRDefault="001509DD" w:rsidP="001509DD">
      <w:pPr>
        <w:spacing w:line="264" w:lineRule="auto"/>
        <w:rPr>
          <w:sz w:val="24"/>
        </w:rPr>
      </w:pPr>
    </w:p>
    <w:p w14:paraId="0DB18A0B" w14:textId="77777777" w:rsidR="001509DD" w:rsidRPr="001509DD" w:rsidRDefault="001509DD" w:rsidP="001509DD">
      <w:pPr>
        <w:spacing w:line="264" w:lineRule="auto"/>
        <w:rPr>
          <w:sz w:val="24"/>
        </w:rPr>
      </w:pPr>
      <w:r w:rsidRPr="001509DD">
        <w:rPr>
          <w:sz w:val="24"/>
        </w:rPr>
        <w:t>English-speaking person who can be contacted if there are questions:</w:t>
      </w:r>
    </w:p>
    <w:p w14:paraId="6F097E8B" w14:textId="77777777" w:rsidR="001509DD" w:rsidRPr="001509DD" w:rsidRDefault="001509DD" w:rsidP="001509DD">
      <w:pPr>
        <w:spacing w:line="264" w:lineRule="auto"/>
        <w:rPr>
          <w:sz w:val="24"/>
        </w:rPr>
      </w:pPr>
    </w:p>
    <w:p w14:paraId="5A487D53" w14:textId="77777777" w:rsidR="001509DD" w:rsidRPr="001509DD" w:rsidRDefault="001509DD" w:rsidP="001509DD">
      <w:pPr>
        <w:tabs>
          <w:tab w:val="right" w:pos="5040"/>
        </w:tabs>
        <w:spacing w:line="264" w:lineRule="auto"/>
        <w:rPr>
          <w:sz w:val="24"/>
        </w:rPr>
      </w:pPr>
      <w:r w:rsidRPr="001509DD">
        <w:rPr>
          <w:sz w:val="24"/>
        </w:rPr>
        <w:t xml:space="preserve">Name: </w:t>
      </w:r>
      <w:r w:rsidRPr="001509DD">
        <w:rPr>
          <w:sz w:val="24"/>
          <w:u w:val="single"/>
        </w:rPr>
        <w:tab/>
      </w:r>
    </w:p>
    <w:p w14:paraId="29FCC979" w14:textId="77777777" w:rsidR="001509DD" w:rsidRPr="001509DD" w:rsidRDefault="001509DD" w:rsidP="001509DD">
      <w:pPr>
        <w:tabs>
          <w:tab w:val="right" w:pos="5040"/>
        </w:tabs>
        <w:spacing w:line="264" w:lineRule="auto"/>
        <w:rPr>
          <w:sz w:val="24"/>
          <w:u w:val="single"/>
        </w:rPr>
      </w:pPr>
      <w:r w:rsidRPr="001509DD">
        <w:rPr>
          <w:sz w:val="24"/>
        </w:rPr>
        <w:t xml:space="preserve">Address: </w:t>
      </w:r>
      <w:r w:rsidRPr="001509DD">
        <w:rPr>
          <w:sz w:val="24"/>
          <w:u w:val="single"/>
        </w:rPr>
        <w:tab/>
      </w:r>
    </w:p>
    <w:p w14:paraId="61C9E525" w14:textId="77777777" w:rsidR="001509DD" w:rsidRPr="001509DD" w:rsidRDefault="001509DD" w:rsidP="001509DD">
      <w:pPr>
        <w:tabs>
          <w:tab w:val="right" w:pos="5040"/>
        </w:tabs>
        <w:spacing w:line="264" w:lineRule="auto"/>
        <w:rPr>
          <w:sz w:val="24"/>
          <w:u w:val="single"/>
        </w:rPr>
      </w:pPr>
      <w:r w:rsidRPr="001509DD">
        <w:rPr>
          <w:sz w:val="24"/>
          <w:u w:val="single"/>
        </w:rPr>
        <w:tab/>
      </w:r>
    </w:p>
    <w:p w14:paraId="1968B381" w14:textId="77777777" w:rsidR="001509DD" w:rsidRPr="001509DD" w:rsidRDefault="001509DD" w:rsidP="001509DD">
      <w:pPr>
        <w:tabs>
          <w:tab w:val="right" w:pos="5040"/>
        </w:tabs>
        <w:spacing w:line="264" w:lineRule="auto"/>
        <w:rPr>
          <w:sz w:val="24"/>
        </w:rPr>
      </w:pPr>
      <w:r w:rsidRPr="001509DD">
        <w:rPr>
          <w:sz w:val="24"/>
          <w:u w:val="single"/>
        </w:rPr>
        <w:tab/>
      </w:r>
    </w:p>
    <w:p w14:paraId="60BB2764" w14:textId="77777777" w:rsidR="001509DD" w:rsidRPr="001509DD" w:rsidRDefault="001509DD" w:rsidP="001509DD">
      <w:pPr>
        <w:tabs>
          <w:tab w:val="right" w:pos="2250"/>
          <w:tab w:val="right" w:pos="5040"/>
        </w:tabs>
        <w:spacing w:line="264" w:lineRule="auto"/>
        <w:rPr>
          <w:sz w:val="24"/>
        </w:rPr>
      </w:pPr>
      <w:r w:rsidRPr="001509DD">
        <w:rPr>
          <w:sz w:val="24"/>
        </w:rPr>
        <w:t>Phone No.: (</w:t>
      </w:r>
      <w:r w:rsidRPr="001509DD">
        <w:rPr>
          <w:sz w:val="24"/>
          <w:u w:val="single"/>
        </w:rPr>
        <w:tab/>
      </w:r>
      <w:r w:rsidRPr="001509DD">
        <w:rPr>
          <w:sz w:val="24"/>
        </w:rPr>
        <w:t xml:space="preserve">) </w:t>
      </w:r>
      <w:r w:rsidRPr="001509DD">
        <w:rPr>
          <w:sz w:val="24"/>
          <w:u w:val="single"/>
        </w:rPr>
        <w:tab/>
      </w:r>
    </w:p>
    <w:p w14:paraId="68D652C8" w14:textId="1BAFD290" w:rsidR="00024E4A" w:rsidRPr="001509DD" w:rsidRDefault="00024E4A" w:rsidP="00FF3195">
      <w:pPr>
        <w:widowControl/>
        <w:tabs>
          <w:tab w:val="left" w:pos="0"/>
        </w:tabs>
        <w:autoSpaceDE/>
        <w:autoSpaceDN/>
        <w:adjustRightInd/>
        <w:spacing w:line="480" w:lineRule="auto"/>
        <w:rPr>
          <w:sz w:val="24"/>
        </w:rPr>
      </w:pPr>
    </w:p>
    <w:sectPr w:rsidR="00024E4A" w:rsidRPr="001509DD" w:rsidSect="00295607">
      <w:headerReference w:type="default" r:id="rId8"/>
      <w:headerReference w:type="first" r:id="rId9"/>
      <w:pgSz w:w="12240" w:h="15840" w:code="1"/>
      <w:pgMar w:top="1440" w:right="1440" w:bottom="1440" w:left="1872" w:header="9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9F35D" w14:textId="77777777" w:rsidR="00C653D4" w:rsidRDefault="00C653D4">
      <w:r>
        <w:separator/>
      </w:r>
    </w:p>
  </w:endnote>
  <w:endnote w:type="continuationSeparator" w:id="0">
    <w:p w14:paraId="797792AC" w14:textId="77777777" w:rsidR="00C653D4" w:rsidRDefault="00C6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82A79" w14:textId="77777777" w:rsidR="00C653D4" w:rsidRDefault="00C653D4">
      <w:r>
        <w:separator/>
      </w:r>
    </w:p>
  </w:footnote>
  <w:footnote w:type="continuationSeparator" w:id="0">
    <w:p w14:paraId="6A98899E" w14:textId="77777777" w:rsidR="00C653D4" w:rsidRDefault="00C653D4">
      <w:r>
        <w:continuationSeparator/>
      </w:r>
    </w:p>
  </w:footnote>
  <w:footnote w:id="1">
    <w:p w14:paraId="28DFA825" w14:textId="77777777" w:rsidR="00216169" w:rsidRDefault="00216169" w:rsidP="00216169">
      <w:pPr>
        <w:pStyle w:val="FootnoteText"/>
      </w:pPr>
      <w:r>
        <w:rPr>
          <w:rStyle w:val="FootnoteReference"/>
        </w:rPr>
        <w:footnoteRef/>
      </w:r>
      <w:r>
        <w:t xml:space="preserve"> Order 01, Docket TC-152296, </w:t>
      </w:r>
      <w:r w:rsidRPr="004B76B4">
        <w:t>Order of Consolidation; Initial Order Cancelling Certificate; Order Imposing and Suspending Penalties</w:t>
      </w:r>
      <w:r>
        <w:t xml:space="preserve"> ¶ 43 (March 15, 2016) [hereinafter “Order 01”].</w:t>
      </w:r>
    </w:p>
  </w:footnote>
  <w:footnote w:id="2">
    <w:p w14:paraId="6E893D76" w14:textId="2091170D" w:rsidR="00E20CCA" w:rsidRDefault="00E20CCA">
      <w:pPr>
        <w:pStyle w:val="FootnoteText"/>
      </w:pPr>
      <w:r>
        <w:rPr>
          <w:rStyle w:val="FootnoteReference"/>
        </w:rPr>
        <w:footnoteRef/>
      </w:r>
      <w:r>
        <w:t xml:space="preserve"> </w:t>
      </w:r>
      <w:r w:rsidR="00216169">
        <w:t>Order 01 ¶ 43.</w:t>
      </w:r>
    </w:p>
  </w:footnote>
  <w:footnote w:id="3">
    <w:p w14:paraId="4CB3598E" w14:textId="5F03C7D2" w:rsidR="00E20CCA" w:rsidRDefault="00E20CCA">
      <w:pPr>
        <w:pStyle w:val="FootnoteText"/>
      </w:pPr>
      <w:r>
        <w:rPr>
          <w:rStyle w:val="FootnoteReference"/>
        </w:rPr>
        <w:footnoteRef/>
      </w:r>
      <w:r>
        <w:t xml:space="preserve"> Order 01 ¶ 44.</w:t>
      </w:r>
    </w:p>
  </w:footnote>
  <w:footnote w:id="4">
    <w:p w14:paraId="57300427" w14:textId="2B8E880D" w:rsidR="00AD7CA4" w:rsidRDefault="00AD7CA4">
      <w:pPr>
        <w:pStyle w:val="FootnoteText"/>
      </w:pPr>
      <w:r>
        <w:rPr>
          <w:rStyle w:val="FootnoteReference"/>
        </w:rPr>
        <w:footnoteRef/>
      </w:r>
      <w:r>
        <w:t xml:space="preserve"> Order 02, Consolidated Dockets TC</w:t>
      </w:r>
      <w:r>
        <w:noBreakHyphen/>
        <w:t>152296 and TC</w:t>
      </w:r>
      <w:r>
        <w:noBreakHyphen/>
        <w:t>160187, Final Order ¶ 13</w:t>
      </w:r>
      <w:r w:rsidR="00785043">
        <w:t>, ¶ 27</w:t>
      </w:r>
      <w:r>
        <w:t xml:space="preserve"> (May 12, 2016) [hereinafter “Order 02”].</w:t>
      </w:r>
    </w:p>
  </w:footnote>
  <w:footnote w:id="5">
    <w:p w14:paraId="1206AB36" w14:textId="5D9C81F4" w:rsidR="00AD7CA4" w:rsidRPr="00D86BD3" w:rsidRDefault="00AD7CA4">
      <w:pPr>
        <w:pStyle w:val="FootnoteText"/>
      </w:pPr>
      <w:r>
        <w:rPr>
          <w:rStyle w:val="FootnoteReference"/>
        </w:rPr>
        <w:footnoteRef/>
      </w:r>
      <w:r>
        <w:t xml:space="preserve"> </w:t>
      </w:r>
      <w:r>
        <w:rPr>
          <w:i/>
        </w:rPr>
        <w:t>See</w:t>
      </w:r>
      <w:r>
        <w:t xml:space="preserve"> Order 02 ¶¶</w:t>
      </w:r>
      <w:r w:rsidR="00D86BD3">
        <w:t xml:space="preserve"> 13, 20, 22, 24-25, 28-29; </w:t>
      </w:r>
      <w:r w:rsidR="00D86BD3">
        <w:rPr>
          <w:i/>
        </w:rPr>
        <w:t>see also</w:t>
      </w:r>
      <w:r w:rsidR="00D86BD3">
        <w:t xml:space="preserve"> Order 01 ¶ 43.</w:t>
      </w:r>
    </w:p>
  </w:footnote>
  <w:footnote w:id="6">
    <w:p w14:paraId="1EF4A9C9" w14:textId="49815266" w:rsidR="00D86BD3" w:rsidRDefault="00D86BD3">
      <w:pPr>
        <w:pStyle w:val="FootnoteText"/>
      </w:pPr>
      <w:r>
        <w:rPr>
          <w:rStyle w:val="FootnoteReference"/>
        </w:rPr>
        <w:footnoteRef/>
      </w:r>
      <w:r>
        <w:t xml:space="preserve"> Order 02 ¶¶ 28-29.</w:t>
      </w:r>
    </w:p>
  </w:footnote>
  <w:footnote w:id="7">
    <w:p w14:paraId="26E7B5F2" w14:textId="2F0DA0B0" w:rsidR="00A8308A" w:rsidRDefault="00A8308A">
      <w:pPr>
        <w:pStyle w:val="FootnoteText"/>
      </w:pPr>
      <w:r>
        <w:rPr>
          <w:rStyle w:val="FootnoteReference"/>
        </w:rPr>
        <w:footnoteRef/>
      </w:r>
      <w:r>
        <w:t xml:space="preserve"> Order 02 ¶ 30.</w:t>
      </w:r>
    </w:p>
  </w:footnote>
  <w:footnote w:id="8">
    <w:p w14:paraId="42271929" w14:textId="62F23823" w:rsidR="004A3BA7" w:rsidRDefault="004A3BA7">
      <w:pPr>
        <w:pStyle w:val="FootnoteText"/>
      </w:pPr>
      <w:r>
        <w:rPr>
          <w:rStyle w:val="FootnoteReference"/>
        </w:rPr>
        <w:footnoteRef/>
      </w:r>
      <w:r>
        <w:t xml:space="preserve"> WAC 480-30-086(1).</w:t>
      </w:r>
    </w:p>
  </w:footnote>
  <w:footnote w:id="9">
    <w:p w14:paraId="389DE5CE" w14:textId="14B0E47E" w:rsidR="004A3BA7" w:rsidRDefault="004A3BA7">
      <w:pPr>
        <w:pStyle w:val="FootnoteText"/>
      </w:pPr>
      <w:r>
        <w:rPr>
          <w:rStyle w:val="FootnoteReference"/>
        </w:rPr>
        <w:footnoteRef/>
      </w:r>
      <w:r>
        <w:t xml:space="preserve"> </w:t>
      </w:r>
      <w:r w:rsidR="00A8308A">
        <w:t>WAC 480-30-011; WAC 480</w:t>
      </w:r>
      <w:r w:rsidR="00A8308A">
        <w:noBreakHyphen/>
        <w:t>30</w:t>
      </w:r>
      <w:r w:rsidR="00A8308A">
        <w:noBreakHyphen/>
        <w:t>241.</w:t>
      </w:r>
    </w:p>
  </w:footnote>
  <w:footnote w:id="10">
    <w:p w14:paraId="2E425D72" w14:textId="10B22A6E" w:rsidR="00A8308A" w:rsidRDefault="00A8308A">
      <w:pPr>
        <w:pStyle w:val="FootnoteText"/>
      </w:pPr>
      <w:r>
        <w:rPr>
          <w:rStyle w:val="FootnoteReference"/>
        </w:rPr>
        <w:footnoteRef/>
      </w:r>
      <w:r>
        <w:t xml:space="preserve"> WAC 480</w:t>
      </w:r>
      <w:r>
        <w:noBreakHyphen/>
        <w:t>30</w:t>
      </w:r>
      <w:r>
        <w:noBreakHyphen/>
        <w:t>241.</w:t>
      </w:r>
    </w:p>
  </w:footnote>
  <w:footnote w:id="11">
    <w:p w14:paraId="6E30B663" w14:textId="41B86409" w:rsidR="001F4D20" w:rsidRPr="001F4D20" w:rsidRDefault="001F4D20">
      <w:pPr>
        <w:pStyle w:val="FootnoteText"/>
      </w:pPr>
      <w:r>
        <w:rPr>
          <w:rStyle w:val="FootnoteReference"/>
        </w:rPr>
        <w:footnoteRef/>
      </w:r>
      <w:r>
        <w:t xml:space="preserve"> WAC 480</w:t>
      </w:r>
      <w:r>
        <w:noBreakHyphen/>
        <w:t>30</w:t>
      </w:r>
      <w:r>
        <w:noBreakHyphen/>
        <w:t xml:space="preserve">171; </w:t>
      </w:r>
      <w:r w:rsidR="00D8222F">
        <w:t>WAC 480</w:t>
      </w:r>
      <w:r w:rsidR="00D8222F">
        <w:noBreakHyphen/>
        <w:t>30</w:t>
      </w:r>
      <w:r w:rsidR="00D8222F">
        <w:noBreakHyphen/>
      </w:r>
      <w:proofErr w:type="gramStart"/>
      <w:r w:rsidR="00D8222F">
        <w:t>086(</w:t>
      </w:r>
      <w:proofErr w:type="gramEnd"/>
      <w:r w:rsidR="00D8222F">
        <w:t xml:space="preserve">1); </w:t>
      </w:r>
      <w:r>
        <w:t>WAC 480</w:t>
      </w:r>
      <w:r>
        <w:noBreakHyphen/>
        <w:t>30</w:t>
      </w:r>
      <w:r>
        <w:noBreakHyphen/>
        <w:t>181; WAC 480</w:t>
      </w:r>
      <w:r>
        <w:noBreakHyphen/>
        <w:t>30</w:t>
      </w:r>
      <w:r>
        <w:noBreakHyphen/>
        <w:t>096;</w:t>
      </w:r>
      <w:r w:rsidR="00D8222F">
        <w:t xml:space="preserve"> WAC 480</w:t>
      </w:r>
      <w:r w:rsidR="00D8222F">
        <w:noBreakHyphen/>
        <w:t>30</w:t>
      </w:r>
      <w:r w:rsidR="00D8222F">
        <w:noBreakHyphen/>
        <w:t>121</w:t>
      </w:r>
      <w:r>
        <w:t>.</w:t>
      </w:r>
    </w:p>
  </w:footnote>
  <w:footnote w:id="12">
    <w:p w14:paraId="2A10DED5" w14:textId="043F0273" w:rsidR="004A3BA7" w:rsidRDefault="004A3BA7">
      <w:pPr>
        <w:pStyle w:val="FootnoteText"/>
      </w:pPr>
      <w:r>
        <w:rPr>
          <w:rStyle w:val="FootnoteReference"/>
        </w:rPr>
        <w:footnoteRef/>
      </w:r>
      <w:r>
        <w:t xml:space="preserve"> WAC 480-30-181.</w:t>
      </w:r>
    </w:p>
  </w:footnote>
  <w:footnote w:id="13">
    <w:p w14:paraId="754B02F6" w14:textId="2353DB82" w:rsidR="00D67302" w:rsidRDefault="00D67302">
      <w:pPr>
        <w:pStyle w:val="FootnoteText"/>
      </w:pPr>
      <w:r>
        <w:rPr>
          <w:rStyle w:val="FootnoteReference"/>
        </w:rPr>
        <w:footnoteRef/>
      </w:r>
      <w:r>
        <w:t xml:space="preserve"> Order 01 ¶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B6AE4" w14:textId="2A8FDE1C" w:rsidR="008A7B75" w:rsidRDefault="00C06D17" w:rsidP="008A7B75">
    <w:pPr>
      <w:pStyle w:val="Footer"/>
      <w:tabs>
        <w:tab w:val="clear" w:pos="4320"/>
        <w:tab w:val="clear" w:pos="8640"/>
        <w:tab w:val="right" w:pos="8910"/>
      </w:tabs>
      <w:rPr>
        <w:noProof/>
      </w:rPr>
    </w:pPr>
    <w:r>
      <w:t>DOCKET TC-160324</w:t>
    </w:r>
    <w:r w:rsidR="008A7B75">
      <w:tab/>
      <w:t xml:space="preserve">Page </w:t>
    </w:r>
    <w:sdt>
      <w:sdtPr>
        <w:id w:val="-250897045"/>
        <w:docPartObj>
          <w:docPartGallery w:val="Page Numbers (Bottom of Page)"/>
          <w:docPartUnique/>
        </w:docPartObj>
      </w:sdtPr>
      <w:sdtEndPr>
        <w:rPr>
          <w:noProof/>
        </w:rPr>
      </w:sdtEndPr>
      <w:sdtContent>
        <w:r w:rsidR="008A7B75">
          <w:fldChar w:fldCharType="begin"/>
        </w:r>
        <w:r w:rsidR="008A7B75">
          <w:instrText xml:space="preserve"> PAGE   \* MERGEFORMAT </w:instrText>
        </w:r>
        <w:r w:rsidR="008A7B75">
          <w:fldChar w:fldCharType="separate"/>
        </w:r>
        <w:r w:rsidR="00C446DB">
          <w:rPr>
            <w:noProof/>
          </w:rPr>
          <w:t>6</w:t>
        </w:r>
        <w:r w:rsidR="008A7B75">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215D" w14:textId="15B8B315" w:rsidR="00295607" w:rsidRPr="00295607" w:rsidRDefault="00295607" w:rsidP="00295607">
    <w:pPr>
      <w:pStyle w:val="Header"/>
      <w:jc w:val="right"/>
      <w:rPr>
        <w:sz w:val="24"/>
      </w:rPr>
    </w:pPr>
    <w:r w:rsidRPr="00295607">
      <w:rPr>
        <w:sz w:val="24"/>
      </w:rPr>
      <w:t>Service Date: June 20,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70E62"/>
    <w:multiLevelType w:val="hybridMultilevel"/>
    <w:tmpl w:val="D278E798"/>
    <w:lvl w:ilvl="0" w:tplc="F6ACEFC6">
      <w:start w:val="1"/>
      <w:numFmt w:val="decimal"/>
      <w:lvlText w:val="%1"/>
      <w:lvlJc w:val="left"/>
      <w:pPr>
        <w:tabs>
          <w:tab w:val="num" w:pos="1440"/>
        </w:tabs>
        <w:ind w:left="144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E4009B7"/>
    <w:multiLevelType w:val="hybridMultilevel"/>
    <w:tmpl w:val="0100AA6A"/>
    <w:lvl w:ilvl="0" w:tplc="05B68190">
      <w:start w:val="1"/>
      <w:numFmt w:val="decimal"/>
      <w:lvlText w:val="%1"/>
      <w:lvlJc w:val="left"/>
      <w:pPr>
        <w:ind w:left="720" w:hanging="360"/>
      </w:pPr>
      <w:rPr>
        <w:rFonts w:hint="default"/>
        <w:b w:val="0"/>
        <w:i/>
        <w:strike w:val="0"/>
        <w:dstrike w:val="0"/>
        <w:outline w:val="0"/>
        <w:shadow/>
        <w:emboss w:val="0"/>
        <w:imprint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35605B"/>
    <w:multiLevelType w:val="hybridMultilevel"/>
    <w:tmpl w:val="BE58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5406357D"/>
    <w:multiLevelType w:val="hybridMultilevel"/>
    <w:tmpl w:val="4FE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0"/>
  </w:num>
  <w:num w:numId="5">
    <w:abstractNumId w:val="11"/>
  </w:num>
  <w:num w:numId="6">
    <w:abstractNumId w:val="4"/>
  </w:num>
  <w:num w:numId="7">
    <w:abstractNumId w:val="8"/>
  </w:num>
  <w:num w:numId="8">
    <w:abstractNumId w:val="1"/>
  </w:num>
  <w:num w:numId="9">
    <w:abstractNumId w:val="2"/>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150D3"/>
    <w:rsid w:val="000151F5"/>
    <w:rsid w:val="00020E4B"/>
    <w:rsid w:val="00020F15"/>
    <w:rsid w:val="000220CF"/>
    <w:rsid w:val="0002279A"/>
    <w:rsid w:val="00024E4A"/>
    <w:rsid w:val="00025DB8"/>
    <w:rsid w:val="00026636"/>
    <w:rsid w:val="00026829"/>
    <w:rsid w:val="0003117A"/>
    <w:rsid w:val="00033E73"/>
    <w:rsid w:val="00036CCC"/>
    <w:rsid w:val="00042C7D"/>
    <w:rsid w:val="000440C8"/>
    <w:rsid w:val="0004790F"/>
    <w:rsid w:val="000531BD"/>
    <w:rsid w:val="0005473E"/>
    <w:rsid w:val="0005478B"/>
    <w:rsid w:val="0005674A"/>
    <w:rsid w:val="00062161"/>
    <w:rsid w:val="00065672"/>
    <w:rsid w:val="000705C6"/>
    <w:rsid w:val="00071733"/>
    <w:rsid w:val="0007176A"/>
    <w:rsid w:val="0007184C"/>
    <w:rsid w:val="00073457"/>
    <w:rsid w:val="000737D3"/>
    <w:rsid w:val="00074A1C"/>
    <w:rsid w:val="00082FAB"/>
    <w:rsid w:val="0008303B"/>
    <w:rsid w:val="0008387A"/>
    <w:rsid w:val="00087E77"/>
    <w:rsid w:val="000A4A2C"/>
    <w:rsid w:val="000A755E"/>
    <w:rsid w:val="000B49A6"/>
    <w:rsid w:val="000B6E57"/>
    <w:rsid w:val="000C1102"/>
    <w:rsid w:val="000C3CA8"/>
    <w:rsid w:val="000C70C7"/>
    <w:rsid w:val="000D2044"/>
    <w:rsid w:val="000D48F4"/>
    <w:rsid w:val="000D63F3"/>
    <w:rsid w:val="000E18E3"/>
    <w:rsid w:val="000E1C39"/>
    <w:rsid w:val="000E3559"/>
    <w:rsid w:val="000E4569"/>
    <w:rsid w:val="000E48F6"/>
    <w:rsid w:val="000F445F"/>
    <w:rsid w:val="000F7BB5"/>
    <w:rsid w:val="001051B6"/>
    <w:rsid w:val="001076AF"/>
    <w:rsid w:val="00113240"/>
    <w:rsid w:val="00116211"/>
    <w:rsid w:val="00116E20"/>
    <w:rsid w:val="00120C9F"/>
    <w:rsid w:val="00122638"/>
    <w:rsid w:val="00125AEB"/>
    <w:rsid w:val="001265CF"/>
    <w:rsid w:val="001371F2"/>
    <w:rsid w:val="001509DD"/>
    <w:rsid w:val="00152AEF"/>
    <w:rsid w:val="00165959"/>
    <w:rsid w:val="0017024A"/>
    <w:rsid w:val="00173668"/>
    <w:rsid w:val="00181515"/>
    <w:rsid w:val="00183C7F"/>
    <w:rsid w:val="00184F14"/>
    <w:rsid w:val="00185D25"/>
    <w:rsid w:val="00187C5F"/>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332D"/>
    <w:rsid w:val="001F4D20"/>
    <w:rsid w:val="001F4EF9"/>
    <w:rsid w:val="001F5010"/>
    <w:rsid w:val="001F6716"/>
    <w:rsid w:val="00200EAC"/>
    <w:rsid w:val="002026C6"/>
    <w:rsid w:val="002037CC"/>
    <w:rsid w:val="002038CD"/>
    <w:rsid w:val="002040AC"/>
    <w:rsid w:val="002057C8"/>
    <w:rsid w:val="002061F2"/>
    <w:rsid w:val="002069EB"/>
    <w:rsid w:val="0021152F"/>
    <w:rsid w:val="0021431A"/>
    <w:rsid w:val="00216169"/>
    <w:rsid w:val="00216E13"/>
    <w:rsid w:val="00216EAE"/>
    <w:rsid w:val="00220D16"/>
    <w:rsid w:val="0022331C"/>
    <w:rsid w:val="0023198D"/>
    <w:rsid w:val="00232E44"/>
    <w:rsid w:val="00237E76"/>
    <w:rsid w:val="00243729"/>
    <w:rsid w:val="00246BF5"/>
    <w:rsid w:val="00251934"/>
    <w:rsid w:val="00251F75"/>
    <w:rsid w:val="002527EE"/>
    <w:rsid w:val="00254CD6"/>
    <w:rsid w:val="00255533"/>
    <w:rsid w:val="00255923"/>
    <w:rsid w:val="00256EE6"/>
    <w:rsid w:val="00257C2B"/>
    <w:rsid w:val="0026098F"/>
    <w:rsid w:val="002613C0"/>
    <w:rsid w:val="002717B2"/>
    <w:rsid w:val="002724E8"/>
    <w:rsid w:val="002807E9"/>
    <w:rsid w:val="00281E74"/>
    <w:rsid w:val="00285DAF"/>
    <w:rsid w:val="00287AEE"/>
    <w:rsid w:val="00290C55"/>
    <w:rsid w:val="002913FF"/>
    <w:rsid w:val="00295607"/>
    <w:rsid w:val="00296E7C"/>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7F3E"/>
    <w:rsid w:val="003200B6"/>
    <w:rsid w:val="00320B15"/>
    <w:rsid w:val="00327DE5"/>
    <w:rsid w:val="00330D57"/>
    <w:rsid w:val="00332357"/>
    <w:rsid w:val="003331FA"/>
    <w:rsid w:val="003339BF"/>
    <w:rsid w:val="003353D1"/>
    <w:rsid w:val="00340FC6"/>
    <w:rsid w:val="00341D66"/>
    <w:rsid w:val="00341F52"/>
    <w:rsid w:val="00352A71"/>
    <w:rsid w:val="0036026B"/>
    <w:rsid w:val="0036095B"/>
    <w:rsid w:val="00363451"/>
    <w:rsid w:val="003670A7"/>
    <w:rsid w:val="003702CC"/>
    <w:rsid w:val="00371ED6"/>
    <w:rsid w:val="00373CD2"/>
    <w:rsid w:val="00374F1A"/>
    <w:rsid w:val="00374FEB"/>
    <w:rsid w:val="00376E4A"/>
    <w:rsid w:val="003819A3"/>
    <w:rsid w:val="0038263B"/>
    <w:rsid w:val="00392E4A"/>
    <w:rsid w:val="0039300F"/>
    <w:rsid w:val="00395038"/>
    <w:rsid w:val="0039690C"/>
    <w:rsid w:val="00396DD1"/>
    <w:rsid w:val="00397BB7"/>
    <w:rsid w:val="003A0BB3"/>
    <w:rsid w:val="003A1ECB"/>
    <w:rsid w:val="003B5A24"/>
    <w:rsid w:val="003B6AEC"/>
    <w:rsid w:val="003B7983"/>
    <w:rsid w:val="003C1819"/>
    <w:rsid w:val="003C1A71"/>
    <w:rsid w:val="003C5390"/>
    <w:rsid w:val="003C6CF3"/>
    <w:rsid w:val="003C70FE"/>
    <w:rsid w:val="003D201B"/>
    <w:rsid w:val="003D2394"/>
    <w:rsid w:val="003D4350"/>
    <w:rsid w:val="003D5324"/>
    <w:rsid w:val="003D5E60"/>
    <w:rsid w:val="003D76B6"/>
    <w:rsid w:val="003E14DB"/>
    <w:rsid w:val="003E1E1A"/>
    <w:rsid w:val="003E3B7E"/>
    <w:rsid w:val="003E5417"/>
    <w:rsid w:val="003F0680"/>
    <w:rsid w:val="003F07C6"/>
    <w:rsid w:val="003F1945"/>
    <w:rsid w:val="004013EB"/>
    <w:rsid w:val="00402763"/>
    <w:rsid w:val="00403A63"/>
    <w:rsid w:val="00403C6E"/>
    <w:rsid w:val="004040DF"/>
    <w:rsid w:val="00411C12"/>
    <w:rsid w:val="004179D8"/>
    <w:rsid w:val="00420705"/>
    <w:rsid w:val="00420F5F"/>
    <w:rsid w:val="00422E32"/>
    <w:rsid w:val="00424EA6"/>
    <w:rsid w:val="004301D3"/>
    <w:rsid w:val="00431CF3"/>
    <w:rsid w:val="004355F9"/>
    <w:rsid w:val="00435A10"/>
    <w:rsid w:val="00436753"/>
    <w:rsid w:val="004379B4"/>
    <w:rsid w:val="00437B3E"/>
    <w:rsid w:val="00443A00"/>
    <w:rsid w:val="004449CE"/>
    <w:rsid w:val="00445F85"/>
    <w:rsid w:val="004513E6"/>
    <w:rsid w:val="00453C61"/>
    <w:rsid w:val="00462C2D"/>
    <w:rsid w:val="004645A5"/>
    <w:rsid w:val="00466894"/>
    <w:rsid w:val="00472B83"/>
    <w:rsid w:val="00473D82"/>
    <w:rsid w:val="004753AE"/>
    <w:rsid w:val="00475D47"/>
    <w:rsid w:val="00475DE9"/>
    <w:rsid w:val="004846DC"/>
    <w:rsid w:val="00486900"/>
    <w:rsid w:val="00492B7A"/>
    <w:rsid w:val="0049536E"/>
    <w:rsid w:val="004A01F7"/>
    <w:rsid w:val="004A078A"/>
    <w:rsid w:val="004A3BA7"/>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9DD"/>
    <w:rsid w:val="004D37DD"/>
    <w:rsid w:val="004D437D"/>
    <w:rsid w:val="004D4E4B"/>
    <w:rsid w:val="004D7CC1"/>
    <w:rsid w:val="004E1311"/>
    <w:rsid w:val="004E1EB8"/>
    <w:rsid w:val="004E4131"/>
    <w:rsid w:val="004F5AF1"/>
    <w:rsid w:val="004F6899"/>
    <w:rsid w:val="004F69A5"/>
    <w:rsid w:val="00500322"/>
    <w:rsid w:val="005007CC"/>
    <w:rsid w:val="00501099"/>
    <w:rsid w:val="00501FFC"/>
    <w:rsid w:val="0050268E"/>
    <w:rsid w:val="005063EC"/>
    <w:rsid w:val="00510658"/>
    <w:rsid w:val="005144A4"/>
    <w:rsid w:val="00515F92"/>
    <w:rsid w:val="00522E27"/>
    <w:rsid w:val="00526CDB"/>
    <w:rsid w:val="00532783"/>
    <w:rsid w:val="00536C86"/>
    <w:rsid w:val="0053735C"/>
    <w:rsid w:val="0054238B"/>
    <w:rsid w:val="005452F0"/>
    <w:rsid w:val="005455EE"/>
    <w:rsid w:val="005465C8"/>
    <w:rsid w:val="00547C1A"/>
    <w:rsid w:val="00550042"/>
    <w:rsid w:val="0055076A"/>
    <w:rsid w:val="00553E6D"/>
    <w:rsid w:val="00555516"/>
    <w:rsid w:val="00562D63"/>
    <w:rsid w:val="0056459E"/>
    <w:rsid w:val="00565878"/>
    <w:rsid w:val="00565C62"/>
    <w:rsid w:val="00570C9A"/>
    <w:rsid w:val="00572E8D"/>
    <w:rsid w:val="0057472B"/>
    <w:rsid w:val="00581299"/>
    <w:rsid w:val="0058220A"/>
    <w:rsid w:val="005822D2"/>
    <w:rsid w:val="005875A8"/>
    <w:rsid w:val="00595D41"/>
    <w:rsid w:val="005A24D1"/>
    <w:rsid w:val="005A7B19"/>
    <w:rsid w:val="005B1106"/>
    <w:rsid w:val="005B4C0B"/>
    <w:rsid w:val="005C27FE"/>
    <w:rsid w:val="005C3759"/>
    <w:rsid w:val="005C65E0"/>
    <w:rsid w:val="005C68A2"/>
    <w:rsid w:val="005D7098"/>
    <w:rsid w:val="005E07C2"/>
    <w:rsid w:val="005E3556"/>
    <w:rsid w:val="005E51C2"/>
    <w:rsid w:val="005E5FB0"/>
    <w:rsid w:val="005E64AD"/>
    <w:rsid w:val="005E67AC"/>
    <w:rsid w:val="005E79D1"/>
    <w:rsid w:val="005F573F"/>
    <w:rsid w:val="005F5B22"/>
    <w:rsid w:val="006003B1"/>
    <w:rsid w:val="00600B66"/>
    <w:rsid w:val="006056DE"/>
    <w:rsid w:val="0062122F"/>
    <w:rsid w:val="00621FD7"/>
    <w:rsid w:val="006241BD"/>
    <w:rsid w:val="00624908"/>
    <w:rsid w:val="0063272B"/>
    <w:rsid w:val="006364D5"/>
    <w:rsid w:val="00641F98"/>
    <w:rsid w:val="00651048"/>
    <w:rsid w:val="006510D8"/>
    <w:rsid w:val="00651AB5"/>
    <w:rsid w:val="0065393D"/>
    <w:rsid w:val="00653E53"/>
    <w:rsid w:val="0065561B"/>
    <w:rsid w:val="006558A6"/>
    <w:rsid w:val="00656E01"/>
    <w:rsid w:val="0066415E"/>
    <w:rsid w:val="006672CD"/>
    <w:rsid w:val="0067645C"/>
    <w:rsid w:val="0068016D"/>
    <w:rsid w:val="00690224"/>
    <w:rsid w:val="00690C7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7011FE"/>
    <w:rsid w:val="0070572A"/>
    <w:rsid w:val="00712D97"/>
    <w:rsid w:val="00713531"/>
    <w:rsid w:val="00716A03"/>
    <w:rsid w:val="007241E1"/>
    <w:rsid w:val="007252BA"/>
    <w:rsid w:val="007269A8"/>
    <w:rsid w:val="007345C6"/>
    <w:rsid w:val="00737721"/>
    <w:rsid w:val="00737B08"/>
    <w:rsid w:val="00737B83"/>
    <w:rsid w:val="0074026C"/>
    <w:rsid w:val="00745F1D"/>
    <w:rsid w:val="007464F1"/>
    <w:rsid w:val="00746D85"/>
    <w:rsid w:val="00755A0D"/>
    <w:rsid w:val="00756B26"/>
    <w:rsid w:val="00761736"/>
    <w:rsid w:val="007661FD"/>
    <w:rsid w:val="0076699B"/>
    <w:rsid w:val="00766B21"/>
    <w:rsid w:val="0076703C"/>
    <w:rsid w:val="007701D7"/>
    <w:rsid w:val="007804C9"/>
    <w:rsid w:val="00781D1E"/>
    <w:rsid w:val="00782FA9"/>
    <w:rsid w:val="00785043"/>
    <w:rsid w:val="00790D98"/>
    <w:rsid w:val="0079144B"/>
    <w:rsid w:val="007934DB"/>
    <w:rsid w:val="007960E5"/>
    <w:rsid w:val="00797650"/>
    <w:rsid w:val="007A17BF"/>
    <w:rsid w:val="007A3F23"/>
    <w:rsid w:val="007A6428"/>
    <w:rsid w:val="007A6FC1"/>
    <w:rsid w:val="007B6F44"/>
    <w:rsid w:val="007C09D8"/>
    <w:rsid w:val="007C1BA6"/>
    <w:rsid w:val="007C331B"/>
    <w:rsid w:val="007D0C38"/>
    <w:rsid w:val="007D4062"/>
    <w:rsid w:val="007D4400"/>
    <w:rsid w:val="007E0E3D"/>
    <w:rsid w:val="007E21E0"/>
    <w:rsid w:val="007E48FF"/>
    <w:rsid w:val="007E54E9"/>
    <w:rsid w:val="007F0073"/>
    <w:rsid w:val="007F17D4"/>
    <w:rsid w:val="007F2CF8"/>
    <w:rsid w:val="007F6E20"/>
    <w:rsid w:val="008002CA"/>
    <w:rsid w:val="00800FA1"/>
    <w:rsid w:val="008048A5"/>
    <w:rsid w:val="00811AE1"/>
    <w:rsid w:val="008130C1"/>
    <w:rsid w:val="0081353F"/>
    <w:rsid w:val="0081788F"/>
    <w:rsid w:val="008278BF"/>
    <w:rsid w:val="008313F2"/>
    <w:rsid w:val="00831CFC"/>
    <w:rsid w:val="00835BD3"/>
    <w:rsid w:val="00842FD5"/>
    <w:rsid w:val="008430FC"/>
    <w:rsid w:val="00843845"/>
    <w:rsid w:val="00843EBB"/>
    <w:rsid w:val="0084711F"/>
    <w:rsid w:val="0085277C"/>
    <w:rsid w:val="008567EE"/>
    <w:rsid w:val="00864D0E"/>
    <w:rsid w:val="00864F3C"/>
    <w:rsid w:val="00865E25"/>
    <w:rsid w:val="0088278B"/>
    <w:rsid w:val="0089062F"/>
    <w:rsid w:val="00890D67"/>
    <w:rsid w:val="00894945"/>
    <w:rsid w:val="00895062"/>
    <w:rsid w:val="008A0347"/>
    <w:rsid w:val="008A5182"/>
    <w:rsid w:val="008A5853"/>
    <w:rsid w:val="008A6401"/>
    <w:rsid w:val="008A7B75"/>
    <w:rsid w:val="008B4C53"/>
    <w:rsid w:val="008B5266"/>
    <w:rsid w:val="008B60A3"/>
    <w:rsid w:val="008B65C2"/>
    <w:rsid w:val="008C4DB3"/>
    <w:rsid w:val="008C7424"/>
    <w:rsid w:val="008C7B03"/>
    <w:rsid w:val="008D06BE"/>
    <w:rsid w:val="008D1A59"/>
    <w:rsid w:val="008D21C9"/>
    <w:rsid w:val="008D25BA"/>
    <w:rsid w:val="008E1111"/>
    <w:rsid w:val="008E214D"/>
    <w:rsid w:val="008E22C8"/>
    <w:rsid w:val="008E5504"/>
    <w:rsid w:val="008E56C3"/>
    <w:rsid w:val="008F0F20"/>
    <w:rsid w:val="008F18CD"/>
    <w:rsid w:val="008F2014"/>
    <w:rsid w:val="008F2FDE"/>
    <w:rsid w:val="008F7A49"/>
    <w:rsid w:val="0091035F"/>
    <w:rsid w:val="009125B3"/>
    <w:rsid w:val="00913AF8"/>
    <w:rsid w:val="0091540E"/>
    <w:rsid w:val="009158CE"/>
    <w:rsid w:val="00920A96"/>
    <w:rsid w:val="009250CF"/>
    <w:rsid w:val="00931FB1"/>
    <w:rsid w:val="009335FC"/>
    <w:rsid w:val="009404A3"/>
    <w:rsid w:val="00942442"/>
    <w:rsid w:val="009446D6"/>
    <w:rsid w:val="00951644"/>
    <w:rsid w:val="009542F1"/>
    <w:rsid w:val="009543C5"/>
    <w:rsid w:val="00955650"/>
    <w:rsid w:val="00961ACE"/>
    <w:rsid w:val="00962F24"/>
    <w:rsid w:val="0096684F"/>
    <w:rsid w:val="00966C5D"/>
    <w:rsid w:val="00967658"/>
    <w:rsid w:val="00970C9E"/>
    <w:rsid w:val="00973D0C"/>
    <w:rsid w:val="00973F8D"/>
    <w:rsid w:val="00976D4F"/>
    <w:rsid w:val="009902D6"/>
    <w:rsid w:val="00991968"/>
    <w:rsid w:val="00992D8A"/>
    <w:rsid w:val="00994727"/>
    <w:rsid w:val="009A12E2"/>
    <w:rsid w:val="009A2238"/>
    <w:rsid w:val="009A2C70"/>
    <w:rsid w:val="009B10F1"/>
    <w:rsid w:val="009B4DA2"/>
    <w:rsid w:val="009B719D"/>
    <w:rsid w:val="009C2CC0"/>
    <w:rsid w:val="009C2DB0"/>
    <w:rsid w:val="009C4950"/>
    <w:rsid w:val="009D303B"/>
    <w:rsid w:val="009D6057"/>
    <w:rsid w:val="009E2B70"/>
    <w:rsid w:val="009E2E50"/>
    <w:rsid w:val="009E3DC4"/>
    <w:rsid w:val="009E408B"/>
    <w:rsid w:val="009F1C47"/>
    <w:rsid w:val="009F7FC4"/>
    <w:rsid w:val="00A02899"/>
    <w:rsid w:val="00A03EF4"/>
    <w:rsid w:val="00A078C1"/>
    <w:rsid w:val="00A15518"/>
    <w:rsid w:val="00A2032E"/>
    <w:rsid w:val="00A22136"/>
    <w:rsid w:val="00A22B44"/>
    <w:rsid w:val="00A2565F"/>
    <w:rsid w:val="00A264A5"/>
    <w:rsid w:val="00A43990"/>
    <w:rsid w:val="00A51B9E"/>
    <w:rsid w:val="00A57F3F"/>
    <w:rsid w:val="00A62D51"/>
    <w:rsid w:val="00A652FF"/>
    <w:rsid w:val="00A74623"/>
    <w:rsid w:val="00A771A1"/>
    <w:rsid w:val="00A80028"/>
    <w:rsid w:val="00A8308A"/>
    <w:rsid w:val="00A832C4"/>
    <w:rsid w:val="00A85C8F"/>
    <w:rsid w:val="00A86085"/>
    <w:rsid w:val="00A918DE"/>
    <w:rsid w:val="00A92F6B"/>
    <w:rsid w:val="00A9314B"/>
    <w:rsid w:val="00AA6A0E"/>
    <w:rsid w:val="00AA6C68"/>
    <w:rsid w:val="00AA75C5"/>
    <w:rsid w:val="00AB057A"/>
    <w:rsid w:val="00AB0FF2"/>
    <w:rsid w:val="00AB10C5"/>
    <w:rsid w:val="00AB2291"/>
    <w:rsid w:val="00AB3768"/>
    <w:rsid w:val="00AB6B8D"/>
    <w:rsid w:val="00AC05CE"/>
    <w:rsid w:val="00AC12A1"/>
    <w:rsid w:val="00AC1781"/>
    <w:rsid w:val="00AC2EFE"/>
    <w:rsid w:val="00AC5144"/>
    <w:rsid w:val="00AC5974"/>
    <w:rsid w:val="00AD196B"/>
    <w:rsid w:val="00AD1A9B"/>
    <w:rsid w:val="00AD7CA4"/>
    <w:rsid w:val="00AE5760"/>
    <w:rsid w:val="00AE6F1C"/>
    <w:rsid w:val="00AE7F40"/>
    <w:rsid w:val="00AF1BE3"/>
    <w:rsid w:val="00AF48E0"/>
    <w:rsid w:val="00B028A0"/>
    <w:rsid w:val="00B066EA"/>
    <w:rsid w:val="00B07A65"/>
    <w:rsid w:val="00B210E2"/>
    <w:rsid w:val="00B232E6"/>
    <w:rsid w:val="00B34BBD"/>
    <w:rsid w:val="00B35A7C"/>
    <w:rsid w:val="00B42871"/>
    <w:rsid w:val="00B512D5"/>
    <w:rsid w:val="00B53D41"/>
    <w:rsid w:val="00B568DB"/>
    <w:rsid w:val="00B634A6"/>
    <w:rsid w:val="00B7076C"/>
    <w:rsid w:val="00B72573"/>
    <w:rsid w:val="00B737DF"/>
    <w:rsid w:val="00B73973"/>
    <w:rsid w:val="00B73E83"/>
    <w:rsid w:val="00B75F6B"/>
    <w:rsid w:val="00B854A9"/>
    <w:rsid w:val="00B91684"/>
    <w:rsid w:val="00B92E8F"/>
    <w:rsid w:val="00B957BA"/>
    <w:rsid w:val="00BA2618"/>
    <w:rsid w:val="00BA6E89"/>
    <w:rsid w:val="00BA7598"/>
    <w:rsid w:val="00BB153D"/>
    <w:rsid w:val="00BB2AB6"/>
    <w:rsid w:val="00BB378B"/>
    <w:rsid w:val="00BB5C34"/>
    <w:rsid w:val="00BB7AFB"/>
    <w:rsid w:val="00BC0C30"/>
    <w:rsid w:val="00BC23FD"/>
    <w:rsid w:val="00BE051D"/>
    <w:rsid w:val="00BE391C"/>
    <w:rsid w:val="00BF1252"/>
    <w:rsid w:val="00BF3CD1"/>
    <w:rsid w:val="00BF45B5"/>
    <w:rsid w:val="00BF5A13"/>
    <w:rsid w:val="00C02C2F"/>
    <w:rsid w:val="00C06D17"/>
    <w:rsid w:val="00C14B13"/>
    <w:rsid w:val="00C1596F"/>
    <w:rsid w:val="00C23BE7"/>
    <w:rsid w:val="00C263A2"/>
    <w:rsid w:val="00C273D4"/>
    <w:rsid w:val="00C3360A"/>
    <w:rsid w:val="00C34BC7"/>
    <w:rsid w:val="00C360A4"/>
    <w:rsid w:val="00C36EA6"/>
    <w:rsid w:val="00C37964"/>
    <w:rsid w:val="00C41783"/>
    <w:rsid w:val="00C4379C"/>
    <w:rsid w:val="00C446DB"/>
    <w:rsid w:val="00C46CB9"/>
    <w:rsid w:val="00C47164"/>
    <w:rsid w:val="00C51F73"/>
    <w:rsid w:val="00C5478B"/>
    <w:rsid w:val="00C62F6F"/>
    <w:rsid w:val="00C653D4"/>
    <w:rsid w:val="00C70471"/>
    <w:rsid w:val="00C82318"/>
    <w:rsid w:val="00C86440"/>
    <w:rsid w:val="00C8671D"/>
    <w:rsid w:val="00C91C3F"/>
    <w:rsid w:val="00C91EA3"/>
    <w:rsid w:val="00C9217A"/>
    <w:rsid w:val="00C935E7"/>
    <w:rsid w:val="00C96001"/>
    <w:rsid w:val="00CA07C4"/>
    <w:rsid w:val="00CA357E"/>
    <w:rsid w:val="00CA6A29"/>
    <w:rsid w:val="00CB0B2B"/>
    <w:rsid w:val="00CB3C27"/>
    <w:rsid w:val="00CB4EF2"/>
    <w:rsid w:val="00CC0B34"/>
    <w:rsid w:val="00CC1912"/>
    <w:rsid w:val="00CD0A16"/>
    <w:rsid w:val="00CD1BEE"/>
    <w:rsid w:val="00CD5153"/>
    <w:rsid w:val="00CE26AE"/>
    <w:rsid w:val="00CE401C"/>
    <w:rsid w:val="00CE4C27"/>
    <w:rsid w:val="00CE5688"/>
    <w:rsid w:val="00CE7308"/>
    <w:rsid w:val="00CF3EBA"/>
    <w:rsid w:val="00CF7A76"/>
    <w:rsid w:val="00D01AB9"/>
    <w:rsid w:val="00D03160"/>
    <w:rsid w:val="00D03CE8"/>
    <w:rsid w:val="00D04866"/>
    <w:rsid w:val="00D111B6"/>
    <w:rsid w:val="00D113C1"/>
    <w:rsid w:val="00D13B6F"/>
    <w:rsid w:val="00D16D6D"/>
    <w:rsid w:val="00D17FE9"/>
    <w:rsid w:val="00D22173"/>
    <w:rsid w:val="00D22816"/>
    <w:rsid w:val="00D3439C"/>
    <w:rsid w:val="00D37D13"/>
    <w:rsid w:val="00D40341"/>
    <w:rsid w:val="00D40DF3"/>
    <w:rsid w:val="00D42E61"/>
    <w:rsid w:val="00D440A6"/>
    <w:rsid w:val="00D47E0B"/>
    <w:rsid w:val="00D547F0"/>
    <w:rsid w:val="00D5645F"/>
    <w:rsid w:val="00D6511B"/>
    <w:rsid w:val="00D65730"/>
    <w:rsid w:val="00D67302"/>
    <w:rsid w:val="00D70F04"/>
    <w:rsid w:val="00D759C6"/>
    <w:rsid w:val="00D75D95"/>
    <w:rsid w:val="00D76A2A"/>
    <w:rsid w:val="00D81BFB"/>
    <w:rsid w:val="00D8222F"/>
    <w:rsid w:val="00D835BE"/>
    <w:rsid w:val="00D836B0"/>
    <w:rsid w:val="00D86BD3"/>
    <w:rsid w:val="00D91B5E"/>
    <w:rsid w:val="00DA3671"/>
    <w:rsid w:val="00DA41A3"/>
    <w:rsid w:val="00DA492F"/>
    <w:rsid w:val="00DA67D6"/>
    <w:rsid w:val="00DA6DC5"/>
    <w:rsid w:val="00DA76E9"/>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0CCA"/>
    <w:rsid w:val="00E22CC0"/>
    <w:rsid w:val="00E23E9E"/>
    <w:rsid w:val="00E245B1"/>
    <w:rsid w:val="00E246DD"/>
    <w:rsid w:val="00E247CF"/>
    <w:rsid w:val="00E35249"/>
    <w:rsid w:val="00E37565"/>
    <w:rsid w:val="00E505BE"/>
    <w:rsid w:val="00E506FE"/>
    <w:rsid w:val="00E51CDC"/>
    <w:rsid w:val="00E523C2"/>
    <w:rsid w:val="00E57BB0"/>
    <w:rsid w:val="00E57FAF"/>
    <w:rsid w:val="00E621D0"/>
    <w:rsid w:val="00E6475C"/>
    <w:rsid w:val="00E65091"/>
    <w:rsid w:val="00E67A1A"/>
    <w:rsid w:val="00E72B5B"/>
    <w:rsid w:val="00E76984"/>
    <w:rsid w:val="00E84CCF"/>
    <w:rsid w:val="00E87C49"/>
    <w:rsid w:val="00E90059"/>
    <w:rsid w:val="00E902B4"/>
    <w:rsid w:val="00E93502"/>
    <w:rsid w:val="00E9492A"/>
    <w:rsid w:val="00E96E42"/>
    <w:rsid w:val="00EA350E"/>
    <w:rsid w:val="00EA76D8"/>
    <w:rsid w:val="00EB1151"/>
    <w:rsid w:val="00EB3263"/>
    <w:rsid w:val="00EB353C"/>
    <w:rsid w:val="00EB6E4E"/>
    <w:rsid w:val="00EC3875"/>
    <w:rsid w:val="00EC4665"/>
    <w:rsid w:val="00EC656C"/>
    <w:rsid w:val="00ED0A73"/>
    <w:rsid w:val="00ED57B0"/>
    <w:rsid w:val="00EE2C87"/>
    <w:rsid w:val="00EF1D62"/>
    <w:rsid w:val="00EF20DC"/>
    <w:rsid w:val="00F00ABA"/>
    <w:rsid w:val="00F11986"/>
    <w:rsid w:val="00F12532"/>
    <w:rsid w:val="00F12D4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2007"/>
    <w:rsid w:val="00F82684"/>
    <w:rsid w:val="00F8318B"/>
    <w:rsid w:val="00F83A69"/>
    <w:rsid w:val="00F84E9F"/>
    <w:rsid w:val="00F864FC"/>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6DE5"/>
    <w:rsid w:val="00FE097F"/>
    <w:rsid w:val="00FE4D47"/>
    <w:rsid w:val="00FE5E9E"/>
    <w:rsid w:val="00FF2E42"/>
    <w:rsid w:val="00FF3195"/>
    <w:rsid w:val="00FF3E34"/>
    <w:rsid w:val="00FF573F"/>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D65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ListParagraph"/>
    <w:next w:val="Normal"/>
    <w:link w:val="Heading1Char"/>
    <w:qFormat/>
    <w:rsid w:val="00255533"/>
    <w:pPr>
      <w:keepNext/>
      <w:spacing w:line="480" w:lineRule="auto"/>
      <w:ind w:left="0"/>
      <w:jc w:val="center"/>
      <w:outlineLvl w:val="0"/>
    </w:pPr>
    <w:rPr>
      <w:b/>
      <w:sz w:val="24"/>
    </w:rPr>
  </w:style>
  <w:style w:type="paragraph" w:styleId="Heading2">
    <w:name w:val="heading 2"/>
    <w:basedOn w:val="Normal"/>
    <w:next w:val="Normal"/>
    <w:link w:val="Heading2Char"/>
    <w:semiHidden/>
    <w:unhideWhenUsed/>
    <w:qFormat/>
    <w:rsid w:val="00FF3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uiPriority w:val="99"/>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5533"/>
    <w:rPr>
      <w:b/>
      <w:sz w:val="24"/>
      <w:szCs w:val="24"/>
    </w:rPr>
  </w:style>
  <w:style w:type="character" w:customStyle="1" w:styleId="Heading2Char">
    <w:name w:val="Heading 2 Char"/>
    <w:basedOn w:val="DefaultParagraphFont"/>
    <w:link w:val="Heading2"/>
    <w:semiHidden/>
    <w:rsid w:val="00FF319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245B1"/>
    <w:rPr>
      <w:rFonts w:eastAsia="Calibri"/>
      <w:sz w:val="25"/>
      <w:szCs w:val="22"/>
    </w:rPr>
  </w:style>
  <w:style w:type="character" w:customStyle="1" w:styleId="HeaderChar">
    <w:name w:val="Header Char"/>
    <w:link w:val="Header"/>
    <w:uiPriority w:val="99"/>
    <w:rsid w:val="00E245B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 of Hearing</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2016-03-22T07:00:00+00:00</OpenedDate>
    <Date1 xmlns="dc463f71-b30c-4ab2-9473-d307f9d35888">2016-06-20T16:47:00+00:00</Date1>
    <IsDocumentOrder xmlns="dc463f71-b30c-4ab2-9473-d307f9d35888" xsi:nil="true"/>
    <IsHighlyConfidential xmlns="dc463f71-b30c-4ab2-9473-d307f9d35888">false</IsHighlyConfidential>
    <CaseCompanyNames xmlns="dc463f71-b30c-4ab2-9473-d307f9d35888">Maurou, Sani </CaseCompanyNames>
    <DocketNumber xmlns="dc463f71-b30c-4ab2-9473-d307f9d35888">160324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A53F0BB353EE42BC9A2C1A44CC1A0E" ma:contentTypeVersion="104" ma:contentTypeDescription="" ma:contentTypeScope="" ma:versionID="4f16385bdf501b4878f463eb5bd637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27714-603C-42CF-B986-B1D542609C72}"/>
</file>

<file path=customXml/itemProps2.xml><?xml version="1.0" encoding="utf-8"?>
<ds:datastoreItem xmlns:ds="http://schemas.openxmlformats.org/officeDocument/2006/customXml" ds:itemID="{33A0B9C7-EDD2-47D9-BADD-77A11FC5C87A}"/>
</file>

<file path=customXml/itemProps3.xml><?xml version="1.0" encoding="utf-8"?>
<ds:datastoreItem xmlns:ds="http://schemas.openxmlformats.org/officeDocument/2006/customXml" ds:itemID="{EC2CA67A-9C8A-421E-B074-C68BF9994020}"/>
</file>

<file path=customXml/itemProps4.xml><?xml version="1.0" encoding="utf-8"?>
<ds:datastoreItem xmlns:ds="http://schemas.openxmlformats.org/officeDocument/2006/customXml" ds:itemID="{DC8F22C2-D944-4B0F-8F17-3E87D42CE594}"/>
</file>

<file path=customXml/itemProps5.xml><?xml version="1.0" encoding="utf-8"?>
<ds:datastoreItem xmlns:ds="http://schemas.openxmlformats.org/officeDocument/2006/customXml" ds:itemID="{A6858FD7-1C36-48F0-B823-FA20BB455CD9}"/>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9362</Characters>
  <Application>Microsoft Office Word</Application>
  <DocSecurity>0</DocSecurity>
  <Lines>78</Lines>
  <Paragraphs>22</Paragraphs>
  <ScaleCrop>false</ScaleCrop>
  <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Deny Application for Reinstatement Notice of Hearing</dc:title>
  <dc:subject/>
  <dc:creator/>
  <cp:keywords/>
  <dc:description/>
  <cp:lastModifiedBy/>
  <cp:revision>1</cp:revision>
  <dcterms:created xsi:type="dcterms:W3CDTF">2016-06-20T15:21:00Z</dcterms:created>
  <dcterms:modified xsi:type="dcterms:W3CDTF">2016-06-20T15:21:00Z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0x0101006E56B4D1795A2E4DB2F0B01679ED314A002CA53F0BB353EE42BC9A2C1A44CC1A0E</vt:lpwstr>
  </property>
  <property fmtid="{D5CDD505-2E9C-101B-9397-08002B2CF9AE}" pid="3" name="_docset_NoMedatataSyncRequired">
    <vt:lpwstr>False</vt:lpwstr>
  </property>
</Properties>
</file>