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6C6BDAC8" w:rsidR="005B43A6" w:rsidRDefault="00175E69" w:rsidP="00BC4721">
      <w:pPr>
        <w:pStyle w:val="NoSpacing"/>
      </w:pPr>
      <w:r>
        <w:t>June 26</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400DFD38" w:rsidR="005B43A6" w:rsidRDefault="005B43A6" w:rsidP="006D77E8">
      <w:pPr>
        <w:pStyle w:val="NoSpacing"/>
        <w:ind w:left="504" w:hanging="504"/>
        <w:rPr>
          <w:i/>
        </w:rPr>
      </w:pPr>
      <w:r>
        <w:t xml:space="preserve">RE:  </w:t>
      </w:r>
      <w:r>
        <w:rPr>
          <w:i/>
        </w:rPr>
        <w:t xml:space="preserve">Washington Utilities and Transportation Commission v. </w:t>
      </w:r>
      <w:r w:rsidR="00175E69">
        <w:rPr>
          <w:i/>
        </w:rPr>
        <w:t>Felix, John</w:t>
      </w:r>
    </w:p>
    <w:p w14:paraId="0AFBF38B" w14:textId="77777777" w:rsidR="005B43A6" w:rsidRDefault="005B43A6" w:rsidP="00BC4721">
      <w:pPr>
        <w:pStyle w:val="NoSpacing"/>
      </w:pPr>
    </w:p>
    <w:p w14:paraId="5ECB61D4" w14:textId="7C1A185A" w:rsidR="005B43A6" w:rsidRDefault="005B43A6" w:rsidP="00BC4721">
      <w:pPr>
        <w:pStyle w:val="NoSpacing"/>
      </w:pPr>
      <w:r>
        <w:tab/>
        <w:t xml:space="preserve">Commission Staff’s Response to Application for Mitigation of Penalties </w:t>
      </w:r>
      <w:r w:rsidR="00175E69">
        <w:t>TE-151022</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7DF36162" w:rsidR="005B43A6" w:rsidRDefault="006D77E8" w:rsidP="00BC4721">
      <w:pPr>
        <w:pStyle w:val="NoSpacing"/>
      </w:pPr>
      <w:r>
        <w:t xml:space="preserve">On </w:t>
      </w:r>
      <w:r w:rsidR="00437169">
        <w:t xml:space="preserve">June </w:t>
      </w:r>
      <w:r w:rsidR="0013292E">
        <w:t>9,</w:t>
      </w:r>
      <w:r w:rsidR="005B43A6">
        <w:t xml:space="preserve"> 2015, the Utilities and Transportation Commission issued a $</w:t>
      </w:r>
      <w:r w:rsidR="004813E1">
        <w:t>1,0</w:t>
      </w:r>
      <w:r w:rsidR="00AA2447">
        <w:t>00</w:t>
      </w:r>
      <w:r w:rsidR="005B43A6">
        <w:t xml:space="preserve"> Penalty Assessment in Docket </w:t>
      </w:r>
      <w:r w:rsidR="00175E69">
        <w:t>TE-151022</w:t>
      </w:r>
      <w:r w:rsidR="005B43A6">
        <w:t xml:space="preserve"> against </w:t>
      </w:r>
      <w:r w:rsidR="00175E69">
        <w:t>John Felix</w:t>
      </w:r>
      <w:r w:rsidR="005B43A6">
        <w:t xml:space="preserve"> for </w:t>
      </w:r>
      <w:r w:rsidR="004813E1">
        <w:t>10</w:t>
      </w:r>
      <w:r w:rsidR="005B43A6">
        <w:t xml:space="preserve"> violations of Washington Administrative Code (WAC</w:t>
      </w:r>
      <w:r w:rsidR="00DA12BD">
        <w:t>)</w:t>
      </w:r>
      <w:r w:rsidR="005B43A6">
        <w:t xml:space="preserve"> </w:t>
      </w:r>
      <w:r w:rsidR="00DA12BD">
        <w:t>480-</w:t>
      </w:r>
      <w:r w:rsidR="00437169">
        <w:t>30-071</w:t>
      </w:r>
      <w:r w:rsidR="005B43A6">
        <w:t xml:space="preserve"> which requires </w:t>
      </w:r>
      <w:r w:rsidR="00437169">
        <w:t>charter and excursion carriers</w:t>
      </w:r>
      <w:r w:rsidR="005B43A6">
        <w:t xml:space="preserve"> to furnish annual reports to the commission no later than May 1 each year.</w:t>
      </w:r>
    </w:p>
    <w:p w14:paraId="260964C4" w14:textId="77777777" w:rsidR="005B43A6" w:rsidRDefault="005B43A6" w:rsidP="00BC4721">
      <w:pPr>
        <w:pStyle w:val="NoSpacing"/>
      </w:pPr>
    </w:p>
    <w:p w14:paraId="22403C83" w14:textId="3639CE26" w:rsidR="005B43A6" w:rsidRDefault="005B43A6" w:rsidP="00BC4721">
      <w:pPr>
        <w:pStyle w:val="NoSpacing"/>
      </w:pPr>
      <w:r>
        <w:t xml:space="preserve">On </w:t>
      </w:r>
      <w:r w:rsidR="00175E69">
        <w:t>June 15</w:t>
      </w:r>
      <w:r w:rsidR="00C57A90">
        <w:t>, 2015</w:t>
      </w:r>
      <w:r>
        <w:t xml:space="preserve">, </w:t>
      </w:r>
      <w:r w:rsidR="00175E69">
        <w:t xml:space="preserve">John Felix </w:t>
      </w:r>
      <w:r>
        <w:t xml:space="preserve">wrote the commission </w:t>
      </w:r>
      <w:r w:rsidR="00175E69">
        <w:t xml:space="preserve">selecting the </w:t>
      </w:r>
      <w:r w:rsidR="00855ED0">
        <w:t xml:space="preserve">box to </w:t>
      </w:r>
      <w:r w:rsidR="00175E69">
        <w:t>request mitigation based solely on information provided.  However, i</w:t>
      </w:r>
      <w:r>
        <w:t xml:space="preserve">n its mitigation request, </w:t>
      </w:r>
      <w:r w:rsidR="00175E69">
        <w:t>John Felix requests a hearing but does not dispute the violation occurred.</w:t>
      </w:r>
      <w:r w:rsidR="004813E1">
        <w:t xml:space="preserve">  </w:t>
      </w:r>
      <w:r w:rsidR="00437169">
        <w:t>T</w:t>
      </w:r>
      <w:r w:rsidR="00175E69">
        <w:t xml:space="preserve">he company’s response states, “I believe I had </w:t>
      </w:r>
      <w:proofErr w:type="spellStart"/>
      <w:r w:rsidR="00175E69">
        <w:t>payed</w:t>
      </w:r>
      <w:proofErr w:type="spellEnd"/>
      <w:r w:rsidR="00175E69">
        <w:t xml:space="preserve"> an done the annual regulatory fee report on line if you look at records I </w:t>
      </w:r>
      <w:proofErr w:type="spellStart"/>
      <w:r w:rsidR="00175E69">
        <w:t>payed</w:t>
      </w:r>
      <w:proofErr w:type="spellEnd"/>
      <w:r w:rsidR="00175E69">
        <w:t xml:space="preserve"> 25.00 for the one vehicle I have Dec. 31</w:t>
      </w:r>
      <w:r w:rsidR="00175E69" w:rsidRPr="00175E69">
        <w:rPr>
          <w:vertAlign w:val="superscript"/>
        </w:rPr>
        <w:t>st</w:t>
      </w:r>
      <w:r w:rsidR="00175E69">
        <w:t xml:space="preserve"> 2014 and didn’t receive anything showing I didn’t complete it till now so I except my responsibility as </w:t>
      </w:r>
      <w:proofErr w:type="spellStart"/>
      <w:r w:rsidR="00175E69">
        <w:t>a</w:t>
      </w:r>
      <w:proofErr w:type="spellEnd"/>
      <w:r w:rsidR="00175E69">
        <w:t xml:space="preserve"> owner but the fine I believe is excessive please understand”.</w:t>
      </w:r>
      <w:bookmarkStart w:id="0" w:name="_GoBack"/>
      <w:bookmarkEnd w:id="0"/>
    </w:p>
    <w:p w14:paraId="1B32E304" w14:textId="77777777" w:rsidR="005B43A6" w:rsidRDefault="005B43A6" w:rsidP="00BC4721">
      <w:pPr>
        <w:pStyle w:val="NoSpacing"/>
      </w:pPr>
    </w:p>
    <w:p w14:paraId="35592AC9" w14:textId="0FACBB3F"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8219D0">
        <w:t>charter and excursion carriers</w:t>
      </w:r>
      <w:r>
        <w:t>.  The instructions for annual report completion page of the annual report informed the regulated company that it must complete the annual report form, pay the regulatory fees, and return the materials by May 1, 2015, to avoid enforcement action.</w:t>
      </w:r>
    </w:p>
    <w:p w14:paraId="6C2D0E29" w14:textId="77777777" w:rsidR="00D50F90" w:rsidRDefault="00D50F90" w:rsidP="00BC4721">
      <w:pPr>
        <w:pStyle w:val="NoSpacing"/>
      </w:pPr>
    </w:p>
    <w:p w14:paraId="745EC8E2" w14:textId="77777777" w:rsidR="00175E69" w:rsidRDefault="00175E69" w:rsidP="0013292E">
      <w:pPr>
        <w:pStyle w:val="NoSpacing"/>
      </w:pPr>
      <w:r>
        <w:t>As of June 26, 2015, John Felix has not filed a 2014 annual report.</w:t>
      </w:r>
      <w:r w:rsidR="00437169">
        <w:t xml:space="preserve">  </w:t>
      </w:r>
      <w:r w:rsidR="00C57A90">
        <w:t xml:space="preserve">The company </w:t>
      </w:r>
      <w:r w:rsidR="00437169">
        <w:t xml:space="preserve">paid the required regulatory fees on </w:t>
      </w:r>
      <w:r>
        <w:t>January 2, 2015</w:t>
      </w:r>
      <w:r w:rsidR="00437169">
        <w:t>.</w:t>
      </w:r>
      <w:r w:rsidR="00C57A90">
        <w:t xml:space="preserve">  </w:t>
      </w:r>
      <w:r>
        <w:t xml:space="preserve">Commission staff contacted the company on June 24, 2015 via email to provide the annual report document.  John Felix </w:t>
      </w:r>
      <w:r w:rsidR="00437169">
        <w:t xml:space="preserve">has been active since </w:t>
      </w:r>
      <w:r>
        <w:t xml:space="preserve">May </w:t>
      </w:r>
      <w:r w:rsidR="00437169">
        <w:t>2, 2014</w:t>
      </w:r>
      <w:r w:rsidR="004813E1">
        <w:t xml:space="preserve">.  </w:t>
      </w:r>
      <w:r>
        <w:t xml:space="preserve">Staff supports the request for mitigation as this is the company’s first delinquent filing.  </w:t>
      </w:r>
    </w:p>
    <w:p w14:paraId="7DFE48E9" w14:textId="77777777" w:rsidR="00175E69" w:rsidRDefault="00175E69" w:rsidP="0013292E">
      <w:pPr>
        <w:pStyle w:val="NoSpacing"/>
      </w:pPr>
    </w:p>
    <w:p w14:paraId="76F4EE07" w14:textId="77777777" w:rsidR="00175E69" w:rsidRDefault="00175E69" w:rsidP="00175E69">
      <w:pPr>
        <w:pStyle w:val="NoSpacing"/>
      </w:pPr>
      <w:r>
        <w:lastRenderedPageBreak/>
        <w:t>UTC Annual Reports</w:t>
      </w:r>
    </w:p>
    <w:p w14:paraId="2D5C697F" w14:textId="4DB302AF" w:rsidR="00175E69" w:rsidRDefault="00175E69" w:rsidP="00175E69">
      <w:pPr>
        <w:pStyle w:val="NoSpacing"/>
      </w:pPr>
      <w:r>
        <w:t>June 26, 2015</w:t>
      </w:r>
    </w:p>
    <w:p w14:paraId="4D47F6CA" w14:textId="77777777" w:rsidR="00175E69" w:rsidRDefault="00175E69" w:rsidP="00175E69">
      <w:pPr>
        <w:pStyle w:val="NoSpacing"/>
      </w:pPr>
      <w:r>
        <w:t>Page 2</w:t>
      </w:r>
    </w:p>
    <w:p w14:paraId="1F400B0E" w14:textId="77777777" w:rsidR="00175E69" w:rsidRDefault="00175E69" w:rsidP="0013292E">
      <w:pPr>
        <w:pStyle w:val="NoSpacing"/>
      </w:pPr>
    </w:p>
    <w:p w14:paraId="4DD165F7" w14:textId="734D77EA" w:rsidR="00AA2447" w:rsidRDefault="00175E69" w:rsidP="0013292E">
      <w:pPr>
        <w:pStyle w:val="NoSpacing"/>
      </w:pPr>
      <w:r>
        <w:t>Staff recommends a reduced penalty of $25 per day for a total penalty assessment of $250 subject to the commission receiving a complete 2014 annual report.</w:t>
      </w:r>
    </w:p>
    <w:p w14:paraId="14D6C814" w14:textId="77777777" w:rsidR="00AD3A0A" w:rsidRDefault="00AD3A0A"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sectPr w:rsid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68375" w14:textId="77777777" w:rsidR="00736E49" w:rsidRDefault="00736E49" w:rsidP="00AB61BF">
      <w:r>
        <w:separator/>
      </w:r>
    </w:p>
  </w:endnote>
  <w:endnote w:type="continuationSeparator" w:id="0">
    <w:p w14:paraId="2658738A" w14:textId="77777777" w:rsidR="00736E49" w:rsidRDefault="00736E49"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D55C7" w14:textId="77777777" w:rsidR="00736E49" w:rsidRDefault="00736E49" w:rsidP="00AB61BF">
      <w:r>
        <w:separator/>
      </w:r>
    </w:p>
  </w:footnote>
  <w:footnote w:type="continuationSeparator" w:id="0">
    <w:p w14:paraId="253CD21A" w14:textId="77777777" w:rsidR="00736E49" w:rsidRDefault="00736E49"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292E"/>
    <w:rsid w:val="001353BD"/>
    <w:rsid w:val="00136FC8"/>
    <w:rsid w:val="0014327C"/>
    <w:rsid w:val="00147032"/>
    <w:rsid w:val="00147DB5"/>
    <w:rsid w:val="00175E69"/>
    <w:rsid w:val="001804DD"/>
    <w:rsid w:val="001A38CA"/>
    <w:rsid w:val="001A60E9"/>
    <w:rsid w:val="001B14D3"/>
    <w:rsid w:val="001B6968"/>
    <w:rsid w:val="001C449E"/>
    <w:rsid w:val="001C6369"/>
    <w:rsid w:val="001E77EB"/>
    <w:rsid w:val="001F31D2"/>
    <w:rsid w:val="00213ED3"/>
    <w:rsid w:val="00234A85"/>
    <w:rsid w:val="00237F30"/>
    <w:rsid w:val="00250E07"/>
    <w:rsid w:val="002640EA"/>
    <w:rsid w:val="00273D2C"/>
    <w:rsid w:val="0027539A"/>
    <w:rsid w:val="00275591"/>
    <w:rsid w:val="002C67BA"/>
    <w:rsid w:val="002D6081"/>
    <w:rsid w:val="002F10D6"/>
    <w:rsid w:val="003002AF"/>
    <w:rsid w:val="003225B5"/>
    <w:rsid w:val="00334D77"/>
    <w:rsid w:val="00353540"/>
    <w:rsid w:val="0035627B"/>
    <w:rsid w:val="0036446F"/>
    <w:rsid w:val="00364DA6"/>
    <w:rsid w:val="0038696B"/>
    <w:rsid w:val="0039156A"/>
    <w:rsid w:val="003942EE"/>
    <w:rsid w:val="003A60DE"/>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37169"/>
    <w:rsid w:val="004436A8"/>
    <w:rsid w:val="00444A09"/>
    <w:rsid w:val="00456BD7"/>
    <w:rsid w:val="004621D8"/>
    <w:rsid w:val="004645CB"/>
    <w:rsid w:val="00465E32"/>
    <w:rsid w:val="00470F05"/>
    <w:rsid w:val="00480132"/>
    <w:rsid w:val="004813E1"/>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5E6C45"/>
    <w:rsid w:val="006032AE"/>
    <w:rsid w:val="00603E96"/>
    <w:rsid w:val="0061735E"/>
    <w:rsid w:val="0062541A"/>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15F88"/>
    <w:rsid w:val="00716032"/>
    <w:rsid w:val="007305EA"/>
    <w:rsid w:val="00732F07"/>
    <w:rsid w:val="007352B5"/>
    <w:rsid w:val="00736E49"/>
    <w:rsid w:val="00745630"/>
    <w:rsid w:val="007571E6"/>
    <w:rsid w:val="00763902"/>
    <w:rsid w:val="00772E32"/>
    <w:rsid w:val="007A2CAE"/>
    <w:rsid w:val="007C5E20"/>
    <w:rsid w:val="007F6D68"/>
    <w:rsid w:val="008219D0"/>
    <w:rsid w:val="008230E3"/>
    <w:rsid w:val="00826FEA"/>
    <w:rsid w:val="0083782A"/>
    <w:rsid w:val="00855ED0"/>
    <w:rsid w:val="00856CAA"/>
    <w:rsid w:val="008A5B39"/>
    <w:rsid w:val="008C283E"/>
    <w:rsid w:val="008D4F02"/>
    <w:rsid w:val="008E471E"/>
    <w:rsid w:val="008F1B59"/>
    <w:rsid w:val="009246E4"/>
    <w:rsid w:val="00944B34"/>
    <w:rsid w:val="0097341B"/>
    <w:rsid w:val="009765B2"/>
    <w:rsid w:val="009D14CC"/>
    <w:rsid w:val="009F496B"/>
    <w:rsid w:val="009F69BF"/>
    <w:rsid w:val="009F6D8C"/>
    <w:rsid w:val="00A11808"/>
    <w:rsid w:val="00A22724"/>
    <w:rsid w:val="00A538E2"/>
    <w:rsid w:val="00A940E9"/>
    <w:rsid w:val="00AA2447"/>
    <w:rsid w:val="00AA4E90"/>
    <w:rsid w:val="00AB4CAA"/>
    <w:rsid w:val="00AB61BF"/>
    <w:rsid w:val="00AD3A0A"/>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0D7D"/>
    <w:rsid w:val="00C443C0"/>
    <w:rsid w:val="00C57A90"/>
    <w:rsid w:val="00C905EF"/>
    <w:rsid w:val="00C9626E"/>
    <w:rsid w:val="00C9785B"/>
    <w:rsid w:val="00CA017A"/>
    <w:rsid w:val="00CE37D5"/>
    <w:rsid w:val="00CF11F5"/>
    <w:rsid w:val="00CF33A3"/>
    <w:rsid w:val="00CF7C80"/>
    <w:rsid w:val="00D32561"/>
    <w:rsid w:val="00D3334F"/>
    <w:rsid w:val="00D50F90"/>
    <w:rsid w:val="00D57864"/>
    <w:rsid w:val="00D91265"/>
    <w:rsid w:val="00DA0B44"/>
    <w:rsid w:val="00DA12BD"/>
    <w:rsid w:val="00DB7A1B"/>
    <w:rsid w:val="00E142E7"/>
    <w:rsid w:val="00E228DB"/>
    <w:rsid w:val="00E366B4"/>
    <w:rsid w:val="00E95575"/>
    <w:rsid w:val="00EA03FE"/>
    <w:rsid w:val="00ED1C3A"/>
    <w:rsid w:val="00EE231D"/>
    <w:rsid w:val="00EE5575"/>
    <w:rsid w:val="00EF79E8"/>
    <w:rsid w:val="00F0157C"/>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2015-06-26T16:16:53+00:00</Date1>
    <IsDocumentOrder xmlns="dc463f71-b30c-4ab2-9473-d307f9d35888" xsi:nil="true"/>
    <IsHighlyConfidential xmlns="dc463f71-b30c-4ab2-9473-d307f9d35888">false</IsHighlyConfidential>
    <CaseCompanyNames xmlns="dc463f71-b30c-4ab2-9473-d307f9d35888">Felix, John</CaseCompanyNames>
    <DocketNumber xmlns="dc463f71-b30c-4ab2-9473-d307f9d35888">151022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3AA268F071EDB4BA5B890FFBF1D9C1E" ma:contentTypeVersion="119" ma:contentTypeDescription="" ma:contentTypeScope="" ma:versionID="482944e76554e1d4383749fdcbf91de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F742DA-2A88-4B2D-85DF-6D1C930F73FE}"/>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DC76C73F-AA46-469D-905B-F3BFA99C59EE}"/>
</file>

<file path=customXml/itemProps5.xml><?xml version="1.0" encoding="utf-8"?>
<ds:datastoreItem xmlns:ds="http://schemas.openxmlformats.org/officeDocument/2006/customXml" ds:itemID="{B6FF90BF-3B1E-4B68-8243-F4FA12723AF0}"/>
</file>

<file path=docProps/app.xml><?xml version="1.0" encoding="utf-8"?>
<Properties xmlns="http://schemas.openxmlformats.org/officeDocument/2006/extended-properties" xmlns:vt="http://schemas.openxmlformats.org/officeDocument/2006/docPropsVTypes">
  <Template>Normal</Template>
  <TotalTime>8</TotalTime>
  <Pages>2</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3</cp:revision>
  <cp:lastPrinted>2015-06-19T21:13:00Z</cp:lastPrinted>
  <dcterms:created xsi:type="dcterms:W3CDTF">2015-06-24T19:52:00Z</dcterms:created>
  <dcterms:modified xsi:type="dcterms:W3CDTF">2015-06-24T21:16:00Z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0x0101006E56B4D1795A2E4DB2F0B01679ED314A00D3AA268F071EDB4BA5B890FFBF1D9C1E</vt:lpwstr>
  </property>
  <property fmtid="{D5CDD505-2E9C-101B-9397-08002B2CF9AE}" pid="3" name="Status">
    <vt:lpwstr>Templates</vt:lpwstr>
  </property>
  <property fmtid="{D5CDD505-2E9C-101B-9397-08002B2CF9AE}" pid="4" name="_docset_NoMedatataSyncRequired">
    <vt:lpwstr>False</vt:lpwstr>
  </property>
</Properties>
</file>