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A6F105" w:rsidR="005B43A6" w:rsidRDefault="007D3ACE" w:rsidP="00BC4721">
      <w:pPr>
        <w:pStyle w:val="NoSpacing"/>
      </w:pPr>
      <w:r>
        <w:t>June 25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647B10B" w:rsidR="005B43A6" w:rsidRDefault="005B43A6" w:rsidP="007D3ACE">
      <w:pPr>
        <w:pStyle w:val="NoSpacing"/>
        <w:ind w:left="504" w:hanging="504"/>
        <w:rPr>
          <w:i/>
        </w:rPr>
      </w:pPr>
      <w:r>
        <w:t xml:space="preserve">RE:  </w:t>
      </w:r>
      <w:r>
        <w:rPr>
          <w:i/>
        </w:rPr>
        <w:t>Washington Utilities and Transportation Commission v.</w:t>
      </w:r>
      <w:r w:rsidR="00613109">
        <w:rPr>
          <w:i/>
        </w:rPr>
        <w:t xml:space="preserve"> </w:t>
      </w:r>
      <w:r w:rsidR="00B54D2E">
        <w:rPr>
          <w:i/>
        </w:rPr>
        <w:t>West Waste &amp; Recycling, Inc.</w:t>
      </w:r>
    </w:p>
    <w:p w14:paraId="0AFBF38B" w14:textId="77777777" w:rsidR="005B43A6" w:rsidRDefault="005B43A6" w:rsidP="00BC4721">
      <w:pPr>
        <w:pStyle w:val="NoSpacing"/>
      </w:pPr>
    </w:p>
    <w:p w14:paraId="5ECB61D4" w14:textId="01B5F75A" w:rsidR="005B43A6" w:rsidRDefault="005B43A6" w:rsidP="00BC4721">
      <w:pPr>
        <w:pStyle w:val="NoSpacing"/>
      </w:pPr>
      <w:r>
        <w:tab/>
        <w:t xml:space="preserve">Commission Staff’s Response to </w:t>
      </w:r>
      <w:r w:rsidR="008B1761">
        <w:t>Request for Hearing</w:t>
      </w:r>
      <w:r>
        <w:t xml:space="preserve"> </w:t>
      </w:r>
      <w:r w:rsidR="00B54D2E">
        <w:t>TG-150974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EA8F1A4" w:rsidR="005B43A6" w:rsidRDefault="008B1761" w:rsidP="00BC4721">
      <w:pPr>
        <w:pStyle w:val="NoSpacing"/>
      </w:pPr>
      <w:r>
        <w:t xml:space="preserve">On </w:t>
      </w:r>
      <w:r w:rsidR="00B54D2E">
        <w:t>May 26</w:t>
      </w:r>
      <w:r w:rsidR="00613109">
        <w:t>, 2015</w:t>
      </w:r>
      <w:r w:rsidR="005B43A6">
        <w:t>, the Utilities and Transportation Commission issued a $</w:t>
      </w:r>
      <w:r w:rsidR="00B54D2E">
        <w:t>3</w:t>
      </w:r>
      <w:r w:rsidR="005B43A6">
        <w:t>00 Penalt</w:t>
      </w:r>
      <w:r w:rsidR="00635B04">
        <w:t xml:space="preserve">y Assessment in Docket </w:t>
      </w:r>
      <w:r w:rsidR="00B54D2E">
        <w:t>TG-150974</w:t>
      </w:r>
      <w:r w:rsidR="005B43A6">
        <w:t xml:space="preserve"> against</w:t>
      </w:r>
      <w:r w:rsidR="00635B04">
        <w:t xml:space="preserve"> </w:t>
      </w:r>
      <w:r w:rsidR="00B54D2E">
        <w:t>West Waste &amp; Recycling, Inc.</w:t>
      </w:r>
      <w:r w:rsidR="006221E6">
        <w:t xml:space="preserve"> </w:t>
      </w:r>
      <w:r w:rsidR="005B43A6">
        <w:t xml:space="preserve">for </w:t>
      </w:r>
      <w:r w:rsidR="00B54D2E">
        <w:t>3</w:t>
      </w:r>
      <w:r w:rsidR="005B43A6">
        <w:t xml:space="preserve"> violations of Washington Administrative Code (WAC 480-</w:t>
      </w:r>
      <w:r w:rsidR="00B54D2E">
        <w:t>70-071</w:t>
      </w:r>
      <w:r w:rsidR="005B43A6">
        <w:t xml:space="preserve">), which requires </w:t>
      </w:r>
      <w:r w:rsidR="00B54D2E">
        <w:t>solid waste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82C11A6" w:rsidR="005B43A6" w:rsidRDefault="005B43A6" w:rsidP="00BC4721">
      <w:pPr>
        <w:pStyle w:val="NoSpacing"/>
      </w:pPr>
      <w:r>
        <w:t xml:space="preserve">On </w:t>
      </w:r>
      <w:r w:rsidR="00B54D2E">
        <w:t>June 10</w:t>
      </w:r>
      <w:r w:rsidR="001C35F1">
        <w:t>, 2015</w:t>
      </w:r>
      <w:r>
        <w:t xml:space="preserve"> </w:t>
      </w:r>
      <w:r w:rsidR="00B54D2E">
        <w:t xml:space="preserve">West Waste &amp; Recycling, Inc. </w:t>
      </w:r>
      <w:r w:rsidR="007D3ACE">
        <w:t xml:space="preserve">wrote the commission requesting </w:t>
      </w:r>
      <w:r w:rsidR="008B1761">
        <w:t>a hearing disputing the violation occurred.</w:t>
      </w:r>
      <w:r w:rsidR="007D3ACE">
        <w:t xml:space="preserve"> </w:t>
      </w:r>
      <w:r w:rsidR="001C35F1">
        <w:t xml:space="preserve">The company response states, </w:t>
      </w:r>
      <w:r w:rsidR="00B05DBF">
        <w:t>“</w:t>
      </w:r>
      <w:r w:rsidR="00B54D2E">
        <w:t xml:space="preserve">Our annual report was mailed 4/30/15.  It should have been received by WUTC on 5/1/15, or 5/2/15 at the latest.  We should not be penalized for your mail room snafu.  We finally </w:t>
      </w:r>
      <w:proofErr w:type="spellStart"/>
      <w:r w:rsidR="00B54D2E">
        <w:t>slubmitted</w:t>
      </w:r>
      <w:proofErr w:type="spellEnd"/>
      <w:r w:rsidR="00B54D2E">
        <w:t xml:space="preserve"> the annual report on time and are still being penalized”.  The company provided a copy of a receipt paying for postage to the 98504 zip code dated 4/30/15 with an expected delivery date of Saturday, May 2</w:t>
      </w:r>
      <w:r w:rsidR="00B54D2E" w:rsidRPr="00B54D2E">
        <w:rPr>
          <w:vertAlign w:val="superscript"/>
        </w:rPr>
        <w:t>nd</w:t>
      </w:r>
      <w:r w:rsidR="00B54D2E">
        <w:t xml:space="preserve">.  </w:t>
      </w:r>
    </w:p>
    <w:p w14:paraId="1B32E304" w14:textId="77777777" w:rsidR="005B43A6" w:rsidRDefault="005B43A6" w:rsidP="00BC4721">
      <w:pPr>
        <w:pStyle w:val="NoSpacing"/>
      </w:pPr>
    </w:p>
    <w:p w14:paraId="35592AC9" w14:textId="43BDD427"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B54D2E">
        <w:t>solid waste companies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554BA3EA" w14:textId="77777777" w:rsidR="004122A1" w:rsidRDefault="00E75DD2" w:rsidP="00BC4721">
      <w:pPr>
        <w:pStyle w:val="NoSpacing"/>
      </w:pPr>
      <w:r>
        <w:t xml:space="preserve">On </w:t>
      </w:r>
      <w:r w:rsidR="00B54D2E">
        <w:t>May 6</w:t>
      </w:r>
      <w:r w:rsidR="00B05DBF">
        <w:t>, 2015</w:t>
      </w:r>
      <w:r>
        <w:t xml:space="preserve">, </w:t>
      </w:r>
      <w:r w:rsidR="00B54D2E">
        <w:t xml:space="preserve">West Waste &amp; Recycling, Inc. </w:t>
      </w:r>
      <w:r w:rsidR="00B54D2E">
        <w:t xml:space="preserve">filed a </w:t>
      </w:r>
      <w:r w:rsidR="00B05DBF">
        <w:t>complete 2014 annual report</w:t>
      </w:r>
      <w:r w:rsidR="00B54D2E">
        <w:t xml:space="preserve"> and paid the required regulatory fees.  The late payment penalty of $50.45 remains outstanding.  The company previously missed the deadline for filing its annual report and paying regulatory fees for the 2005, 2006, 2012 and 2013 reporting years.  </w:t>
      </w:r>
      <w:r w:rsidR="004122A1">
        <w:t xml:space="preserve">The penalty for the 2005 reporting year was </w:t>
      </w:r>
    </w:p>
    <w:p w14:paraId="074D1983" w14:textId="77777777" w:rsidR="004122A1" w:rsidRDefault="004122A1" w:rsidP="00BC4721">
      <w:pPr>
        <w:pStyle w:val="NoSpacing"/>
      </w:pPr>
    </w:p>
    <w:p w14:paraId="33D87947" w14:textId="77777777" w:rsidR="004122A1" w:rsidRDefault="004122A1" w:rsidP="00BC4721">
      <w:pPr>
        <w:pStyle w:val="NoSpacing"/>
      </w:pPr>
    </w:p>
    <w:p w14:paraId="3BBF767C" w14:textId="77777777" w:rsidR="004122A1" w:rsidRDefault="004122A1" w:rsidP="004122A1">
      <w:pPr>
        <w:pStyle w:val="NoSpacing"/>
      </w:pPr>
      <w:r>
        <w:lastRenderedPageBreak/>
        <w:t xml:space="preserve">UTC </w:t>
      </w:r>
      <w:proofErr w:type="spellStart"/>
      <w:r>
        <w:t>Annaul</w:t>
      </w:r>
      <w:proofErr w:type="spellEnd"/>
      <w:r>
        <w:t xml:space="preserve"> Reports</w:t>
      </w:r>
    </w:p>
    <w:p w14:paraId="3B313CB4" w14:textId="77777777" w:rsidR="004122A1" w:rsidRDefault="004122A1" w:rsidP="004122A1">
      <w:pPr>
        <w:pStyle w:val="NoSpacing"/>
      </w:pPr>
      <w:r>
        <w:t>June 25, 2015</w:t>
      </w:r>
    </w:p>
    <w:p w14:paraId="6AF28E12" w14:textId="77777777" w:rsidR="004122A1" w:rsidRDefault="004122A1" w:rsidP="004122A1">
      <w:pPr>
        <w:pStyle w:val="NoSpacing"/>
      </w:pPr>
      <w:r>
        <w:t>Page 2</w:t>
      </w:r>
    </w:p>
    <w:p w14:paraId="75A7A706" w14:textId="77777777" w:rsidR="004122A1" w:rsidRDefault="004122A1" w:rsidP="00BC4721">
      <w:pPr>
        <w:pStyle w:val="NoSpacing"/>
      </w:pPr>
    </w:p>
    <w:p w14:paraId="764129B8" w14:textId="77777777" w:rsidR="004122A1" w:rsidRDefault="004122A1" w:rsidP="00BC4721">
      <w:pPr>
        <w:pStyle w:val="NoSpacing"/>
      </w:pPr>
      <w:proofErr w:type="gramStart"/>
      <w:r>
        <w:t>rescinded</w:t>
      </w:r>
      <w:proofErr w:type="gramEnd"/>
      <w:r>
        <w:t xml:space="preserve"> due to company confusion with regard to postmark date and due date for the annual report</w:t>
      </w:r>
      <w:r w:rsidR="00B54D2E">
        <w:t xml:space="preserve">.  </w:t>
      </w:r>
    </w:p>
    <w:p w14:paraId="07B09145" w14:textId="77777777" w:rsidR="004122A1" w:rsidRDefault="004122A1" w:rsidP="00BC4721">
      <w:pPr>
        <w:pStyle w:val="NoSpacing"/>
      </w:pPr>
    </w:p>
    <w:p w14:paraId="7FCEE70E" w14:textId="260EAC84" w:rsidR="00613109" w:rsidRDefault="004122A1" w:rsidP="00BC4721">
      <w:pPr>
        <w:pStyle w:val="NoSpacing"/>
      </w:pPr>
      <w:r>
        <w:t xml:space="preserve">West Waste &amp; </w:t>
      </w:r>
      <w:proofErr w:type="spellStart"/>
      <w:r>
        <w:t>Recyling</w:t>
      </w:r>
      <w:proofErr w:type="spellEnd"/>
      <w:r>
        <w:t>, Inc.</w:t>
      </w:r>
      <w:r w:rsidR="00B54D2E">
        <w:t xml:space="preserve"> bears the ultimate responsibility to ensure that the commission receive</w:t>
      </w:r>
      <w:r>
        <w:t>s</w:t>
      </w:r>
      <w:r w:rsidR="00B54D2E">
        <w:t xml:space="preserve"> the </w:t>
      </w:r>
      <w:r>
        <w:t xml:space="preserve">company’s </w:t>
      </w:r>
      <w:r w:rsidR="00B54D2E">
        <w:t>annual report by the May 1 due date.  Staff does not support any mitigation of the penalty due to prior violations of WAC 480-70-071 and the 2005 mitigati</w:t>
      </w:r>
      <w:r>
        <w:t>on which informed the company the filing must be received by the commission on or before the May 1 deadline.</w:t>
      </w:r>
    </w:p>
    <w:p w14:paraId="149F1A4B" w14:textId="77777777" w:rsidR="00B05DBF" w:rsidRDefault="00B05DBF"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bookmarkStart w:id="0" w:name="_GoBack"/>
      <w:bookmarkEnd w:id="0"/>
    </w:p>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5B60" w14:textId="77777777" w:rsidR="00B31AF9" w:rsidRDefault="00B31AF9" w:rsidP="00AB61BF">
      <w:r>
        <w:separator/>
      </w:r>
    </w:p>
  </w:endnote>
  <w:endnote w:type="continuationSeparator" w:id="0">
    <w:p w14:paraId="14C258F2" w14:textId="77777777" w:rsidR="00B31AF9" w:rsidRDefault="00B31AF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21FE3" w14:textId="77777777" w:rsidR="00B31AF9" w:rsidRDefault="00B31AF9" w:rsidP="00AB61BF">
      <w:r>
        <w:separator/>
      </w:r>
    </w:p>
  </w:footnote>
  <w:footnote w:type="continuationSeparator" w:id="0">
    <w:p w14:paraId="60CDFA68" w14:textId="77777777" w:rsidR="00B31AF9" w:rsidRDefault="00B31AF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FC0"/>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35F1"/>
    <w:rsid w:val="001C449E"/>
    <w:rsid w:val="001C6369"/>
    <w:rsid w:val="001E77EB"/>
    <w:rsid w:val="001F31D2"/>
    <w:rsid w:val="00213ED3"/>
    <w:rsid w:val="00234A85"/>
    <w:rsid w:val="00237F30"/>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22A1"/>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0BB7"/>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7108"/>
    <w:rsid w:val="005E4873"/>
    <w:rsid w:val="006032AE"/>
    <w:rsid w:val="00603E96"/>
    <w:rsid w:val="00613109"/>
    <w:rsid w:val="006221E6"/>
    <w:rsid w:val="006267CA"/>
    <w:rsid w:val="00635B04"/>
    <w:rsid w:val="00637297"/>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05DBF"/>
    <w:rsid w:val="00B147A9"/>
    <w:rsid w:val="00B2703B"/>
    <w:rsid w:val="00B27BD0"/>
    <w:rsid w:val="00B31AF9"/>
    <w:rsid w:val="00B46551"/>
    <w:rsid w:val="00B52988"/>
    <w:rsid w:val="00B54BA4"/>
    <w:rsid w:val="00B54D2E"/>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E142E7"/>
    <w:rsid w:val="00E228DB"/>
    <w:rsid w:val="00E75DD2"/>
    <w:rsid w:val="00E95575"/>
    <w:rsid w:val="00EA03FE"/>
    <w:rsid w:val="00ED1C3A"/>
    <w:rsid w:val="00EE12CB"/>
    <w:rsid w:val="00EE231D"/>
    <w:rsid w:val="00EE5575"/>
    <w:rsid w:val="00EF79E8"/>
    <w:rsid w:val="00F0157C"/>
    <w:rsid w:val="00F40076"/>
    <w:rsid w:val="00F6691B"/>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2015-06-25T15:41:06+00:00</Date1>
    <IsDocumentOrder xmlns="dc463f71-b30c-4ab2-9473-d307f9d35888" xsi:nil="true"/>
    <IsHighlyConfidential xmlns="dc463f71-b30c-4ab2-9473-d307f9d35888">false</IsHighlyConfidential>
    <CaseCompanyNames xmlns="dc463f71-b30c-4ab2-9473-d307f9d35888">West Waste &amp; Recycling, Inc.</CaseCompanyNames>
    <DocketNumber xmlns="dc463f71-b30c-4ab2-9473-d307f9d35888">150974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BF3241A4A4084F83820D7D5284FCA9" ma:contentTypeVersion="119" ma:contentTypeDescription="" ma:contentTypeScope="" ma:versionID="66e79b925d5cf599ce02af5fa04dc3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B513B-A707-45D6-B5C4-86CFD89C469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5D103CD6-B80C-4462-ABAB-781C810A4B08}"/>
</file>

<file path=customXml/itemProps5.xml><?xml version="1.0" encoding="utf-8"?>
<ds:datastoreItem xmlns:ds="http://schemas.openxmlformats.org/officeDocument/2006/customXml" ds:itemID="{A4076871-8D9E-4F02-AB0F-6067E17D577B}"/>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2015-06-23T21:49:00Z</cp:lastPrinted>
  <dcterms:created xsi:type="dcterms:W3CDTF">2015-06-23T22:12:00Z</dcterms:created>
  <dcterms:modified xsi:type="dcterms:W3CDTF">2015-06-23T22:12:00Z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0x0101006E56B4D1795A2E4DB2F0B01679ED314A0024BF3241A4A4084F83820D7D5284FCA9</vt:lpwstr>
  </property>
  <property fmtid="{D5CDD505-2E9C-101B-9397-08002B2CF9AE}" pid="3" name="Status">
    <vt:lpwstr>Templates</vt:lpwstr>
  </property>
  <property fmtid="{D5CDD505-2E9C-101B-9397-08002B2CF9AE}" pid="4" name="_docset_NoMedatataSyncRequired">
    <vt:lpwstr>False</vt:lpwstr>
  </property>
</Properties>
</file>