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BFD01B9" w:rsidR="005B43A6" w:rsidRDefault="00635B04" w:rsidP="00BC4721">
      <w:pPr>
        <w:pStyle w:val="NoSpacing"/>
      </w:pPr>
      <w:r>
        <w:t>June 1</w:t>
      </w:r>
      <w:r w:rsidR="00DB518B">
        <w:t>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411B392" w:rsidR="005B43A6" w:rsidRDefault="005B43A6" w:rsidP="00BC4721">
      <w:pPr>
        <w:pStyle w:val="NoSpacing"/>
        <w:rPr>
          <w:i/>
        </w:rPr>
      </w:pPr>
      <w:r>
        <w:t xml:space="preserve">RE:  </w:t>
      </w:r>
      <w:r>
        <w:rPr>
          <w:i/>
        </w:rPr>
        <w:t xml:space="preserve">Washington Utilities and Transportation Commission v. </w:t>
      </w:r>
      <w:proofErr w:type="spellStart"/>
      <w:r w:rsidR="00EB3B42">
        <w:rPr>
          <w:i/>
        </w:rPr>
        <w:t>CrateAway</w:t>
      </w:r>
      <w:proofErr w:type="spellEnd"/>
      <w:r w:rsidR="00EB3B42">
        <w:rPr>
          <w:i/>
        </w:rPr>
        <w:t>, LLC</w:t>
      </w:r>
    </w:p>
    <w:p w14:paraId="0AFBF38B" w14:textId="77777777" w:rsidR="005B43A6" w:rsidRDefault="005B43A6" w:rsidP="00BC4721">
      <w:pPr>
        <w:pStyle w:val="NoSpacing"/>
      </w:pPr>
    </w:p>
    <w:p w14:paraId="5ECB61D4" w14:textId="25651DA4" w:rsidR="005B43A6" w:rsidRDefault="005B43A6" w:rsidP="00BC4721">
      <w:pPr>
        <w:pStyle w:val="NoSpacing"/>
      </w:pPr>
      <w:r>
        <w:tab/>
        <w:t xml:space="preserve">Commission Staff’s Response to </w:t>
      </w:r>
      <w:r w:rsidR="008B1761">
        <w:t>Request for Hearing</w:t>
      </w:r>
      <w:r>
        <w:t xml:space="preserve"> </w:t>
      </w:r>
      <w:r w:rsidR="00EB3B42">
        <w:t>TV-150899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150A2D1" w:rsidR="005B43A6" w:rsidRDefault="008B1761" w:rsidP="00BC4721">
      <w:pPr>
        <w:pStyle w:val="NoSpacing"/>
      </w:pPr>
      <w:r>
        <w:t>On May 2</w:t>
      </w:r>
      <w:r w:rsidR="00EB3B42">
        <w:t>7</w:t>
      </w:r>
      <w:r w:rsidR="005B43A6">
        <w:t>, 2015, the Utilities and Transportation Commission issued a $1,000 Penalt</w:t>
      </w:r>
      <w:r w:rsidR="00635B04">
        <w:t xml:space="preserve">y Assessment in Docket </w:t>
      </w:r>
      <w:r w:rsidR="00EB3B42">
        <w:t>TV-150899</w:t>
      </w:r>
      <w:r w:rsidR="005B43A6">
        <w:t xml:space="preserve"> against</w:t>
      </w:r>
      <w:r w:rsidR="00635B04">
        <w:t xml:space="preserve"> </w:t>
      </w:r>
      <w:proofErr w:type="spellStart"/>
      <w:r w:rsidR="00EB3B42">
        <w:t>CrateAway</w:t>
      </w:r>
      <w:proofErr w:type="spellEnd"/>
      <w:r w:rsidR="00EB3B42">
        <w:t>, LLC</w:t>
      </w:r>
      <w:r w:rsidR="005B43A6">
        <w:t xml:space="preserve"> for 10 violations of Washington Administrative Code (WAC 480-</w:t>
      </w:r>
      <w:r w:rsidR="00EB3B42">
        <w:t>15-480</w:t>
      </w:r>
      <w:r w:rsidR="005B43A6">
        <w:t xml:space="preserve">), which requires </w:t>
      </w:r>
      <w:r w:rsidR="00EB3B42">
        <w:t>household goods carriers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23E5357A" w:rsidR="005B43A6" w:rsidRDefault="005B43A6" w:rsidP="00BC4721">
      <w:pPr>
        <w:pStyle w:val="NoSpacing"/>
      </w:pPr>
      <w:r>
        <w:t xml:space="preserve">On </w:t>
      </w:r>
      <w:r w:rsidR="00EB3B42">
        <w:t>June 4</w:t>
      </w:r>
      <w:r w:rsidR="00DB518B">
        <w:t>,</w:t>
      </w:r>
      <w:r w:rsidR="00635B04">
        <w:t xml:space="preserve"> 2015</w:t>
      </w:r>
      <w:r>
        <w:t xml:space="preserve">, </w:t>
      </w:r>
      <w:proofErr w:type="spellStart"/>
      <w:r w:rsidR="00EB3B42">
        <w:t>CrateAway</w:t>
      </w:r>
      <w:proofErr w:type="spellEnd"/>
      <w:r w:rsidR="00EB3B42">
        <w:t xml:space="preserve">, LLC </w:t>
      </w:r>
      <w:r>
        <w:t xml:space="preserve">wrote the commission requesting </w:t>
      </w:r>
      <w:r w:rsidR="008B1761">
        <w:t>a hearing disputing the violation occurred.</w:t>
      </w:r>
      <w:r>
        <w:t xml:space="preserve">  </w:t>
      </w:r>
      <w:r w:rsidR="008B1761">
        <w:t>In its hearing request, t</w:t>
      </w:r>
      <w:r w:rsidR="00EB3B42">
        <w:t>he company provided information about the type of services being provided which per WAC 480-15-181 do not require a household goods permit.  The company states, “We hope you find this information sufficient and remove the fine we were issued”.</w:t>
      </w:r>
    </w:p>
    <w:p w14:paraId="1B32E304" w14:textId="77777777" w:rsidR="005B43A6" w:rsidRDefault="005B43A6" w:rsidP="00BC4721">
      <w:pPr>
        <w:pStyle w:val="NoSpacing"/>
      </w:pPr>
    </w:p>
    <w:p w14:paraId="35592AC9" w14:textId="304647E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EB3B42">
        <w:t>household goods carriers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D362513" w14:textId="77D54F53" w:rsidR="00A70A37" w:rsidRDefault="00EB3B42" w:rsidP="00BC4721">
      <w:pPr>
        <w:pStyle w:val="NoSpacing"/>
      </w:pPr>
      <w:proofErr w:type="spellStart"/>
      <w:r>
        <w:t>CrateAway</w:t>
      </w:r>
      <w:proofErr w:type="spellEnd"/>
      <w:r>
        <w:t>, LLC was granted temporary authority to operate as a household goods carrier on November 19, 2014.  The company attended the commission</w:t>
      </w:r>
      <w:r w:rsidR="003C1490">
        <w:t>’s</w:t>
      </w:r>
      <w:r>
        <w:t xml:space="preserve"> household goods carrier training on March 18, 2015, at which, the annual report requirement was reviewed as well as the process for canceling a permit.  Company representative, </w:t>
      </w:r>
      <w:proofErr w:type="spellStart"/>
      <w:r>
        <w:t>Linh</w:t>
      </w:r>
      <w:proofErr w:type="spellEnd"/>
      <w:r>
        <w:t xml:space="preserve"> Ngo signed the training document acknowledging training was received.</w:t>
      </w:r>
    </w:p>
    <w:p w14:paraId="6A34983C" w14:textId="77777777" w:rsidR="00EB3B42" w:rsidRDefault="00EB3B42" w:rsidP="00BC4721">
      <w:pPr>
        <w:pStyle w:val="NoSpacing"/>
      </w:pPr>
    </w:p>
    <w:p w14:paraId="5D5014A4" w14:textId="46BDD974" w:rsidR="00FA2CA5" w:rsidRDefault="00FA2CA5" w:rsidP="00BC4721">
      <w:pPr>
        <w:pStyle w:val="NoSpacing"/>
      </w:pPr>
      <w:r>
        <w:lastRenderedPageBreak/>
        <w:t>UTC Annual Reports</w:t>
      </w:r>
    </w:p>
    <w:p w14:paraId="762D6663" w14:textId="0C204B46" w:rsidR="00FA2CA5" w:rsidRDefault="00FA2CA5" w:rsidP="00BC4721">
      <w:pPr>
        <w:pStyle w:val="NoSpacing"/>
      </w:pPr>
      <w:r>
        <w:t>July 15, 2015</w:t>
      </w:r>
    </w:p>
    <w:p w14:paraId="6434CF89" w14:textId="373654C7" w:rsidR="00FA2CA5" w:rsidRDefault="00FA2CA5" w:rsidP="00BC4721">
      <w:pPr>
        <w:pStyle w:val="NoSpacing"/>
      </w:pPr>
      <w:r>
        <w:t>Page 2</w:t>
      </w:r>
    </w:p>
    <w:p w14:paraId="590AB38D" w14:textId="77777777" w:rsidR="00FA2CA5" w:rsidRDefault="00FA2CA5" w:rsidP="00BC4721">
      <w:pPr>
        <w:pStyle w:val="NoSpacing"/>
      </w:pPr>
    </w:p>
    <w:p w14:paraId="20D6B445" w14:textId="07966DBF" w:rsidR="00FA2CA5" w:rsidRDefault="00EB3B42" w:rsidP="00BC4721">
      <w:pPr>
        <w:pStyle w:val="NoSpacing"/>
      </w:pPr>
      <w:r>
        <w:t xml:space="preserve">As of June 12, 2015, </w:t>
      </w:r>
      <w:proofErr w:type="spellStart"/>
      <w:r>
        <w:t>CrateAway</w:t>
      </w:r>
      <w:proofErr w:type="spellEnd"/>
      <w:r>
        <w:t xml:space="preserve">, LLC has not filed a 2014 annual report or paid any regulatory fees which may be owed.  </w:t>
      </w:r>
      <w:r w:rsidR="00FA2CA5">
        <w:t xml:space="preserve">Commission staff </w:t>
      </w:r>
      <w:r w:rsidR="003C1490">
        <w:t>is</w:t>
      </w:r>
      <w:r w:rsidR="00FA2CA5">
        <w:t xml:space="preserve"> unable to determine if the company performed any regulated household goods moves without this document.  </w:t>
      </w:r>
    </w:p>
    <w:p w14:paraId="7559BD54" w14:textId="77777777" w:rsidR="00FA2CA5" w:rsidRDefault="00FA2CA5" w:rsidP="00BC4721">
      <w:pPr>
        <w:pStyle w:val="NoSpacing"/>
      </w:pPr>
    </w:p>
    <w:p w14:paraId="0EC13DFF" w14:textId="77777777" w:rsidR="00FA2CA5" w:rsidRDefault="00FA2CA5" w:rsidP="00BC4721">
      <w:pPr>
        <w:pStyle w:val="NoSpacing"/>
      </w:pPr>
      <w:r>
        <w:t xml:space="preserve">Staff does not support the company’s request for hearing as the argument provided by </w:t>
      </w:r>
      <w:proofErr w:type="spellStart"/>
      <w:r>
        <w:t>CrateAway</w:t>
      </w:r>
      <w:proofErr w:type="spellEnd"/>
      <w:r>
        <w:t xml:space="preserve">, LLC appears to be they are not required to hold a household goods permit under WAC 480-15-181 rather than the requirement to file an annual report by a regulated household goods carrier company under WAC 480-15-480.  Additionally, the company received training prior to the May 1 annual report filing deadline for canceling their operating authority or filing the annual report document.  </w:t>
      </w:r>
    </w:p>
    <w:p w14:paraId="518EE8DB" w14:textId="77777777" w:rsidR="00FA2CA5" w:rsidRDefault="00FA2CA5" w:rsidP="00BC4721">
      <w:pPr>
        <w:pStyle w:val="NoSpacing"/>
      </w:pPr>
    </w:p>
    <w:p w14:paraId="53DCFFB5" w14:textId="70F15B47" w:rsidR="00EB3B42" w:rsidRDefault="005A1FFE" w:rsidP="00BC4721">
      <w:pPr>
        <w:pStyle w:val="NoSpacing"/>
      </w:pPr>
      <w:r>
        <w:t>S</w:t>
      </w:r>
      <w:r w:rsidR="00FA2CA5">
        <w:t xml:space="preserve">taff would be </w:t>
      </w:r>
      <w:proofErr w:type="spellStart"/>
      <w:r w:rsidR="00FA2CA5">
        <w:t>ameniable</w:t>
      </w:r>
      <w:proofErr w:type="spellEnd"/>
      <w:r w:rsidR="00FA2CA5">
        <w:t xml:space="preserve"> to mitigating the penalty to $25 per day for a total penalty assessment of $250</w:t>
      </w:r>
      <w:r w:rsidR="003C1490">
        <w:t>,</w:t>
      </w:r>
      <w:r w:rsidR="00FA2CA5">
        <w:t xml:space="preserve"> subject to the filing of the annual report</w:t>
      </w:r>
      <w:r w:rsidR="003C1490">
        <w:t>,</w:t>
      </w:r>
      <w:r w:rsidR="00FA2CA5">
        <w:t xml:space="preserve"> as this is the company’s first delinquent filing.  </w:t>
      </w:r>
      <w:r>
        <w:t xml:space="preserve">Staff would also be </w:t>
      </w:r>
      <w:proofErr w:type="spellStart"/>
      <w:r>
        <w:t>ameniable</w:t>
      </w:r>
      <w:proofErr w:type="spellEnd"/>
      <w:r>
        <w:t xml:space="preserve"> to waive the penalty if </w:t>
      </w:r>
      <w:proofErr w:type="spellStart"/>
      <w:r>
        <w:t>CrateAway</w:t>
      </w:r>
      <w:proofErr w:type="spellEnd"/>
      <w:r>
        <w:t>, LLC files for voluntary cancelation and submits the 2014 annual report</w:t>
      </w:r>
      <w:r w:rsidR="006B211F">
        <w:t xml:space="preserve"> and pays any regulatory fees owed</w:t>
      </w:r>
      <w:bookmarkStart w:id="0" w:name="_GoBack"/>
      <w:bookmarkEnd w:id="0"/>
      <w:r>
        <w:t>.</w:t>
      </w:r>
    </w:p>
    <w:p w14:paraId="604AA894" w14:textId="77777777" w:rsidR="00EB3B42" w:rsidRDefault="00EB3B4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F5E8" w14:textId="77777777" w:rsidR="004A22A9" w:rsidRDefault="004A22A9" w:rsidP="00AB61BF">
      <w:r>
        <w:separator/>
      </w:r>
    </w:p>
  </w:endnote>
  <w:endnote w:type="continuationSeparator" w:id="0">
    <w:p w14:paraId="6FEB2FA4" w14:textId="77777777" w:rsidR="004A22A9" w:rsidRDefault="004A22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21755" w14:textId="77777777" w:rsidR="004A22A9" w:rsidRDefault="004A22A9" w:rsidP="00AB61BF">
      <w:r>
        <w:separator/>
      </w:r>
    </w:p>
  </w:footnote>
  <w:footnote w:type="continuationSeparator" w:id="0">
    <w:p w14:paraId="5F1D5D65" w14:textId="77777777" w:rsidR="004A22A9" w:rsidRDefault="004A22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D629C"/>
    <w:rsid w:val="003225B5"/>
    <w:rsid w:val="00353540"/>
    <w:rsid w:val="0035627B"/>
    <w:rsid w:val="0036446F"/>
    <w:rsid w:val="00364DA6"/>
    <w:rsid w:val="0038696B"/>
    <w:rsid w:val="003B477D"/>
    <w:rsid w:val="003B74A9"/>
    <w:rsid w:val="003C1490"/>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22A9"/>
    <w:rsid w:val="004A59E3"/>
    <w:rsid w:val="004C18D8"/>
    <w:rsid w:val="00531C07"/>
    <w:rsid w:val="00533DD6"/>
    <w:rsid w:val="00534FE3"/>
    <w:rsid w:val="00535863"/>
    <w:rsid w:val="005431AE"/>
    <w:rsid w:val="0054755F"/>
    <w:rsid w:val="00572F1D"/>
    <w:rsid w:val="005763F7"/>
    <w:rsid w:val="0058130D"/>
    <w:rsid w:val="00595A18"/>
    <w:rsid w:val="005A1FFE"/>
    <w:rsid w:val="005B3230"/>
    <w:rsid w:val="005B43A6"/>
    <w:rsid w:val="005B4E86"/>
    <w:rsid w:val="005C3742"/>
    <w:rsid w:val="005E4873"/>
    <w:rsid w:val="006032AE"/>
    <w:rsid w:val="00603E96"/>
    <w:rsid w:val="00620021"/>
    <w:rsid w:val="006267CA"/>
    <w:rsid w:val="00635B04"/>
    <w:rsid w:val="00637DAF"/>
    <w:rsid w:val="0064615A"/>
    <w:rsid w:val="006563B8"/>
    <w:rsid w:val="00694401"/>
    <w:rsid w:val="00694800"/>
    <w:rsid w:val="006956BB"/>
    <w:rsid w:val="00697458"/>
    <w:rsid w:val="006A69FE"/>
    <w:rsid w:val="006B1CF0"/>
    <w:rsid w:val="006B211F"/>
    <w:rsid w:val="006B35DA"/>
    <w:rsid w:val="006D1375"/>
    <w:rsid w:val="006D5484"/>
    <w:rsid w:val="006E4C7A"/>
    <w:rsid w:val="006E57A7"/>
    <w:rsid w:val="006F408A"/>
    <w:rsid w:val="006F76FD"/>
    <w:rsid w:val="006F79FF"/>
    <w:rsid w:val="00702900"/>
    <w:rsid w:val="007134E2"/>
    <w:rsid w:val="00715F88"/>
    <w:rsid w:val="00716032"/>
    <w:rsid w:val="007305EA"/>
    <w:rsid w:val="00732F07"/>
    <w:rsid w:val="007352B5"/>
    <w:rsid w:val="007359F5"/>
    <w:rsid w:val="00737B60"/>
    <w:rsid w:val="00745630"/>
    <w:rsid w:val="007571E6"/>
    <w:rsid w:val="00763902"/>
    <w:rsid w:val="00767710"/>
    <w:rsid w:val="00772E32"/>
    <w:rsid w:val="007A2CAE"/>
    <w:rsid w:val="007C5E20"/>
    <w:rsid w:val="007F6D68"/>
    <w:rsid w:val="008230E3"/>
    <w:rsid w:val="00826FEA"/>
    <w:rsid w:val="0083782A"/>
    <w:rsid w:val="00856CAA"/>
    <w:rsid w:val="008B1761"/>
    <w:rsid w:val="008C283E"/>
    <w:rsid w:val="008D4F02"/>
    <w:rsid w:val="008F1B59"/>
    <w:rsid w:val="009246E4"/>
    <w:rsid w:val="00944B34"/>
    <w:rsid w:val="0097341B"/>
    <w:rsid w:val="009765B2"/>
    <w:rsid w:val="00980F8E"/>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14192"/>
    <w:rsid w:val="00C3136A"/>
    <w:rsid w:val="00C31482"/>
    <w:rsid w:val="00C36B9D"/>
    <w:rsid w:val="00C42BDA"/>
    <w:rsid w:val="00C443C0"/>
    <w:rsid w:val="00C905EF"/>
    <w:rsid w:val="00C9626E"/>
    <w:rsid w:val="00CA017A"/>
    <w:rsid w:val="00CE37D5"/>
    <w:rsid w:val="00CF33A3"/>
    <w:rsid w:val="00CF7C80"/>
    <w:rsid w:val="00D32561"/>
    <w:rsid w:val="00D53AF1"/>
    <w:rsid w:val="00D57864"/>
    <w:rsid w:val="00D91265"/>
    <w:rsid w:val="00DB518B"/>
    <w:rsid w:val="00DB7A1B"/>
    <w:rsid w:val="00E142E7"/>
    <w:rsid w:val="00E228DB"/>
    <w:rsid w:val="00E7726E"/>
    <w:rsid w:val="00E95575"/>
    <w:rsid w:val="00EA03FE"/>
    <w:rsid w:val="00EB3B42"/>
    <w:rsid w:val="00ED1C3A"/>
    <w:rsid w:val="00EE231D"/>
    <w:rsid w:val="00EE5575"/>
    <w:rsid w:val="00EF79E8"/>
    <w:rsid w:val="00F0157C"/>
    <w:rsid w:val="00F261F8"/>
    <w:rsid w:val="00F40076"/>
    <w:rsid w:val="00F7120B"/>
    <w:rsid w:val="00F84BFD"/>
    <w:rsid w:val="00FA2CA5"/>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2015-06-15T18:10:13+00:00</Date1>
    <IsDocumentOrder xmlns="dc463f71-b30c-4ab2-9473-d307f9d35888" xsi:nil="true"/>
    <IsHighlyConfidential xmlns="dc463f71-b30c-4ab2-9473-d307f9d35888">false</IsHighlyConfidential>
    <CaseCompanyNames xmlns="dc463f71-b30c-4ab2-9473-d307f9d35888">CrateAway, LLC</CaseCompanyNames>
    <DocketNumber xmlns="dc463f71-b30c-4ab2-9473-d307f9d35888">150899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031B216F7FC48BC705FF08511640A" ma:contentTypeVersion="119" ma:contentTypeDescription="" ma:contentTypeScope="" ma:versionID="bb34b6cada19c7569cba15834361af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4350F-9EC4-4960-98D9-CA26FFF7D74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51924945-F991-4FB2-82A8-BD68E1AC1566}"/>
</file>

<file path=customXml/itemProps5.xml><?xml version="1.0" encoding="utf-8"?>
<ds:datastoreItem xmlns:ds="http://schemas.openxmlformats.org/officeDocument/2006/customXml" ds:itemID="{AD3A913C-D2FE-417C-A999-7106A650DF97}"/>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2015-06-10T22:22:00Z</cp:lastPrinted>
  <dcterms:created xsi:type="dcterms:W3CDTF">2015-06-12T19:37:00Z</dcterms:created>
  <dcterms:modified xsi:type="dcterms:W3CDTF">2015-06-12T22:47:00Z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0x0101006E56B4D1795A2E4DB2F0B01679ED314A009BE031B216F7FC48BC705FF08511640A</vt:lpwstr>
  </property>
  <property fmtid="{D5CDD505-2E9C-101B-9397-08002B2CF9AE}" pid="3" name="Status">
    <vt:lpwstr>Templates</vt:lpwstr>
  </property>
  <property fmtid="{D5CDD505-2E9C-101B-9397-08002B2CF9AE}" pid="4" name="_docset_NoMedatataSyncRequired">
    <vt:lpwstr>False</vt:lpwstr>
  </property>
</Properties>
</file>