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3A6F105" w:rsidR="005B43A6" w:rsidRDefault="007D3ACE" w:rsidP="00BC4721">
      <w:pPr>
        <w:pStyle w:val="NoSpacing"/>
      </w:pPr>
      <w:r>
        <w:t>June 25</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5EF3FE5" w:rsidR="005B43A6" w:rsidRDefault="005B43A6" w:rsidP="007D3ACE">
      <w:pPr>
        <w:pStyle w:val="NoSpacing"/>
        <w:ind w:left="504" w:hanging="504"/>
        <w:rPr>
          <w:i/>
        </w:rPr>
      </w:pPr>
      <w:r>
        <w:t xml:space="preserve">RE:  </w:t>
      </w:r>
      <w:r>
        <w:rPr>
          <w:i/>
        </w:rPr>
        <w:t xml:space="preserve">Washington Utilities and Transportation Commission v. </w:t>
      </w:r>
      <w:r w:rsidR="007D3ACE">
        <w:rPr>
          <w:i/>
        </w:rPr>
        <w:t>A &amp; E, Inc. / Pacific Relocation Services of Washington, LLC</w:t>
      </w:r>
    </w:p>
    <w:p w14:paraId="0AFBF38B" w14:textId="77777777" w:rsidR="005B43A6" w:rsidRDefault="005B43A6" w:rsidP="00BC4721">
      <w:pPr>
        <w:pStyle w:val="NoSpacing"/>
      </w:pPr>
    </w:p>
    <w:p w14:paraId="5ECB61D4" w14:textId="3B514882" w:rsidR="005B43A6" w:rsidRDefault="005B43A6" w:rsidP="00BC4721">
      <w:pPr>
        <w:pStyle w:val="NoSpacing"/>
      </w:pPr>
      <w:r>
        <w:tab/>
        <w:t xml:space="preserve">Commission Staff’s Response to </w:t>
      </w:r>
      <w:r w:rsidR="008B1761">
        <w:t>Request for Hearing</w:t>
      </w:r>
      <w:r>
        <w:t xml:space="preserve"> </w:t>
      </w:r>
      <w:r w:rsidR="00001FC0">
        <w:t>and Mitigation TV-150868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C8E8792" w:rsidR="005B43A6" w:rsidRDefault="008B1761" w:rsidP="00BC4721">
      <w:pPr>
        <w:pStyle w:val="NoSpacing"/>
      </w:pPr>
      <w:r>
        <w:t xml:space="preserve">On </w:t>
      </w:r>
      <w:r w:rsidR="007D3ACE">
        <w:t>May 29</w:t>
      </w:r>
      <w:r w:rsidR="008F3FC0">
        <w:t>, 2015</w:t>
      </w:r>
      <w:r w:rsidR="005B43A6">
        <w:t>, the Utilities and Transportation Commission issued a $1,000 Penalt</w:t>
      </w:r>
      <w:r w:rsidR="00635B04">
        <w:t xml:space="preserve">y Assessment in Docket </w:t>
      </w:r>
      <w:r w:rsidR="00001FC0">
        <w:t>TV-150868</w:t>
      </w:r>
      <w:r w:rsidR="005B43A6">
        <w:t xml:space="preserve"> against</w:t>
      </w:r>
      <w:r w:rsidR="00635B04">
        <w:t xml:space="preserve"> </w:t>
      </w:r>
      <w:r w:rsidR="007D3ACE">
        <w:t>A &amp; E, Inc. / Pacific Relocation Services of Washington, LLC</w:t>
      </w:r>
      <w:r w:rsidR="00E75DD2">
        <w:t xml:space="preserve"> </w:t>
      </w:r>
      <w:r w:rsidR="005B43A6">
        <w:t>for 10 violations of Washington Administrative Code (WAC 480-</w:t>
      </w:r>
      <w:r w:rsidR="007D3ACE">
        <w:t>15-480</w:t>
      </w:r>
      <w:r w:rsidR="005B43A6">
        <w:t xml:space="preserve">), which requires </w:t>
      </w:r>
      <w:r w:rsidR="007D3ACE">
        <w:t>household goods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35EF31E2" w:rsidR="005B43A6" w:rsidRDefault="005B43A6" w:rsidP="00BC4721">
      <w:pPr>
        <w:pStyle w:val="NoSpacing"/>
      </w:pPr>
      <w:r>
        <w:t xml:space="preserve">On </w:t>
      </w:r>
      <w:r w:rsidR="008F3FC0">
        <w:t>June 9</w:t>
      </w:r>
      <w:r w:rsidR="00DB518B">
        <w:t>,</w:t>
      </w:r>
      <w:r w:rsidR="00635B04">
        <w:t xml:space="preserve"> 2015</w:t>
      </w:r>
      <w:r>
        <w:t xml:space="preserve">, </w:t>
      </w:r>
      <w:r w:rsidR="007D3ACE">
        <w:t>A &amp; E, Inc.</w:t>
      </w:r>
      <w:r w:rsidR="00E75DD2">
        <w:t xml:space="preserve"> </w:t>
      </w:r>
      <w:r>
        <w:t xml:space="preserve">wrote the commission requesting </w:t>
      </w:r>
      <w:r w:rsidR="007D3ACE">
        <w:t xml:space="preserve">mitigation and Pacific Relocation Services of Washington, LLC wrote the commission requesting </w:t>
      </w:r>
      <w:r w:rsidR="008B1761">
        <w:t>a hearing disputing the violation occurred.</w:t>
      </w:r>
      <w:r w:rsidR="007D3ACE">
        <w:t xml:space="preserve"> Both company responses provide identical information.  The responses provided information related to the sale and transfer of all assets effective January 1, 2015 from A &amp; E, Inc. to Pacific Relocation Services of Washington, LLC.  The owners of both operations state that </w:t>
      </w:r>
      <w:r w:rsidR="00F6691B">
        <w:t>since</w:t>
      </w:r>
      <w:r w:rsidR="007D3ACE">
        <w:t xml:space="preserve"> the closing business (A &amp; E, Inc.) was no longer in business and the new business (Pacific Relocation Services of Washington, LLC) did not operate during 2014, they were unaware reports were required.</w:t>
      </w:r>
    </w:p>
    <w:p w14:paraId="1B32E304" w14:textId="77777777" w:rsidR="005B43A6" w:rsidRDefault="005B43A6" w:rsidP="00BC4721">
      <w:pPr>
        <w:pStyle w:val="NoSpacing"/>
      </w:pPr>
    </w:p>
    <w:p w14:paraId="35592AC9" w14:textId="5BBB817E"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7C5367">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03A73791" w14:textId="77777777" w:rsidR="00287CD2" w:rsidRDefault="00E75DD2" w:rsidP="00BC4721">
      <w:pPr>
        <w:pStyle w:val="NoSpacing"/>
      </w:pPr>
      <w:r>
        <w:t xml:space="preserve">On June </w:t>
      </w:r>
      <w:r w:rsidR="00F6691B">
        <w:t>6</w:t>
      </w:r>
      <w:r>
        <w:t xml:space="preserve">, 2015, </w:t>
      </w:r>
      <w:r w:rsidR="00F6691B">
        <w:t>A &amp; E, Inc.</w:t>
      </w:r>
      <w:r>
        <w:t xml:space="preserve"> filed a complete 2014 annual report </w:t>
      </w:r>
      <w:r w:rsidR="00F6691B">
        <w:t>and paid the required regulatory fees</w:t>
      </w:r>
      <w:r>
        <w:t xml:space="preserve">.  The company previously missed the deadline to file its annual report and pay </w:t>
      </w:r>
    </w:p>
    <w:p w14:paraId="6CF078CC" w14:textId="0EE4D251" w:rsidR="00287CD2" w:rsidRDefault="00287CD2" w:rsidP="00BC4721">
      <w:pPr>
        <w:pStyle w:val="NoSpacing"/>
      </w:pPr>
      <w:r>
        <w:lastRenderedPageBreak/>
        <w:t>UTC Annual Reports</w:t>
      </w:r>
    </w:p>
    <w:p w14:paraId="33F31120" w14:textId="741BD386" w:rsidR="00287CD2" w:rsidRDefault="00287CD2" w:rsidP="00BC4721">
      <w:pPr>
        <w:pStyle w:val="NoSpacing"/>
      </w:pPr>
      <w:r>
        <w:t>June 25, 2015</w:t>
      </w:r>
    </w:p>
    <w:p w14:paraId="60570DEA" w14:textId="7EF3340E" w:rsidR="00287CD2" w:rsidRDefault="00287CD2" w:rsidP="00BC4721">
      <w:pPr>
        <w:pStyle w:val="NoSpacing"/>
      </w:pPr>
      <w:r>
        <w:t>Page 2</w:t>
      </w:r>
    </w:p>
    <w:p w14:paraId="06BDA1C1" w14:textId="77777777" w:rsidR="00287CD2" w:rsidRDefault="00287CD2" w:rsidP="00BC4721">
      <w:pPr>
        <w:pStyle w:val="NoSpacing"/>
      </w:pPr>
    </w:p>
    <w:p w14:paraId="6DC86559" w14:textId="2629937D" w:rsidR="009D240A" w:rsidRDefault="00F6691B" w:rsidP="00BC4721">
      <w:pPr>
        <w:pStyle w:val="NoSpacing"/>
      </w:pPr>
      <w:proofErr w:type="gramStart"/>
      <w:r>
        <w:t>regulatory</w:t>
      </w:r>
      <w:proofErr w:type="gramEnd"/>
      <w:r>
        <w:t xml:space="preserve"> fees for the 2013</w:t>
      </w:r>
      <w:r w:rsidR="00E75DD2">
        <w:t xml:space="preserve"> reporting year.  </w:t>
      </w:r>
      <w:r>
        <w:t>A &amp; E, Inc. did notify the commission of the sale of assets and requested the transfer of the operating permit under Docket TV-150150 on February 11, 2015.  Staff find</w:t>
      </w:r>
      <w:r w:rsidR="00D51C6A">
        <w:t>s</w:t>
      </w:r>
      <w:r>
        <w:t xml:space="preserve"> the owner</w:t>
      </w:r>
      <w:r w:rsidR="00D51C6A">
        <w:t>s’</w:t>
      </w:r>
      <w:bookmarkStart w:id="0" w:name="_GoBack"/>
      <w:bookmarkEnd w:id="0"/>
      <w:r>
        <w:t xml:space="preserve"> statements </w:t>
      </w:r>
      <w:r w:rsidR="00287CD2">
        <w:t xml:space="preserve">sincere in the belief there would be no filing requirement due to the timing of the transfer.  </w:t>
      </w:r>
      <w:r>
        <w:t xml:space="preserve">As this transfer occurred during the months immediately </w:t>
      </w:r>
      <w:proofErr w:type="spellStart"/>
      <w:r>
        <w:t>preceeding</w:t>
      </w:r>
      <w:proofErr w:type="spellEnd"/>
      <w:r>
        <w:t xml:space="preserve"> the filing deadline, staff would be </w:t>
      </w:r>
      <w:proofErr w:type="spellStart"/>
      <w:r>
        <w:t>ameniable</w:t>
      </w:r>
      <w:proofErr w:type="spellEnd"/>
      <w:r>
        <w:t xml:space="preserve"> to waiving the penalty as the company </w:t>
      </w:r>
      <w:r w:rsidR="00287CD2">
        <w:t>h</w:t>
      </w:r>
      <w:r>
        <w:t>as come into compliance with the reporting requirements.</w:t>
      </w:r>
    </w:p>
    <w:p w14:paraId="597945E2" w14:textId="77777777" w:rsidR="009D240A" w:rsidRDefault="009D24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ED93D" w14:textId="77777777" w:rsidR="00D6707B" w:rsidRDefault="00D6707B" w:rsidP="00AB61BF">
      <w:r>
        <w:separator/>
      </w:r>
    </w:p>
  </w:endnote>
  <w:endnote w:type="continuationSeparator" w:id="0">
    <w:p w14:paraId="17F58D6C" w14:textId="77777777" w:rsidR="00D6707B" w:rsidRDefault="00D6707B"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BBED7" w14:textId="77777777" w:rsidR="00D6707B" w:rsidRDefault="00D6707B" w:rsidP="00AB61BF">
      <w:r>
        <w:separator/>
      </w:r>
    </w:p>
  </w:footnote>
  <w:footnote w:type="continuationSeparator" w:id="0">
    <w:p w14:paraId="728DABDB" w14:textId="77777777" w:rsidR="00D6707B" w:rsidRDefault="00D6707B"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FC0"/>
    <w:rsid w:val="000119E0"/>
    <w:rsid w:val="000143C4"/>
    <w:rsid w:val="00040682"/>
    <w:rsid w:val="000527DD"/>
    <w:rsid w:val="00063930"/>
    <w:rsid w:val="000876F5"/>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52469"/>
    <w:rsid w:val="001804DD"/>
    <w:rsid w:val="00197714"/>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87CD2"/>
    <w:rsid w:val="002C67BA"/>
    <w:rsid w:val="002D6081"/>
    <w:rsid w:val="002D629C"/>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E0BB7"/>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C7108"/>
    <w:rsid w:val="005E4873"/>
    <w:rsid w:val="006032AE"/>
    <w:rsid w:val="00603E96"/>
    <w:rsid w:val="006267CA"/>
    <w:rsid w:val="00635B04"/>
    <w:rsid w:val="00637297"/>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359F5"/>
    <w:rsid w:val="00737B60"/>
    <w:rsid w:val="00745630"/>
    <w:rsid w:val="007571E6"/>
    <w:rsid w:val="00763902"/>
    <w:rsid w:val="00767710"/>
    <w:rsid w:val="00772E32"/>
    <w:rsid w:val="007A2CAE"/>
    <w:rsid w:val="007C5367"/>
    <w:rsid w:val="007C5E20"/>
    <w:rsid w:val="007D3ACE"/>
    <w:rsid w:val="007F6D68"/>
    <w:rsid w:val="008230E3"/>
    <w:rsid w:val="00826FEA"/>
    <w:rsid w:val="0083782A"/>
    <w:rsid w:val="00856CAA"/>
    <w:rsid w:val="008B1761"/>
    <w:rsid w:val="008C283E"/>
    <w:rsid w:val="008D4F02"/>
    <w:rsid w:val="008F1B59"/>
    <w:rsid w:val="008F3FC0"/>
    <w:rsid w:val="009246E4"/>
    <w:rsid w:val="00944B34"/>
    <w:rsid w:val="0097341B"/>
    <w:rsid w:val="009748BA"/>
    <w:rsid w:val="009765B2"/>
    <w:rsid w:val="009D14CC"/>
    <w:rsid w:val="009D240A"/>
    <w:rsid w:val="009F496B"/>
    <w:rsid w:val="009F69BF"/>
    <w:rsid w:val="009F6D8C"/>
    <w:rsid w:val="00A11808"/>
    <w:rsid w:val="00A13EF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23F4"/>
    <w:rsid w:val="00BE3E85"/>
    <w:rsid w:val="00BF1089"/>
    <w:rsid w:val="00C00362"/>
    <w:rsid w:val="00C14192"/>
    <w:rsid w:val="00C3136A"/>
    <w:rsid w:val="00C31482"/>
    <w:rsid w:val="00C36B9D"/>
    <w:rsid w:val="00C42BDA"/>
    <w:rsid w:val="00C443C0"/>
    <w:rsid w:val="00C905EF"/>
    <w:rsid w:val="00C9626E"/>
    <w:rsid w:val="00CA017A"/>
    <w:rsid w:val="00CE37D5"/>
    <w:rsid w:val="00CF33A3"/>
    <w:rsid w:val="00CF7C80"/>
    <w:rsid w:val="00D32561"/>
    <w:rsid w:val="00D51C6A"/>
    <w:rsid w:val="00D57864"/>
    <w:rsid w:val="00D6707B"/>
    <w:rsid w:val="00D91265"/>
    <w:rsid w:val="00DB518B"/>
    <w:rsid w:val="00DB7A1B"/>
    <w:rsid w:val="00E142E7"/>
    <w:rsid w:val="00E228DB"/>
    <w:rsid w:val="00E75DD2"/>
    <w:rsid w:val="00E95575"/>
    <w:rsid w:val="00EA03FE"/>
    <w:rsid w:val="00ED1C3A"/>
    <w:rsid w:val="00EE231D"/>
    <w:rsid w:val="00EE5575"/>
    <w:rsid w:val="00EF79E8"/>
    <w:rsid w:val="00F0157C"/>
    <w:rsid w:val="00F40076"/>
    <w:rsid w:val="00F6691B"/>
    <w:rsid w:val="00F7120B"/>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2015-06-25T16:04:59+00:00</Date1>
    <IsDocumentOrder xmlns="dc463f71-b30c-4ab2-9473-d307f9d35888" xsi:nil="true"/>
    <IsHighlyConfidential xmlns="dc463f71-b30c-4ab2-9473-d307f9d35888">false</IsHighlyConfidential>
    <CaseCompanyNames xmlns="dc463f71-b30c-4ab2-9473-d307f9d35888">A &amp; E INC;Pacific Relocation Services of Washington, LLC</CaseCompanyNames>
    <DocketNumber xmlns="dc463f71-b30c-4ab2-9473-d307f9d35888">150868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9EBE32AD9AD743B9474E4C88A983CD" ma:contentTypeVersion="119" ma:contentTypeDescription="" ma:contentTypeScope="" ma:versionID="97de02463a09b4ca19e89ae8ca8e5d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FC012-E99D-4668-AAD1-E242387B6B2F}"/>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54AAA0BF-0DAC-40CB-A941-7A516AC99C51}"/>
</file>

<file path=customXml/itemProps5.xml><?xml version="1.0" encoding="utf-8"?>
<ds:datastoreItem xmlns:ds="http://schemas.openxmlformats.org/officeDocument/2006/customXml" ds:itemID="{70A4CC40-0C1F-44A5-85C5-98C3F3F5B5FD}"/>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5</cp:revision>
  <cp:lastPrinted>2015-06-12T16:25:00Z</cp:lastPrinted>
  <dcterms:created xsi:type="dcterms:W3CDTF">2015-06-23T19:47:00Z</dcterms:created>
  <dcterms:modified xsi:type="dcterms:W3CDTF">2015-06-24T15:34:00Z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0x0101006E56B4D1795A2E4DB2F0B01679ED314A00E39EBE32AD9AD743B9474E4C88A983CD</vt:lpwstr>
  </property>
  <property fmtid="{D5CDD505-2E9C-101B-9397-08002B2CF9AE}" pid="3" name="Status">
    <vt:lpwstr>Templates</vt:lpwstr>
  </property>
  <property fmtid="{D5CDD505-2E9C-101B-9397-08002B2CF9AE}" pid="4" name="_docset_NoMedatataSyncRequired">
    <vt:lpwstr>False</vt:lpwstr>
  </property>
</Properties>
</file>