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32" w:rsidRDefault="00804A6E" w:rsidP="002D4D32">
      <w:pPr>
        <w:pStyle w:val="InsideAddressName"/>
        <w:rPr>
          <w:sz w:val="24"/>
        </w:rPr>
      </w:pPr>
      <w:bookmarkStart w:id="0" w:name="_GoBack"/>
      <w:bookmarkEnd w:id="0"/>
      <w:r w:rsidRPr="00B14A0A">
        <w:rPr>
          <w:rFonts w:cs="Arial"/>
        </w:rPr>
        <w:t xml:space="preserve"> </w:t>
      </w:r>
      <w:r w:rsidR="002D4D32">
        <w:rPr>
          <w:sz w:val="24"/>
        </w:rPr>
        <w:t>February 11, 2015</w:t>
      </w:r>
    </w:p>
    <w:p w:rsidR="002D4D32" w:rsidRDefault="002D4D32" w:rsidP="002D4D32">
      <w:pPr>
        <w:pStyle w:val="InsideAddressName"/>
        <w:rPr>
          <w:sz w:val="24"/>
        </w:rPr>
      </w:pPr>
    </w:p>
    <w:p w:rsidR="002D4D32" w:rsidRDefault="002D4D32" w:rsidP="002D4D32">
      <w:pPr>
        <w:pStyle w:val="InsideAddressName"/>
        <w:rPr>
          <w:sz w:val="24"/>
        </w:rPr>
      </w:pPr>
    </w:p>
    <w:p w:rsidR="002D4D32" w:rsidRDefault="002D4D32" w:rsidP="002D4D32">
      <w:pPr>
        <w:pStyle w:val="InsideAddressName"/>
        <w:rPr>
          <w:sz w:val="24"/>
        </w:rPr>
      </w:pPr>
    </w:p>
    <w:p w:rsidR="002D4D32" w:rsidRDefault="002D4D32" w:rsidP="002D4D32">
      <w:pPr>
        <w:pStyle w:val="InsideAddress"/>
        <w:rPr>
          <w:sz w:val="24"/>
        </w:rPr>
      </w:pPr>
      <w:r>
        <w:rPr>
          <w:sz w:val="24"/>
        </w:rPr>
        <w:t>Records Center</w:t>
      </w:r>
    </w:p>
    <w:p w:rsidR="002D4D32" w:rsidRDefault="002D4D32" w:rsidP="002D4D32">
      <w:pPr>
        <w:pStyle w:val="InsideAddress"/>
        <w:rPr>
          <w:sz w:val="24"/>
        </w:rPr>
      </w:pPr>
      <w:r>
        <w:rPr>
          <w:sz w:val="24"/>
        </w:rPr>
        <w:t>Washington Utilities and Transportation Commission</w:t>
      </w:r>
    </w:p>
    <w:p w:rsidR="002D4D32" w:rsidRDefault="002D4D32" w:rsidP="002D4D32">
      <w:pPr>
        <w:pStyle w:val="InsideAddress"/>
        <w:rPr>
          <w:sz w:val="24"/>
        </w:rPr>
      </w:pPr>
      <w:r>
        <w:rPr>
          <w:sz w:val="24"/>
        </w:rPr>
        <w:t>1300 S. Evergreen Park Drive SW</w:t>
      </w:r>
    </w:p>
    <w:p w:rsidR="002D4D32" w:rsidRDefault="002D4D32" w:rsidP="002D4D32">
      <w:pPr>
        <w:pStyle w:val="InsideAddress"/>
        <w:rPr>
          <w:sz w:val="24"/>
        </w:rPr>
      </w:pPr>
      <w:r>
        <w:rPr>
          <w:sz w:val="24"/>
        </w:rPr>
        <w:t>PO Box 47250</w:t>
      </w:r>
    </w:p>
    <w:p w:rsidR="002D4D32" w:rsidRDefault="002D4D32" w:rsidP="002D4D32">
      <w:pPr>
        <w:pStyle w:val="InsideAddress"/>
        <w:rPr>
          <w:sz w:val="24"/>
        </w:rPr>
      </w:pPr>
      <w:r>
        <w:rPr>
          <w:sz w:val="24"/>
        </w:rPr>
        <w:t>Olympia, WA 98504-7250</w:t>
      </w:r>
    </w:p>
    <w:p w:rsidR="002D4D32" w:rsidRDefault="002D4D32" w:rsidP="002D4D32">
      <w:pPr>
        <w:pStyle w:val="InsideAddress"/>
        <w:rPr>
          <w:sz w:val="24"/>
        </w:rPr>
      </w:pPr>
    </w:p>
    <w:p w:rsidR="002D4D32" w:rsidRDefault="002D4D32" w:rsidP="002D4D32"/>
    <w:p w:rsidR="002D4D32" w:rsidRDefault="002D4D32" w:rsidP="002D4D32">
      <w:pPr>
        <w:ind w:firstLine="720"/>
        <w:rPr>
          <w:b/>
        </w:rPr>
      </w:pPr>
      <w:r w:rsidRPr="00E05F38">
        <w:rPr>
          <w:b/>
        </w:rPr>
        <w:t xml:space="preserve">RE: </w:t>
      </w:r>
      <w:r>
        <w:rPr>
          <w:b/>
        </w:rPr>
        <w:t xml:space="preserve">CONFIDENTIAL </w:t>
      </w:r>
      <w:r w:rsidRPr="00E05F38">
        <w:rPr>
          <w:b/>
        </w:rPr>
        <w:t xml:space="preserve">Quarterly Report for the Quarter Ending </w:t>
      </w:r>
    </w:p>
    <w:p w:rsidR="002D4D32" w:rsidRPr="00E05F38" w:rsidRDefault="002D4D32" w:rsidP="002D4D32">
      <w:pPr>
        <w:ind w:left="720" w:firstLine="720"/>
        <w:rPr>
          <w:b/>
        </w:rPr>
      </w:pPr>
      <w:r w:rsidRPr="00E05F38">
        <w:rPr>
          <w:b/>
        </w:rPr>
        <w:t>December 31, 201</w:t>
      </w:r>
      <w:r>
        <w:rPr>
          <w:b/>
        </w:rPr>
        <w:t>4</w:t>
      </w:r>
    </w:p>
    <w:p w:rsidR="002D4D32" w:rsidRDefault="002D4D32" w:rsidP="002D4D32"/>
    <w:p w:rsidR="002D4D32" w:rsidRDefault="002D4D32" w:rsidP="002D4D32">
      <w:r>
        <w:t>Dear Records Center,</w:t>
      </w:r>
    </w:p>
    <w:p w:rsidR="002D4D32" w:rsidRDefault="002D4D32" w:rsidP="002D4D32"/>
    <w:p w:rsidR="002D4D32" w:rsidRDefault="002D4D32" w:rsidP="002D4D32">
      <w:pPr>
        <w:pStyle w:val="BodyText"/>
        <w:jc w:val="both"/>
        <w:rPr>
          <w:sz w:val="24"/>
        </w:rPr>
      </w:pPr>
      <w:r>
        <w:rPr>
          <w:sz w:val="24"/>
        </w:rPr>
        <w:t>In accordance with WAC 480-90-275, please find the CONFIDENTIAL versions of the natural gas Operating Reports for the quarterly period ending December 31, 2014.  The Washington jurisdiction results of operations are based on unadjusted data and do not reflect normalized results of operations or other standard ratemaking adjustments.</w:t>
      </w:r>
    </w:p>
    <w:p w:rsidR="002D4D32" w:rsidRDefault="002D4D32" w:rsidP="002D4D32">
      <w:pPr>
        <w:pStyle w:val="BodyText"/>
        <w:jc w:val="both"/>
        <w:rPr>
          <w:sz w:val="24"/>
        </w:rPr>
      </w:pPr>
      <w:r>
        <w:rPr>
          <w:sz w:val="24"/>
        </w:rPr>
        <w:t>Also included herewith are the reports for the same period of the average customer counts and the CONFIDENTIAL total unit sales.</w:t>
      </w:r>
    </w:p>
    <w:p w:rsidR="002D4D32" w:rsidRDefault="002D4D32" w:rsidP="002D4D32">
      <w:pPr>
        <w:pStyle w:val="BodyText"/>
        <w:jc w:val="both"/>
        <w:rPr>
          <w:sz w:val="24"/>
        </w:rPr>
      </w:pPr>
      <w:r>
        <w:rPr>
          <w:sz w:val="24"/>
        </w:rPr>
        <w:t>The Company has not released it earnings for 2014, t</w:t>
      </w:r>
      <w:r w:rsidRPr="00F619FE">
        <w:rPr>
          <w:sz w:val="24"/>
        </w:rPr>
        <w:t xml:space="preserve">herefore, we are asking that these financial statements be treated confidentially pursuant to WAC 480-07-160.  These documents are stamped “CONFIDENTIAL per WAC 480-07-160.”   </w:t>
      </w:r>
    </w:p>
    <w:p w:rsidR="002D4D32" w:rsidRDefault="002D4D32" w:rsidP="002D4D32">
      <w:pPr>
        <w:pStyle w:val="BodyText"/>
        <w:rPr>
          <w:sz w:val="24"/>
        </w:rPr>
      </w:pPr>
      <w:r>
        <w:rPr>
          <w:sz w:val="24"/>
        </w:rPr>
        <w:t>Please contact Jeanne Pluth at (509) 495-2204 should you have any questions.</w:t>
      </w:r>
    </w:p>
    <w:p w:rsidR="002D4D32" w:rsidRDefault="002D4D32" w:rsidP="002D4D32">
      <w:pPr>
        <w:pStyle w:val="BodyText"/>
        <w:rPr>
          <w:sz w:val="24"/>
        </w:rPr>
      </w:pPr>
    </w:p>
    <w:p w:rsidR="002D4D32" w:rsidRDefault="002D4D32" w:rsidP="002D4D32">
      <w:pPr>
        <w:pStyle w:val="Closing"/>
        <w:rPr>
          <w:sz w:val="24"/>
        </w:rPr>
      </w:pPr>
      <w:r>
        <w:rPr>
          <w:sz w:val="24"/>
        </w:rPr>
        <w:fldChar w:fldCharType="begin"/>
      </w:r>
      <w:r>
        <w:rPr>
          <w:sz w:val="24"/>
        </w:rPr>
        <w:instrText xml:space="preserve"> AUTOTEXTLIST </w:instrText>
      </w:r>
      <w:r>
        <w:rPr>
          <w:sz w:val="24"/>
        </w:rPr>
        <w:fldChar w:fldCharType="separate"/>
      </w:r>
      <w:r>
        <w:rPr>
          <w:sz w:val="24"/>
        </w:rPr>
        <w:t>Sincerely,</w:t>
      </w:r>
      <w:r>
        <w:rPr>
          <w:sz w:val="24"/>
        </w:rPr>
        <w:fldChar w:fldCharType="end"/>
      </w:r>
    </w:p>
    <w:p w:rsidR="002D4D32" w:rsidRDefault="002D4D32" w:rsidP="002D4D32">
      <w:pPr>
        <w:pStyle w:val="Closing"/>
        <w:rPr>
          <w:sz w:val="24"/>
        </w:rPr>
      </w:pPr>
    </w:p>
    <w:p w:rsidR="002D4D32" w:rsidRDefault="002D4D32" w:rsidP="002D4D32">
      <w:pPr>
        <w:pStyle w:val="Closing"/>
        <w:rPr>
          <w:sz w:val="24"/>
        </w:rPr>
      </w:pPr>
    </w:p>
    <w:p w:rsidR="002D4D32" w:rsidRDefault="002D4D32" w:rsidP="002D4D32">
      <w:pPr>
        <w:pStyle w:val="Closing"/>
        <w:rPr>
          <w:sz w:val="24"/>
        </w:rPr>
      </w:pPr>
    </w:p>
    <w:p w:rsidR="002D4D32" w:rsidRDefault="002D4D32" w:rsidP="002D4D32">
      <w:pPr>
        <w:pStyle w:val="SignatureCompany"/>
        <w:rPr>
          <w:sz w:val="24"/>
        </w:rPr>
      </w:pPr>
      <w:r>
        <w:rPr>
          <w:sz w:val="24"/>
        </w:rPr>
        <w:t>Wendy Manskey</w:t>
      </w:r>
    </w:p>
    <w:p w:rsidR="002D4D32" w:rsidRDefault="002D4D32" w:rsidP="002D4D32">
      <w:pPr>
        <w:pStyle w:val="SignatureCompany"/>
        <w:rPr>
          <w:sz w:val="24"/>
        </w:rPr>
      </w:pPr>
      <w:r>
        <w:rPr>
          <w:sz w:val="24"/>
        </w:rPr>
        <w:t>Rates Coordinator</w:t>
      </w:r>
    </w:p>
    <w:p w:rsidR="002D4D32" w:rsidRDefault="002D4D32" w:rsidP="002D4D32">
      <w:pPr>
        <w:pStyle w:val="SignatureCompany"/>
        <w:rPr>
          <w:sz w:val="24"/>
        </w:rPr>
      </w:pPr>
    </w:p>
    <w:p w:rsidR="002D4D32" w:rsidRDefault="002D4D32" w:rsidP="002D4D32">
      <w:pPr>
        <w:pStyle w:val="ReferenceInitials"/>
        <w:rPr>
          <w:sz w:val="24"/>
        </w:rPr>
      </w:pPr>
      <w:r>
        <w:rPr>
          <w:sz w:val="24"/>
        </w:rPr>
        <w:t>Attachments</w:t>
      </w:r>
    </w:p>
    <w:p w:rsidR="00804A6E" w:rsidRDefault="00804A6E" w:rsidP="00804A6E">
      <w:pPr>
        <w:pStyle w:val="Heading1"/>
        <w:spacing w:before="0"/>
        <w:rPr>
          <w:rFonts w:cs="Arial"/>
        </w:rPr>
      </w:pPr>
    </w:p>
    <w:sectPr w:rsidR="00804A6E" w:rsidSect="003D0502">
      <w:headerReference w:type="default" r:id="rId6"/>
      <w:footerReference w:type="default" r:id="rId7"/>
      <w:headerReference w:type="first" r:id="rId8"/>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EBF" w:rsidRDefault="00C22EBF" w:rsidP="00382140">
      <w:r>
        <w:separator/>
      </w:r>
    </w:p>
  </w:endnote>
  <w:endnote w:type="continuationSeparator" w:id="0">
    <w:p w:rsidR="00C22EBF" w:rsidRDefault="00C22EBF" w:rsidP="0038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02" w:rsidRDefault="003D0502" w:rsidP="003D0502">
    <w:pPr>
      <w:pStyle w:val="Footer"/>
      <w:ind w:right="-1440"/>
    </w:pPr>
    <w:r>
      <w:rPr>
        <w:noProof/>
      </w:rPr>
      <w:drawing>
        <wp:anchor distT="0" distB="0" distL="114300" distR="114300" simplePos="0" relativeHeight="251658240" behindDoc="1" locked="0" layoutInCell="1" allowOverlap="1">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EBF" w:rsidRDefault="00C22EBF" w:rsidP="00382140">
      <w:r>
        <w:separator/>
      </w:r>
    </w:p>
  </w:footnote>
  <w:footnote w:type="continuationSeparator" w:id="0">
    <w:p w:rsidR="00C22EBF" w:rsidRDefault="00C22EBF" w:rsidP="0038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02" w:rsidRDefault="003D0502"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02" w:rsidRDefault="003D0502"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11B2C"/>
    <w:rsid w:val="000C108F"/>
    <w:rsid w:val="000F3647"/>
    <w:rsid w:val="00121AF8"/>
    <w:rsid w:val="00207941"/>
    <w:rsid w:val="002D4D32"/>
    <w:rsid w:val="00382140"/>
    <w:rsid w:val="003D0502"/>
    <w:rsid w:val="00522393"/>
    <w:rsid w:val="00711B2C"/>
    <w:rsid w:val="00750DA2"/>
    <w:rsid w:val="007F4CF4"/>
    <w:rsid w:val="00804A6E"/>
    <w:rsid w:val="00A44974"/>
    <w:rsid w:val="00B24D87"/>
    <w:rsid w:val="00B3771B"/>
    <w:rsid w:val="00B47827"/>
    <w:rsid w:val="00B760AE"/>
    <w:rsid w:val="00C22EBF"/>
    <w:rsid w:val="00DB39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docId w15:val="{945F45EF-658E-4D52-BDD1-19A023DC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6E"/>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771B"/>
    <w:pPr>
      <w:keepNext/>
      <w:keepLines/>
      <w:spacing w:before="480"/>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ascii="Arial" w:eastAsiaTheme="majorEastAsia" w:hAnsi="Arial"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rPr>
      <w:rFonts w:ascii="Arial" w:eastAsiaTheme="minorHAnsi" w:hAnsi="Arial" w:cstheme="minorBidi"/>
    </w:r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rPr>
      <w:rFonts w:ascii="Arial" w:eastAsiaTheme="minorHAnsi" w:hAnsi="Arial" w:cstheme="minorBidi"/>
    </w:r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7F4CF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4CF4"/>
    <w:rPr>
      <w:rFonts w:ascii="Tahoma" w:hAnsi="Tahoma" w:cs="Tahoma"/>
      <w:sz w:val="16"/>
      <w:szCs w:val="16"/>
    </w:rPr>
  </w:style>
  <w:style w:type="character" w:styleId="Strong">
    <w:name w:val="Strong"/>
    <w:qFormat/>
    <w:rsid w:val="00804A6E"/>
    <w:rPr>
      <w:b/>
      <w:bCs/>
    </w:rPr>
  </w:style>
  <w:style w:type="paragraph" w:styleId="Closing">
    <w:name w:val="Closing"/>
    <w:basedOn w:val="Normal"/>
    <w:link w:val="ClosingChar"/>
    <w:rsid w:val="002D4D32"/>
    <w:rPr>
      <w:sz w:val="20"/>
      <w:szCs w:val="20"/>
    </w:rPr>
  </w:style>
  <w:style w:type="character" w:customStyle="1" w:styleId="ClosingChar">
    <w:name w:val="Closing Char"/>
    <w:basedOn w:val="DefaultParagraphFont"/>
    <w:link w:val="Closing"/>
    <w:rsid w:val="002D4D32"/>
    <w:rPr>
      <w:rFonts w:ascii="Times New Roman" w:eastAsia="Times New Roman" w:hAnsi="Times New Roman" w:cs="Times New Roman"/>
    </w:rPr>
  </w:style>
  <w:style w:type="paragraph" w:styleId="BodyText">
    <w:name w:val="Body Text"/>
    <w:basedOn w:val="Normal"/>
    <w:link w:val="BodyTextChar"/>
    <w:rsid w:val="002D4D32"/>
    <w:pPr>
      <w:spacing w:after="120"/>
    </w:pPr>
    <w:rPr>
      <w:sz w:val="20"/>
      <w:szCs w:val="20"/>
    </w:rPr>
  </w:style>
  <w:style w:type="character" w:customStyle="1" w:styleId="BodyTextChar">
    <w:name w:val="Body Text Char"/>
    <w:basedOn w:val="DefaultParagraphFont"/>
    <w:link w:val="BodyText"/>
    <w:rsid w:val="002D4D32"/>
    <w:rPr>
      <w:rFonts w:ascii="Times New Roman" w:eastAsia="Times New Roman" w:hAnsi="Times New Roman" w:cs="Times New Roman"/>
    </w:rPr>
  </w:style>
  <w:style w:type="paragraph" w:customStyle="1" w:styleId="InsideAddressName">
    <w:name w:val="Inside Address Name"/>
    <w:basedOn w:val="Normal"/>
    <w:rsid w:val="002D4D32"/>
    <w:rPr>
      <w:sz w:val="20"/>
      <w:szCs w:val="20"/>
    </w:rPr>
  </w:style>
  <w:style w:type="paragraph" w:customStyle="1" w:styleId="InsideAddress">
    <w:name w:val="Inside Address"/>
    <w:basedOn w:val="Normal"/>
    <w:rsid w:val="002D4D32"/>
    <w:rPr>
      <w:sz w:val="20"/>
      <w:szCs w:val="20"/>
    </w:rPr>
  </w:style>
  <w:style w:type="paragraph" w:customStyle="1" w:styleId="SignatureCompany">
    <w:name w:val="Signature Company"/>
    <w:basedOn w:val="Signature"/>
    <w:rsid w:val="002D4D32"/>
    <w:pPr>
      <w:ind w:left="0"/>
    </w:pPr>
    <w:rPr>
      <w:sz w:val="20"/>
      <w:szCs w:val="20"/>
    </w:rPr>
  </w:style>
  <w:style w:type="paragraph" w:customStyle="1" w:styleId="ReferenceInitials">
    <w:name w:val="Reference Initials"/>
    <w:basedOn w:val="Normal"/>
    <w:rsid w:val="002D4D32"/>
    <w:rPr>
      <w:sz w:val="20"/>
      <w:szCs w:val="20"/>
    </w:rPr>
  </w:style>
  <w:style w:type="paragraph" w:styleId="Signature">
    <w:name w:val="Signature"/>
    <w:basedOn w:val="Normal"/>
    <w:link w:val="SignatureChar"/>
    <w:uiPriority w:val="99"/>
    <w:semiHidden/>
    <w:unhideWhenUsed/>
    <w:rsid w:val="002D4D32"/>
    <w:pPr>
      <w:ind w:left="4320"/>
    </w:pPr>
  </w:style>
  <w:style w:type="character" w:customStyle="1" w:styleId="SignatureChar">
    <w:name w:val="Signature Char"/>
    <w:basedOn w:val="DefaultParagraphFont"/>
    <w:link w:val="Signature"/>
    <w:uiPriority w:val="99"/>
    <w:semiHidden/>
    <w:rsid w:val="002D4D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2015-02-12T08:00:00+00:00</OpenedDate>
    <Date1 xmlns="dc463f71-b30c-4ab2-9473-d307f9d35888">2015-02-12T08:00:00+00:00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1518085E597F46A311F91FDF539E81" ma:contentTypeVersion="119" ma:contentTypeDescription="" ma:contentTypeScope="" ma:versionID="fba2e7abbe6bb094dadaa4965f9e44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367220-0F61-4570-AA31-13604280FF1E}"/>
</file>

<file path=customXml/itemProps2.xml><?xml version="1.0" encoding="utf-8"?>
<ds:datastoreItem xmlns:ds="http://schemas.openxmlformats.org/officeDocument/2006/customXml" ds:itemID="{514113B7-EF94-4FC1-9BCF-F2EA5AE23105}"/>
</file>

<file path=customXml/itemProps3.xml><?xml version="1.0" encoding="utf-8"?>
<ds:datastoreItem xmlns:ds="http://schemas.openxmlformats.org/officeDocument/2006/customXml" ds:itemID="{A02E3886-EE75-49B5-8615-C3DC03591818}"/>
</file>

<file path=customXml/itemProps4.xml><?xml version="1.0" encoding="utf-8"?>
<ds:datastoreItem xmlns:ds="http://schemas.openxmlformats.org/officeDocument/2006/customXml" ds:itemID="{0C96B77B-B1B3-4732-84E4-58F7C36A2AB8}"/>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Crawford, Denise (UTC)</cp:lastModifiedBy>
  <cp:revision>2</cp:revision>
  <dcterms:created xsi:type="dcterms:W3CDTF">2015-02-17T20:25:00Z</dcterms:created>
  <dcterms:modified xsi:type="dcterms:W3CDTF">2015-02-17T20:25:00Z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0x0101006E56B4D1795A2E4DB2F0B01679ED314A00801518085E597F46A311F91FDF539E81</vt:lpwstr>
  </property>
  <property fmtid="{D5CDD505-2E9C-101B-9397-08002B2CF9AE}" pid="3" name="_docset_NoMedatataSyncRequired">
    <vt:lpwstr>False</vt:lpwstr>
  </property>
</Properties>
</file>