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EE" w:rsidRDefault="004C5E7A" w:rsidP="004C5E7A">
      <w:pPr>
        <w:tabs>
          <w:tab w:val="left" w:pos="360"/>
          <w:tab w:val="left" w:pos="720"/>
          <w:tab w:val="left" w:pos="1080"/>
          <w:tab w:val="left" w:pos="1440"/>
        </w:tabs>
        <w:spacing w:after="0"/>
        <w:rPr>
          <w:b/>
          <w:sz w:val="72"/>
          <w:szCs w:val="72"/>
        </w:rPr>
      </w:pPr>
      <w:bookmarkStart w:id="0" w:name="_GoBack"/>
      <w:bookmarkEnd w:id="0"/>
      <w:r>
        <w:rPr>
          <w:noProof/>
        </w:rPr>
        <w:drawing>
          <wp:inline distT="0" distB="0" distL="0" distR="0" wp14:anchorId="2EE1B275" wp14:editId="23880693">
            <wp:extent cx="1941424" cy="373430"/>
            <wp:effectExtent l="19050" t="0" r="1676" b="0"/>
            <wp:docPr id="17" name="Picture 16" descr="http://idoc.pacificorp.us/File/File6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oc.pacificorp.us/File/File63897.jpg"/>
                    <pic:cNvPicPr>
                      <a:picLocks noChangeAspect="1" noChangeArrowheads="1"/>
                    </pic:cNvPicPr>
                  </pic:nvPicPr>
                  <pic:blipFill>
                    <a:blip r:embed="rId8" cstate="print"/>
                    <a:srcRect/>
                    <a:stretch>
                      <a:fillRect/>
                    </a:stretch>
                  </pic:blipFill>
                  <pic:spPr bwMode="auto">
                    <a:xfrm>
                      <a:off x="0" y="0"/>
                      <a:ext cx="1944951" cy="374108"/>
                    </a:xfrm>
                    <a:prstGeom prst="rect">
                      <a:avLst/>
                    </a:prstGeom>
                    <a:noFill/>
                    <a:ln w="9525">
                      <a:noFill/>
                      <a:miter lim="800000"/>
                      <a:headEnd/>
                      <a:tailEnd/>
                    </a:ln>
                  </pic:spPr>
                </pic:pic>
              </a:graphicData>
            </a:graphic>
          </wp:inline>
        </w:drawing>
      </w:r>
    </w:p>
    <w:p w:rsidR="00FF48EE" w:rsidRDefault="00FF48EE" w:rsidP="00FF48EE">
      <w:pPr>
        <w:tabs>
          <w:tab w:val="left" w:pos="360"/>
          <w:tab w:val="left" w:pos="720"/>
          <w:tab w:val="left" w:pos="1080"/>
          <w:tab w:val="left" w:pos="1440"/>
        </w:tabs>
        <w:spacing w:after="0"/>
        <w:jc w:val="center"/>
        <w:rPr>
          <w:b/>
          <w:sz w:val="72"/>
          <w:szCs w:val="72"/>
        </w:rPr>
      </w:pPr>
    </w:p>
    <w:p w:rsidR="00FF48EE" w:rsidRDefault="00FF48EE" w:rsidP="00FF48EE">
      <w:pPr>
        <w:tabs>
          <w:tab w:val="left" w:pos="360"/>
          <w:tab w:val="left" w:pos="720"/>
          <w:tab w:val="left" w:pos="1080"/>
          <w:tab w:val="left" w:pos="1440"/>
        </w:tabs>
        <w:spacing w:after="0"/>
        <w:jc w:val="center"/>
        <w:rPr>
          <w:b/>
          <w:sz w:val="72"/>
          <w:szCs w:val="72"/>
        </w:rPr>
      </w:pPr>
    </w:p>
    <w:p w:rsidR="00A4255C" w:rsidRDefault="00FF48EE" w:rsidP="00A4255C">
      <w:pPr>
        <w:tabs>
          <w:tab w:val="left" w:pos="360"/>
          <w:tab w:val="left" w:pos="720"/>
          <w:tab w:val="left" w:pos="1080"/>
          <w:tab w:val="left" w:pos="1440"/>
        </w:tabs>
        <w:spacing w:after="0"/>
        <w:jc w:val="center"/>
        <w:rPr>
          <w:b/>
          <w:sz w:val="96"/>
          <w:szCs w:val="72"/>
        </w:rPr>
      </w:pPr>
      <w:r w:rsidRPr="0016167A">
        <w:rPr>
          <w:b/>
          <w:sz w:val="96"/>
          <w:szCs w:val="72"/>
        </w:rPr>
        <w:t>Smart Grid</w:t>
      </w:r>
    </w:p>
    <w:p w:rsidR="00FF48EE" w:rsidRDefault="00A4255C" w:rsidP="00A4255C">
      <w:pPr>
        <w:tabs>
          <w:tab w:val="left" w:pos="360"/>
          <w:tab w:val="left" w:pos="720"/>
          <w:tab w:val="left" w:pos="1080"/>
          <w:tab w:val="left" w:pos="1440"/>
        </w:tabs>
        <w:spacing w:after="0"/>
        <w:jc w:val="center"/>
        <w:rPr>
          <w:b/>
          <w:sz w:val="96"/>
          <w:szCs w:val="72"/>
        </w:rPr>
      </w:pPr>
      <w:r>
        <w:rPr>
          <w:b/>
          <w:sz w:val="96"/>
          <w:szCs w:val="72"/>
        </w:rPr>
        <w:t>Annual Report</w:t>
      </w:r>
    </w:p>
    <w:p w:rsidR="00FA4BC3" w:rsidRDefault="00FA4BC3" w:rsidP="00FF48EE">
      <w:pPr>
        <w:tabs>
          <w:tab w:val="left" w:pos="360"/>
          <w:tab w:val="left" w:pos="720"/>
          <w:tab w:val="left" w:pos="1080"/>
          <w:tab w:val="left" w:pos="1440"/>
        </w:tabs>
        <w:spacing w:after="0"/>
        <w:jc w:val="center"/>
        <w:rPr>
          <w:b/>
          <w:sz w:val="44"/>
          <w:szCs w:val="44"/>
        </w:rPr>
      </w:pPr>
    </w:p>
    <w:p w:rsidR="004C5E7A" w:rsidRDefault="004C5E7A" w:rsidP="00FF48EE">
      <w:pPr>
        <w:tabs>
          <w:tab w:val="left" w:pos="360"/>
          <w:tab w:val="left" w:pos="720"/>
          <w:tab w:val="left" w:pos="1080"/>
          <w:tab w:val="left" w:pos="1440"/>
        </w:tabs>
        <w:spacing w:after="0"/>
        <w:jc w:val="center"/>
        <w:rPr>
          <w:b/>
          <w:sz w:val="36"/>
          <w:szCs w:val="36"/>
        </w:rPr>
      </w:pPr>
    </w:p>
    <w:p w:rsidR="00FA4BC3" w:rsidRPr="00FA4BC3" w:rsidRDefault="00BA661A" w:rsidP="00FF48EE">
      <w:pPr>
        <w:tabs>
          <w:tab w:val="left" w:pos="360"/>
          <w:tab w:val="left" w:pos="720"/>
          <w:tab w:val="left" w:pos="1080"/>
          <w:tab w:val="left" w:pos="1440"/>
        </w:tabs>
        <w:spacing w:after="0"/>
        <w:jc w:val="center"/>
        <w:rPr>
          <w:b/>
          <w:sz w:val="44"/>
          <w:szCs w:val="44"/>
        </w:rPr>
      </w:pPr>
      <w:r>
        <w:rPr>
          <w:b/>
          <w:noProof/>
          <w:sz w:val="44"/>
          <w:szCs w:val="44"/>
        </w:rPr>
        <w:t>August 26</w:t>
      </w:r>
      <w:r w:rsidR="00CF4C8F">
        <w:rPr>
          <w:b/>
          <w:noProof/>
          <w:sz w:val="44"/>
          <w:szCs w:val="44"/>
        </w:rPr>
        <w:t xml:space="preserve">, </w:t>
      </w:r>
      <w:r w:rsidR="00041B80">
        <w:rPr>
          <w:b/>
          <w:noProof/>
          <w:sz w:val="44"/>
          <w:szCs w:val="44"/>
        </w:rPr>
        <w:t>2014</w:t>
      </w:r>
    </w:p>
    <w:p w:rsidR="004C5E7A" w:rsidRDefault="004C5E7A" w:rsidP="00FF48EE">
      <w:pPr>
        <w:tabs>
          <w:tab w:val="left" w:pos="360"/>
          <w:tab w:val="left" w:pos="720"/>
          <w:tab w:val="left" w:pos="1080"/>
          <w:tab w:val="left" w:pos="1440"/>
        </w:tabs>
        <w:spacing w:after="0"/>
        <w:jc w:val="center"/>
        <w:rPr>
          <w:b/>
          <w:sz w:val="36"/>
          <w:szCs w:val="36"/>
        </w:rPr>
      </w:pPr>
    </w:p>
    <w:p w:rsidR="00653642" w:rsidRDefault="00FF48EE">
      <w:pPr>
        <w:rPr>
          <w:b/>
        </w:rPr>
        <w:sectPr w:rsidR="00653642" w:rsidSect="00A7246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b/>
        </w:rPr>
        <w:br w:type="page"/>
      </w:r>
    </w:p>
    <w:sdt>
      <w:sdtPr>
        <w:rPr>
          <w:rFonts w:ascii="Times New Roman" w:eastAsiaTheme="minorHAnsi" w:hAnsi="Times New Roman" w:cs="Times New Roman"/>
          <w:b w:val="0"/>
          <w:bCs w:val="0"/>
          <w:color w:val="auto"/>
          <w:sz w:val="24"/>
          <w:szCs w:val="22"/>
        </w:rPr>
        <w:id w:val="13324670"/>
        <w:docPartObj>
          <w:docPartGallery w:val="Table of Contents"/>
          <w:docPartUnique/>
        </w:docPartObj>
      </w:sdtPr>
      <w:sdtEndPr>
        <w:rPr>
          <w:rFonts w:cstheme="minorBidi"/>
        </w:rPr>
      </w:sdtEndPr>
      <w:sdtContent>
        <w:p w:rsidR="00BF6998" w:rsidRDefault="00545147">
          <w:pPr>
            <w:pStyle w:val="TOCHeading"/>
            <w:jc w:val="center"/>
            <w:rPr>
              <w:rFonts w:ascii="Times New Roman" w:hAnsi="Times New Roman" w:cs="Times New Roman"/>
            </w:rPr>
          </w:pPr>
          <w:r w:rsidRPr="00545147">
            <w:rPr>
              <w:rFonts w:ascii="Times New Roman" w:hAnsi="Times New Roman" w:cs="Times New Roman"/>
              <w:color w:val="auto"/>
            </w:rPr>
            <w:t>Table of Contents</w:t>
          </w:r>
        </w:p>
        <w:p w:rsidR="00B00AD0" w:rsidRDefault="00010D6E">
          <w:pPr>
            <w:pStyle w:val="TOC1"/>
            <w:rPr>
              <w:rFonts w:asciiTheme="minorHAnsi" w:eastAsiaTheme="minorEastAsia" w:hAnsiTheme="minorHAnsi"/>
              <w:b w:val="0"/>
              <w:kern w:val="0"/>
              <w:sz w:val="22"/>
            </w:rPr>
          </w:pPr>
          <w:r>
            <w:fldChar w:fldCharType="begin"/>
          </w:r>
          <w:r w:rsidR="005D3E18">
            <w:instrText xml:space="preserve"> TOC \o "1-4</w:instrText>
          </w:r>
          <w:r w:rsidR="00226CE8">
            <w:instrText xml:space="preserve">" \h \z \u </w:instrText>
          </w:r>
          <w:r>
            <w:fldChar w:fldCharType="separate"/>
          </w:r>
          <w:hyperlink w:anchor="_Toc391631331" w:history="1">
            <w:r w:rsidR="00B00AD0" w:rsidRPr="0037140C">
              <w:rPr>
                <w:rStyle w:val="Hyperlink"/>
              </w:rPr>
              <w:t>Executive Summary</w:t>
            </w:r>
            <w:r w:rsidR="00B00AD0">
              <w:rPr>
                <w:webHidden/>
              </w:rPr>
              <w:tab/>
            </w:r>
            <w:r w:rsidR="00B00AD0">
              <w:rPr>
                <w:webHidden/>
              </w:rPr>
              <w:fldChar w:fldCharType="begin"/>
            </w:r>
            <w:r w:rsidR="00B00AD0">
              <w:rPr>
                <w:webHidden/>
              </w:rPr>
              <w:instrText xml:space="preserve"> PAGEREF _Toc391631331 \h </w:instrText>
            </w:r>
            <w:r w:rsidR="00B00AD0">
              <w:rPr>
                <w:webHidden/>
              </w:rPr>
            </w:r>
            <w:r w:rsidR="00B00AD0">
              <w:rPr>
                <w:webHidden/>
              </w:rPr>
              <w:fldChar w:fldCharType="separate"/>
            </w:r>
            <w:r w:rsidR="00BE1659">
              <w:rPr>
                <w:webHidden/>
              </w:rPr>
              <w:t>3</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32" w:history="1">
            <w:r w:rsidR="00B00AD0" w:rsidRPr="0037140C">
              <w:rPr>
                <w:rStyle w:val="Hyperlink"/>
              </w:rPr>
              <w:t>Smart Grid Strategies, Objectives and Goals</w:t>
            </w:r>
            <w:r w:rsidR="00B00AD0">
              <w:rPr>
                <w:webHidden/>
              </w:rPr>
              <w:tab/>
            </w:r>
            <w:r w:rsidR="00B00AD0">
              <w:rPr>
                <w:webHidden/>
              </w:rPr>
              <w:fldChar w:fldCharType="begin"/>
            </w:r>
            <w:r w:rsidR="00B00AD0">
              <w:rPr>
                <w:webHidden/>
              </w:rPr>
              <w:instrText xml:space="preserve"> PAGEREF _Toc391631332 \h </w:instrText>
            </w:r>
            <w:r w:rsidR="00B00AD0">
              <w:rPr>
                <w:webHidden/>
              </w:rPr>
            </w:r>
            <w:r w:rsidR="00B00AD0">
              <w:rPr>
                <w:webHidden/>
              </w:rPr>
              <w:fldChar w:fldCharType="separate"/>
            </w:r>
            <w:r w:rsidR="00BE1659">
              <w:rPr>
                <w:webHidden/>
              </w:rPr>
              <w:t>5</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33" w:history="1">
            <w:r w:rsidR="00B00AD0" w:rsidRPr="0037140C">
              <w:rPr>
                <w:rStyle w:val="Hyperlink"/>
              </w:rPr>
              <w:t>The Smart Grid – An Introduction</w:t>
            </w:r>
            <w:r w:rsidR="00B00AD0">
              <w:rPr>
                <w:webHidden/>
              </w:rPr>
              <w:tab/>
            </w:r>
            <w:r w:rsidR="00B00AD0">
              <w:rPr>
                <w:webHidden/>
              </w:rPr>
              <w:fldChar w:fldCharType="begin"/>
            </w:r>
            <w:r w:rsidR="00B00AD0">
              <w:rPr>
                <w:webHidden/>
              </w:rPr>
              <w:instrText xml:space="preserve"> PAGEREF _Toc391631333 \h </w:instrText>
            </w:r>
            <w:r w:rsidR="00B00AD0">
              <w:rPr>
                <w:webHidden/>
              </w:rPr>
            </w:r>
            <w:r w:rsidR="00B00AD0">
              <w:rPr>
                <w:webHidden/>
              </w:rPr>
              <w:fldChar w:fldCharType="separate"/>
            </w:r>
            <w:r w:rsidR="00BE1659">
              <w:rPr>
                <w:webHidden/>
              </w:rPr>
              <w:t>7</w:t>
            </w:r>
            <w:r w:rsidR="00B00AD0">
              <w:rPr>
                <w:webHidden/>
              </w:rPr>
              <w:fldChar w:fldCharType="end"/>
            </w:r>
          </w:hyperlink>
        </w:p>
        <w:p w:rsidR="00B00AD0" w:rsidRDefault="008B6D22">
          <w:pPr>
            <w:pStyle w:val="TOC2"/>
            <w:rPr>
              <w:rFonts w:asciiTheme="minorHAnsi" w:eastAsiaTheme="minorEastAsia" w:hAnsiTheme="minorHAnsi"/>
              <w:noProof/>
              <w:kern w:val="0"/>
              <w:sz w:val="22"/>
            </w:rPr>
          </w:pPr>
          <w:hyperlink w:anchor="_Toc391631334" w:history="1">
            <w:r w:rsidR="00B00AD0" w:rsidRPr="0037140C">
              <w:rPr>
                <w:rStyle w:val="Hyperlink"/>
                <w:noProof/>
              </w:rPr>
              <w:t>Regulatory Framework</w:t>
            </w:r>
            <w:r w:rsidR="00B00AD0">
              <w:rPr>
                <w:noProof/>
                <w:webHidden/>
              </w:rPr>
              <w:tab/>
            </w:r>
            <w:r w:rsidR="00B00AD0">
              <w:rPr>
                <w:noProof/>
                <w:webHidden/>
              </w:rPr>
              <w:fldChar w:fldCharType="begin"/>
            </w:r>
            <w:r w:rsidR="00B00AD0">
              <w:rPr>
                <w:noProof/>
                <w:webHidden/>
              </w:rPr>
              <w:instrText xml:space="preserve"> PAGEREF _Toc391631334 \h </w:instrText>
            </w:r>
            <w:r w:rsidR="00B00AD0">
              <w:rPr>
                <w:noProof/>
                <w:webHidden/>
              </w:rPr>
            </w:r>
            <w:r w:rsidR="00B00AD0">
              <w:rPr>
                <w:noProof/>
                <w:webHidden/>
              </w:rPr>
              <w:fldChar w:fldCharType="separate"/>
            </w:r>
            <w:r w:rsidR="00BE1659">
              <w:rPr>
                <w:noProof/>
                <w:webHidden/>
              </w:rPr>
              <w:t>9</w:t>
            </w:r>
            <w:r w:rsidR="00B00AD0">
              <w:rPr>
                <w:noProof/>
                <w:webHidden/>
              </w:rPr>
              <w:fldChar w:fldCharType="end"/>
            </w:r>
          </w:hyperlink>
        </w:p>
        <w:p w:rsidR="00B00AD0" w:rsidRDefault="008B6D22">
          <w:pPr>
            <w:pStyle w:val="TOC1"/>
            <w:rPr>
              <w:rFonts w:asciiTheme="minorHAnsi" w:eastAsiaTheme="minorEastAsia" w:hAnsiTheme="minorHAnsi"/>
              <w:b w:val="0"/>
              <w:kern w:val="0"/>
              <w:sz w:val="22"/>
            </w:rPr>
          </w:pPr>
          <w:hyperlink w:anchor="_Toc391631335" w:history="1">
            <w:r w:rsidR="00B00AD0" w:rsidRPr="0037140C">
              <w:rPr>
                <w:rStyle w:val="Hyperlink"/>
              </w:rPr>
              <w:t>Components of the Smart Grid</w:t>
            </w:r>
            <w:r w:rsidR="00B00AD0">
              <w:rPr>
                <w:webHidden/>
              </w:rPr>
              <w:tab/>
            </w:r>
            <w:r w:rsidR="00B00AD0">
              <w:rPr>
                <w:webHidden/>
              </w:rPr>
              <w:fldChar w:fldCharType="begin"/>
            </w:r>
            <w:r w:rsidR="00B00AD0">
              <w:rPr>
                <w:webHidden/>
              </w:rPr>
              <w:instrText xml:space="preserve"> PAGEREF _Toc391631335 \h </w:instrText>
            </w:r>
            <w:r w:rsidR="00B00AD0">
              <w:rPr>
                <w:webHidden/>
              </w:rPr>
            </w:r>
            <w:r w:rsidR="00B00AD0">
              <w:rPr>
                <w:webHidden/>
              </w:rPr>
              <w:fldChar w:fldCharType="separate"/>
            </w:r>
            <w:r w:rsidR="00BE1659">
              <w:rPr>
                <w:webHidden/>
              </w:rPr>
              <w:t>11</w:t>
            </w:r>
            <w:r w:rsidR="00B00AD0">
              <w:rPr>
                <w:webHidden/>
              </w:rPr>
              <w:fldChar w:fldCharType="end"/>
            </w:r>
          </w:hyperlink>
        </w:p>
        <w:p w:rsidR="00B00AD0" w:rsidRDefault="008B6D22">
          <w:pPr>
            <w:pStyle w:val="TOC2"/>
            <w:rPr>
              <w:rFonts w:asciiTheme="minorHAnsi" w:eastAsiaTheme="minorEastAsia" w:hAnsiTheme="minorHAnsi"/>
              <w:noProof/>
              <w:kern w:val="0"/>
              <w:sz w:val="22"/>
            </w:rPr>
          </w:pPr>
          <w:hyperlink w:anchor="_Toc391631336" w:history="1">
            <w:r w:rsidR="00B00AD0" w:rsidRPr="0037140C">
              <w:rPr>
                <w:rStyle w:val="Hyperlink"/>
                <w:noProof/>
              </w:rPr>
              <w:t>Information and Communication Infrastructure</w:t>
            </w:r>
            <w:r w:rsidR="00B00AD0">
              <w:rPr>
                <w:noProof/>
                <w:webHidden/>
              </w:rPr>
              <w:tab/>
            </w:r>
            <w:r w:rsidR="00B00AD0">
              <w:rPr>
                <w:noProof/>
                <w:webHidden/>
              </w:rPr>
              <w:fldChar w:fldCharType="begin"/>
            </w:r>
            <w:r w:rsidR="00B00AD0">
              <w:rPr>
                <w:noProof/>
                <w:webHidden/>
              </w:rPr>
              <w:instrText xml:space="preserve"> PAGEREF _Toc391631336 \h </w:instrText>
            </w:r>
            <w:r w:rsidR="00B00AD0">
              <w:rPr>
                <w:noProof/>
                <w:webHidden/>
              </w:rPr>
            </w:r>
            <w:r w:rsidR="00B00AD0">
              <w:rPr>
                <w:noProof/>
                <w:webHidden/>
              </w:rPr>
              <w:fldChar w:fldCharType="separate"/>
            </w:r>
            <w:r w:rsidR="00BE1659">
              <w:rPr>
                <w:noProof/>
                <w:webHidden/>
              </w:rPr>
              <w:t>13</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37" w:history="1">
            <w:r w:rsidR="00B00AD0" w:rsidRPr="0037140C">
              <w:rPr>
                <w:rStyle w:val="Hyperlink"/>
                <w:noProof/>
              </w:rPr>
              <w:t>Communications Network</w:t>
            </w:r>
            <w:r w:rsidR="00B00AD0">
              <w:rPr>
                <w:noProof/>
                <w:webHidden/>
              </w:rPr>
              <w:tab/>
            </w:r>
            <w:r w:rsidR="00B00AD0">
              <w:rPr>
                <w:noProof/>
                <w:webHidden/>
              </w:rPr>
              <w:fldChar w:fldCharType="begin"/>
            </w:r>
            <w:r w:rsidR="00B00AD0">
              <w:rPr>
                <w:noProof/>
                <w:webHidden/>
              </w:rPr>
              <w:instrText xml:space="preserve"> PAGEREF _Toc391631337 \h </w:instrText>
            </w:r>
            <w:r w:rsidR="00B00AD0">
              <w:rPr>
                <w:noProof/>
                <w:webHidden/>
              </w:rPr>
            </w:r>
            <w:r w:rsidR="00B00AD0">
              <w:rPr>
                <w:noProof/>
                <w:webHidden/>
              </w:rPr>
              <w:fldChar w:fldCharType="separate"/>
            </w:r>
            <w:r w:rsidR="00BE1659">
              <w:rPr>
                <w:noProof/>
                <w:webHidden/>
              </w:rPr>
              <w:t>14</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38" w:history="1">
            <w:r w:rsidR="00B00AD0" w:rsidRPr="0037140C">
              <w:rPr>
                <w:rStyle w:val="Hyperlink"/>
                <w:noProof/>
              </w:rPr>
              <w:t>Advanced Metering Systems</w:t>
            </w:r>
            <w:r w:rsidR="00B00AD0">
              <w:rPr>
                <w:noProof/>
                <w:webHidden/>
              </w:rPr>
              <w:tab/>
            </w:r>
            <w:r w:rsidR="00B00AD0">
              <w:rPr>
                <w:noProof/>
                <w:webHidden/>
              </w:rPr>
              <w:fldChar w:fldCharType="begin"/>
            </w:r>
            <w:r w:rsidR="00B00AD0">
              <w:rPr>
                <w:noProof/>
                <w:webHidden/>
              </w:rPr>
              <w:instrText xml:space="preserve"> PAGEREF _Toc391631338 \h </w:instrText>
            </w:r>
            <w:r w:rsidR="00B00AD0">
              <w:rPr>
                <w:noProof/>
                <w:webHidden/>
              </w:rPr>
            </w:r>
            <w:r w:rsidR="00B00AD0">
              <w:rPr>
                <w:noProof/>
                <w:webHidden/>
              </w:rPr>
              <w:fldChar w:fldCharType="separate"/>
            </w:r>
            <w:r w:rsidR="00BE1659">
              <w:rPr>
                <w:noProof/>
                <w:webHidden/>
              </w:rPr>
              <w:t>15</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39" w:history="1">
            <w:r w:rsidR="00B00AD0" w:rsidRPr="0037140C">
              <w:rPr>
                <w:rStyle w:val="Hyperlink"/>
                <w:noProof/>
              </w:rPr>
              <w:t>Demand Response</w:t>
            </w:r>
            <w:r w:rsidR="00B00AD0">
              <w:rPr>
                <w:noProof/>
                <w:webHidden/>
              </w:rPr>
              <w:tab/>
            </w:r>
            <w:r w:rsidR="00B00AD0">
              <w:rPr>
                <w:noProof/>
                <w:webHidden/>
              </w:rPr>
              <w:fldChar w:fldCharType="begin"/>
            </w:r>
            <w:r w:rsidR="00B00AD0">
              <w:rPr>
                <w:noProof/>
                <w:webHidden/>
              </w:rPr>
              <w:instrText xml:space="preserve"> PAGEREF _Toc391631339 \h </w:instrText>
            </w:r>
            <w:r w:rsidR="00B00AD0">
              <w:rPr>
                <w:noProof/>
                <w:webHidden/>
              </w:rPr>
            </w:r>
            <w:r w:rsidR="00B00AD0">
              <w:rPr>
                <w:noProof/>
                <w:webHidden/>
              </w:rPr>
              <w:fldChar w:fldCharType="separate"/>
            </w:r>
            <w:r w:rsidR="00BE1659">
              <w:rPr>
                <w:noProof/>
                <w:webHidden/>
              </w:rPr>
              <w:t>17</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0" w:history="1">
            <w:r w:rsidR="00B00AD0" w:rsidRPr="0037140C">
              <w:rPr>
                <w:rStyle w:val="Hyperlink"/>
                <w:noProof/>
              </w:rPr>
              <w:t>PacifiCorp Peak Demand</w:t>
            </w:r>
            <w:r w:rsidR="00B00AD0">
              <w:rPr>
                <w:noProof/>
                <w:webHidden/>
              </w:rPr>
              <w:tab/>
            </w:r>
            <w:r w:rsidR="00B00AD0">
              <w:rPr>
                <w:noProof/>
                <w:webHidden/>
              </w:rPr>
              <w:fldChar w:fldCharType="begin"/>
            </w:r>
            <w:r w:rsidR="00B00AD0">
              <w:rPr>
                <w:noProof/>
                <w:webHidden/>
              </w:rPr>
              <w:instrText xml:space="preserve"> PAGEREF _Toc391631340 \h </w:instrText>
            </w:r>
            <w:r w:rsidR="00B00AD0">
              <w:rPr>
                <w:noProof/>
                <w:webHidden/>
              </w:rPr>
            </w:r>
            <w:r w:rsidR="00B00AD0">
              <w:rPr>
                <w:noProof/>
                <w:webHidden/>
              </w:rPr>
              <w:fldChar w:fldCharType="separate"/>
            </w:r>
            <w:r w:rsidR="00BE1659">
              <w:rPr>
                <w:noProof/>
                <w:webHidden/>
              </w:rPr>
              <w:t>18</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1" w:history="1">
            <w:r w:rsidR="00B00AD0" w:rsidRPr="0037140C">
              <w:rPr>
                <w:rStyle w:val="Hyperlink"/>
                <w:noProof/>
              </w:rPr>
              <w:t>Home Area Networks (HANs)</w:t>
            </w:r>
            <w:r w:rsidR="00B00AD0">
              <w:rPr>
                <w:noProof/>
                <w:webHidden/>
              </w:rPr>
              <w:tab/>
            </w:r>
            <w:r w:rsidR="00B00AD0">
              <w:rPr>
                <w:noProof/>
                <w:webHidden/>
              </w:rPr>
              <w:fldChar w:fldCharType="begin"/>
            </w:r>
            <w:r w:rsidR="00B00AD0">
              <w:rPr>
                <w:noProof/>
                <w:webHidden/>
              </w:rPr>
              <w:instrText xml:space="preserve"> PAGEREF _Toc391631341 \h </w:instrText>
            </w:r>
            <w:r w:rsidR="00B00AD0">
              <w:rPr>
                <w:noProof/>
                <w:webHidden/>
              </w:rPr>
            </w:r>
            <w:r w:rsidR="00B00AD0">
              <w:rPr>
                <w:noProof/>
                <w:webHidden/>
              </w:rPr>
              <w:fldChar w:fldCharType="separate"/>
            </w:r>
            <w:r w:rsidR="00BE1659">
              <w:rPr>
                <w:noProof/>
                <w:webHidden/>
              </w:rPr>
              <w:t>21</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42" w:history="1">
            <w:r w:rsidR="00B00AD0" w:rsidRPr="0037140C">
              <w:rPr>
                <w:rStyle w:val="Hyperlink"/>
                <w:noProof/>
              </w:rPr>
              <w:t>Distribution Management System (DMS)</w:t>
            </w:r>
            <w:r w:rsidR="00B00AD0">
              <w:rPr>
                <w:noProof/>
                <w:webHidden/>
              </w:rPr>
              <w:tab/>
            </w:r>
            <w:r w:rsidR="00B00AD0">
              <w:rPr>
                <w:noProof/>
                <w:webHidden/>
              </w:rPr>
              <w:fldChar w:fldCharType="begin"/>
            </w:r>
            <w:r w:rsidR="00B00AD0">
              <w:rPr>
                <w:noProof/>
                <w:webHidden/>
              </w:rPr>
              <w:instrText xml:space="preserve"> PAGEREF _Toc391631342 \h </w:instrText>
            </w:r>
            <w:r w:rsidR="00B00AD0">
              <w:rPr>
                <w:noProof/>
                <w:webHidden/>
              </w:rPr>
            </w:r>
            <w:r w:rsidR="00B00AD0">
              <w:rPr>
                <w:noProof/>
                <w:webHidden/>
              </w:rPr>
              <w:fldChar w:fldCharType="separate"/>
            </w:r>
            <w:r w:rsidR="00BE1659">
              <w:rPr>
                <w:noProof/>
                <w:webHidden/>
              </w:rPr>
              <w:t>22</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3" w:history="1">
            <w:r w:rsidR="00B00AD0" w:rsidRPr="0037140C">
              <w:rPr>
                <w:rStyle w:val="Hyperlink"/>
                <w:noProof/>
              </w:rPr>
              <w:t>Efficiencies in Voltage Control</w:t>
            </w:r>
            <w:r w:rsidR="00B00AD0">
              <w:rPr>
                <w:noProof/>
                <w:webHidden/>
              </w:rPr>
              <w:tab/>
            </w:r>
            <w:r w:rsidR="00B00AD0">
              <w:rPr>
                <w:noProof/>
                <w:webHidden/>
              </w:rPr>
              <w:fldChar w:fldCharType="begin"/>
            </w:r>
            <w:r w:rsidR="00B00AD0">
              <w:rPr>
                <w:noProof/>
                <w:webHidden/>
              </w:rPr>
              <w:instrText xml:space="preserve"> PAGEREF _Toc391631343 \h </w:instrText>
            </w:r>
            <w:r w:rsidR="00B00AD0">
              <w:rPr>
                <w:noProof/>
                <w:webHidden/>
              </w:rPr>
            </w:r>
            <w:r w:rsidR="00B00AD0">
              <w:rPr>
                <w:noProof/>
                <w:webHidden/>
              </w:rPr>
              <w:fldChar w:fldCharType="separate"/>
            </w:r>
            <w:r w:rsidR="00BE1659">
              <w:rPr>
                <w:noProof/>
                <w:webHidden/>
              </w:rPr>
              <w:t>24</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4" w:history="1">
            <w:r w:rsidR="00B00AD0" w:rsidRPr="0037140C">
              <w:rPr>
                <w:rStyle w:val="Hyperlink"/>
                <w:noProof/>
              </w:rPr>
              <w:t>Conservation Voltage Reduction (CVR)</w:t>
            </w:r>
            <w:r w:rsidR="00B00AD0">
              <w:rPr>
                <w:noProof/>
                <w:webHidden/>
              </w:rPr>
              <w:tab/>
            </w:r>
            <w:r w:rsidR="00B00AD0">
              <w:rPr>
                <w:noProof/>
                <w:webHidden/>
              </w:rPr>
              <w:fldChar w:fldCharType="begin"/>
            </w:r>
            <w:r w:rsidR="00B00AD0">
              <w:rPr>
                <w:noProof/>
                <w:webHidden/>
              </w:rPr>
              <w:instrText xml:space="preserve"> PAGEREF _Toc391631344 \h </w:instrText>
            </w:r>
            <w:r w:rsidR="00B00AD0">
              <w:rPr>
                <w:noProof/>
                <w:webHidden/>
              </w:rPr>
            </w:r>
            <w:r w:rsidR="00B00AD0">
              <w:rPr>
                <w:noProof/>
                <w:webHidden/>
              </w:rPr>
              <w:fldChar w:fldCharType="separate"/>
            </w:r>
            <w:r w:rsidR="00BE1659">
              <w:rPr>
                <w:noProof/>
                <w:webHidden/>
              </w:rPr>
              <w:t>25</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5" w:history="1">
            <w:r w:rsidR="00B00AD0" w:rsidRPr="0037140C">
              <w:rPr>
                <w:rStyle w:val="Hyperlink"/>
                <w:noProof/>
              </w:rPr>
              <w:t>Integrated Volt-Var Optimization (IVVO)</w:t>
            </w:r>
            <w:r w:rsidR="00B00AD0">
              <w:rPr>
                <w:noProof/>
                <w:webHidden/>
              </w:rPr>
              <w:tab/>
            </w:r>
            <w:r w:rsidR="00B00AD0">
              <w:rPr>
                <w:noProof/>
                <w:webHidden/>
              </w:rPr>
              <w:fldChar w:fldCharType="begin"/>
            </w:r>
            <w:r w:rsidR="00B00AD0">
              <w:rPr>
                <w:noProof/>
                <w:webHidden/>
              </w:rPr>
              <w:instrText xml:space="preserve"> PAGEREF _Toc391631345 \h </w:instrText>
            </w:r>
            <w:r w:rsidR="00B00AD0">
              <w:rPr>
                <w:noProof/>
                <w:webHidden/>
              </w:rPr>
            </w:r>
            <w:r w:rsidR="00B00AD0">
              <w:rPr>
                <w:noProof/>
                <w:webHidden/>
              </w:rPr>
              <w:fldChar w:fldCharType="separate"/>
            </w:r>
            <w:r w:rsidR="00BE1659">
              <w:rPr>
                <w:noProof/>
                <w:webHidden/>
              </w:rPr>
              <w:t>29</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6" w:history="1">
            <w:r w:rsidR="00B00AD0" w:rsidRPr="0037140C">
              <w:rPr>
                <w:rStyle w:val="Hyperlink"/>
                <w:noProof/>
              </w:rPr>
              <w:t>Capacitor Bank Maintenance</w:t>
            </w:r>
            <w:r w:rsidR="00B00AD0">
              <w:rPr>
                <w:noProof/>
                <w:webHidden/>
              </w:rPr>
              <w:tab/>
            </w:r>
            <w:r w:rsidR="00B00AD0">
              <w:rPr>
                <w:noProof/>
                <w:webHidden/>
              </w:rPr>
              <w:fldChar w:fldCharType="begin"/>
            </w:r>
            <w:r w:rsidR="00B00AD0">
              <w:rPr>
                <w:noProof/>
                <w:webHidden/>
              </w:rPr>
              <w:instrText xml:space="preserve"> PAGEREF _Toc391631346 \h </w:instrText>
            </w:r>
            <w:r w:rsidR="00B00AD0">
              <w:rPr>
                <w:noProof/>
                <w:webHidden/>
              </w:rPr>
            </w:r>
            <w:r w:rsidR="00B00AD0">
              <w:rPr>
                <w:noProof/>
                <w:webHidden/>
              </w:rPr>
              <w:fldChar w:fldCharType="separate"/>
            </w:r>
            <w:r w:rsidR="00BE1659">
              <w:rPr>
                <w:noProof/>
                <w:webHidden/>
              </w:rPr>
              <w:t>30</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7" w:history="1">
            <w:r w:rsidR="00B00AD0" w:rsidRPr="0037140C">
              <w:rPr>
                <w:rStyle w:val="Hyperlink"/>
                <w:noProof/>
              </w:rPr>
              <w:t>Centralized Energy Storage (CES)</w:t>
            </w:r>
            <w:r w:rsidR="00B00AD0">
              <w:rPr>
                <w:noProof/>
                <w:webHidden/>
              </w:rPr>
              <w:tab/>
            </w:r>
            <w:r w:rsidR="00B00AD0">
              <w:rPr>
                <w:noProof/>
                <w:webHidden/>
              </w:rPr>
              <w:fldChar w:fldCharType="begin"/>
            </w:r>
            <w:r w:rsidR="00B00AD0">
              <w:rPr>
                <w:noProof/>
                <w:webHidden/>
              </w:rPr>
              <w:instrText xml:space="preserve"> PAGEREF _Toc391631347 \h </w:instrText>
            </w:r>
            <w:r w:rsidR="00B00AD0">
              <w:rPr>
                <w:noProof/>
                <w:webHidden/>
              </w:rPr>
            </w:r>
            <w:r w:rsidR="00B00AD0">
              <w:rPr>
                <w:noProof/>
                <w:webHidden/>
              </w:rPr>
              <w:fldChar w:fldCharType="separate"/>
            </w:r>
            <w:r w:rsidR="00BE1659">
              <w:rPr>
                <w:noProof/>
                <w:webHidden/>
              </w:rPr>
              <w:t>30</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8" w:history="1">
            <w:r w:rsidR="00B00AD0" w:rsidRPr="0037140C">
              <w:rPr>
                <w:rStyle w:val="Hyperlink"/>
                <w:noProof/>
              </w:rPr>
              <w:t>Outage Management System (OMS)</w:t>
            </w:r>
            <w:r w:rsidR="00B00AD0">
              <w:rPr>
                <w:noProof/>
                <w:webHidden/>
              </w:rPr>
              <w:tab/>
            </w:r>
            <w:r w:rsidR="00B00AD0">
              <w:rPr>
                <w:noProof/>
                <w:webHidden/>
              </w:rPr>
              <w:fldChar w:fldCharType="begin"/>
            </w:r>
            <w:r w:rsidR="00B00AD0">
              <w:rPr>
                <w:noProof/>
                <w:webHidden/>
              </w:rPr>
              <w:instrText xml:space="preserve"> PAGEREF _Toc391631348 \h </w:instrText>
            </w:r>
            <w:r w:rsidR="00B00AD0">
              <w:rPr>
                <w:noProof/>
                <w:webHidden/>
              </w:rPr>
            </w:r>
            <w:r w:rsidR="00B00AD0">
              <w:rPr>
                <w:noProof/>
                <w:webHidden/>
              </w:rPr>
              <w:fldChar w:fldCharType="separate"/>
            </w:r>
            <w:r w:rsidR="00BE1659">
              <w:rPr>
                <w:noProof/>
                <w:webHidden/>
              </w:rPr>
              <w:t>32</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49" w:history="1">
            <w:r w:rsidR="00B00AD0" w:rsidRPr="0037140C">
              <w:rPr>
                <w:rStyle w:val="Hyperlink"/>
                <w:noProof/>
              </w:rPr>
              <w:t>Fault Detection, Isolation and Restoration (FDIR)</w:t>
            </w:r>
            <w:r w:rsidR="00B00AD0">
              <w:rPr>
                <w:noProof/>
                <w:webHidden/>
              </w:rPr>
              <w:tab/>
            </w:r>
            <w:r w:rsidR="00B00AD0">
              <w:rPr>
                <w:noProof/>
                <w:webHidden/>
              </w:rPr>
              <w:fldChar w:fldCharType="begin"/>
            </w:r>
            <w:r w:rsidR="00B00AD0">
              <w:rPr>
                <w:noProof/>
                <w:webHidden/>
              </w:rPr>
              <w:instrText xml:space="preserve"> PAGEREF _Toc391631349 \h </w:instrText>
            </w:r>
            <w:r w:rsidR="00B00AD0">
              <w:rPr>
                <w:noProof/>
                <w:webHidden/>
              </w:rPr>
            </w:r>
            <w:r w:rsidR="00B00AD0">
              <w:rPr>
                <w:noProof/>
                <w:webHidden/>
              </w:rPr>
              <w:fldChar w:fldCharType="separate"/>
            </w:r>
            <w:r w:rsidR="00BE1659">
              <w:rPr>
                <w:noProof/>
                <w:webHidden/>
              </w:rPr>
              <w:t>32</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0" w:history="1">
            <w:r w:rsidR="00B00AD0" w:rsidRPr="0037140C">
              <w:rPr>
                <w:rStyle w:val="Hyperlink"/>
                <w:noProof/>
              </w:rPr>
              <w:t>Transmission Synchrophasors (TSP)</w:t>
            </w:r>
            <w:r w:rsidR="00B00AD0">
              <w:rPr>
                <w:noProof/>
                <w:webHidden/>
              </w:rPr>
              <w:tab/>
            </w:r>
            <w:r w:rsidR="00B00AD0">
              <w:rPr>
                <w:noProof/>
                <w:webHidden/>
              </w:rPr>
              <w:fldChar w:fldCharType="begin"/>
            </w:r>
            <w:r w:rsidR="00B00AD0">
              <w:rPr>
                <w:noProof/>
                <w:webHidden/>
              </w:rPr>
              <w:instrText xml:space="preserve"> PAGEREF _Toc391631350 \h </w:instrText>
            </w:r>
            <w:r w:rsidR="00B00AD0">
              <w:rPr>
                <w:noProof/>
                <w:webHidden/>
              </w:rPr>
            </w:r>
            <w:r w:rsidR="00B00AD0">
              <w:rPr>
                <w:noProof/>
                <w:webHidden/>
              </w:rPr>
              <w:fldChar w:fldCharType="separate"/>
            </w:r>
            <w:r w:rsidR="00BE1659">
              <w:rPr>
                <w:noProof/>
                <w:webHidden/>
              </w:rPr>
              <w:t>33</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1" w:history="1">
            <w:r w:rsidR="00B00AD0" w:rsidRPr="0037140C">
              <w:rPr>
                <w:rStyle w:val="Hyperlink"/>
                <w:noProof/>
              </w:rPr>
              <w:t>Technology Dependency</w:t>
            </w:r>
            <w:r w:rsidR="00B00AD0">
              <w:rPr>
                <w:noProof/>
                <w:webHidden/>
              </w:rPr>
              <w:tab/>
            </w:r>
            <w:r w:rsidR="00B00AD0">
              <w:rPr>
                <w:noProof/>
                <w:webHidden/>
              </w:rPr>
              <w:fldChar w:fldCharType="begin"/>
            </w:r>
            <w:r w:rsidR="00B00AD0">
              <w:rPr>
                <w:noProof/>
                <w:webHidden/>
              </w:rPr>
              <w:instrText xml:space="preserve"> PAGEREF _Toc391631351 \h </w:instrText>
            </w:r>
            <w:r w:rsidR="00B00AD0">
              <w:rPr>
                <w:noProof/>
                <w:webHidden/>
              </w:rPr>
            </w:r>
            <w:r w:rsidR="00B00AD0">
              <w:rPr>
                <w:noProof/>
                <w:webHidden/>
              </w:rPr>
              <w:fldChar w:fldCharType="separate"/>
            </w:r>
            <w:r w:rsidR="00BE1659">
              <w:rPr>
                <w:noProof/>
                <w:webHidden/>
              </w:rPr>
              <w:t>35</w:t>
            </w:r>
            <w:r w:rsidR="00B00AD0">
              <w:rPr>
                <w:noProof/>
                <w:webHidden/>
              </w:rPr>
              <w:fldChar w:fldCharType="end"/>
            </w:r>
          </w:hyperlink>
        </w:p>
        <w:p w:rsidR="00B00AD0" w:rsidRDefault="008B6D22">
          <w:pPr>
            <w:pStyle w:val="TOC1"/>
            <w:rPr>
              <w:rFonts w:asciiTheme="minorHAnsi" w:eastAsiaTheme="minorEastAsia" w:hAnsiTheme="minorHAnsi"/>
              <w:b w:val="0"/>
              <w:kern w:val="0"/>
              <w:sz w:val="22"/>
            </w:rPr>
          </w:pPr>
          <w:hyperlink w:anchor="_Toc391631352" w:history="1">
            <w:r w:rsidR="00B00AD0" w:rsidRPr="0037140C">
              <w:rPr>
                <w:rStyle w:val="Hyperlink"/>
              </w:rPr>
              <w:t>Smart Grid Related Projects and Programs</w:t>
            </w:r>
            <w:r w:rsidR="00B00AD0">
              <w:rPr>
                <w:webHidden/>
              </w:rPr>
              <w:tab/>
            </w:r>
            <w:r w:rsidR="00B00AD0">
              <w:rPr>
                <w:webHidden/>
              </w:rPr>
              <w:fldChar w:fldCharType="begin"/>
            </w:r>
            <w:r w:rsidR="00B00AD0">
              <w:rPr>
                <w:webHidden/>
              </w:rPr>
              <w:instrText xml:space="preserve"> PAGEREF _Toc391631352 \h </w:instrText>
            </w:r>
            <w:r w:rsidR="00B00AD0">
              <w:rPr>
                <w:webHidden/>
              </w:rPr>
            </w:r>
            <w:r w:rsidR="00B00AD0">
              <w:rPr>
                <w:webHidden/>
              </w:rPr>
              <w:fldChar w:fldCharType="separate"/>
            </w:r>
            <w:r w:rsidR="00BE1659">
              <w:rPr>
                <w:webHidden/>
              </w:rPr>
              <w:t>37</w:t>
            </w:r>
            <w:r w:rsidR="00B00AD0">
              <w:rPr>
                <w:webHidden/>
              </w:rPr>
              <w:fldChar w:fldCharType="end"/>
            </w:r>
          </w:hyperlink>
        </w:p>
        <w:p w:rsidR="00B00AD0" w:rsidRDefault="008B6D22">
          <w:pPr>
            <w:pStyle w:val="TOC2"/>
            <w:rPr>
              <w:rFonts w:asciiTheme="minorHAnsi" w:eastAsiaTheme="minorEastAsia" w:hAnsiTheme="minorHAnsi"/>
              <w:noProof/>
              <w:kern w:val="0"/>
              <w:sz w:val="22"/>
            </w:rPr>
          </w:pPr>
          <w:hyperlink w:anchor="_Toc391631353" w:history="1">
            <w:r w:rsidR="00B00AD0" w:rsidRPr="0037140C">
              <w:rPr>
                <w:rStyle w:val="Hyperlink"/>
                <w:noProof/>
              </w:rPr>
              <w:t>Oregon Advanced Metering Strategy</w:t>
            </w:r>
            <w:r w:rsidR="00B00AD0">
              <w:rPr>
                <w:noProof/>
                <w:webHidden/>
              </w:rPr>
              <w:tab/>
            </w:r>
            <w:r w:rsidR="00B00AD0">
              <w:rPr>
                <w:noProof/>
                <w:webHidden/>
              </w:rPr>
              <w:fldChar w:fldCharType="begin"/>
            </w:r>
            <w:r w:rsidR="00B00AD0">
              <w:rPr>
                <w:noProof/>
                <w:webHidden/>
              </w:rPr>
              <w:instrText xml:space="preserve"> PAGEREF _Toc391631353 \h </w:instrText>
            </w:r>
            <w:r w:rsidR="00B00AD0">
              <w:rPr>
                <w:noProof/>
                <w:webHidden/>
              </w:rPr>
            </w:r>
            <w:r w:rsidR="00B00AD0">
              <w:rPr>
                <w:noProof/>
                <w:webHidden/>
              </w:rPr>
              <w:fldChar w:fldCharType="separate"/>
            </w:r>
            <w:r w:rsidR="00BE1659">
              <w:rPr>
                <w:noProof/>
                <w:webHidden/>
              </w:rPr>
              <w:t>38</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4" w:history="1">
            <w:r w:rsidR="00B00AD0" w:rsidRPr="0037140C">
              <w:rPr>
                <w:rStyle w:val="Hyperlink"/>
                <w:noProof/>
              </w:rPr>
              <w:t>Transmission Synchrophasor Demonstration Project</w:t>
            </w:r>
            <w:r w:rsidR="00B00AD0">
              <w:rPr>
                <w:noProof/>
                <w:webHidden/>
              </w:rPr>
              <w:tab/>
            </w:r>
            <w:r w:rsidR="00B00AD0">
              <w:rPr>
                <w:noProof/>
                <w:webHidden/>
              </w:rPr>
              <w:fldChar w:fldCharType="begin"/>
            </w:r>
            <w:r w:rsidR="00B00AD0">
              <w:rPr>
                <w:noProof/>
                <w:webHidden/>
              </w:rPr>
              <w:instrText xml:space="preserve"> PAGEREF _Toc391631354 \h </w:instrText>
            </w:r>
            <w:r w:rsidR="00B00AD0">
              <w:rPr>
                <w:noProof/>
                <w:webHidden/>
              </w:rPr>
            </w:r>
            <w:r w:rsidR="00B00AD0">
              <w:rPr>
                <w:noProof/>
                <w:webHidden/>
              </w:rPr>
              <w:fldChar w:fldCharType="separate"/>
            </w:r>
            <w:r w:rsidR="00BE1659">
              <w:rPr>
                <w:noProof/>
                <w:webHidden/>
              </w:rPr>
              <w:t>39</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5" w:history="1">
            <w:r w:rsidR="00B00AD0" w:rsidRPr="0037140C">
              <w:rPr>
                <w:rStyle w:val="Hyperlink"/>
                <w:noProof/>
              </w:rPr>
              <w:t>Dynamic Line Rating Projects</w:t>
            </w:r>
            <w:r w:rsidR="00B00AD0">
              <w:rPr>
                <w:noProof/>
                <w:webHidden/>
              </w:rPr>
              <w:tab/>
            </w:r>
            <w:r w:rsidR="00B00AD0">
              <w:rPr>
                <w:noProof/>
                <w:webHidden/>
              </w:rPr>
              <w:fldChar w:fldCharType="begin"/>
            </w:r>
            <w:r w:rsidR="00B00AD0">
              <w:rPr>
                <w:noProof/>
                <w:webHidden/>
              </w:rPr>
              <w:instrText xml:space="preserve"> PAGEREF _Toc391631355 \h </w:instrText>
            </w:r>
            <w:r w:rsidR="00B00AD0">
              <w:rPr>
                <w:noProof/>
                <w:webHidden/>
              </w:rPr>
            </w:r>
            <w:r w:rsidR="00B00AD0">
              <w:rPr>
                <w:noProof/>
                <w:webHidden/>
              </w:rPr>
              <w:fldChar w:fldCharType="separate"/>
            </w:r>
            <w:r w:rsidR="00BE1659">
              <w:rPr>
                <w:noProof/>
                <w:webHidden/>
              </w:rPr>
              <w:t>40</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6" w:history="1">
            <w:r w:rsidR="00B00AD0" w:rsidRPr="0037140C">
              <w:rPr>
                <w:rStyle w:val="Hyperlink"/>
                <w:noProof/>
              </w:rPr>
              <w:t>Conservation Voltage Reduction Project</w:t>
            </w:r>
            <w:r w:rsidR="00B00AD0">
              <w:rPr>
                <w:noProof/>
                <w:webHidden/>
              </w:rPr>
              <w:tab/>
            </w:r>
            <w:r w:rsidR="00B00AD0">
              <w:rPr>
                <w:noProof/>
                <w:webHidden/>
              </w:rPr>
              <w:fldChar w:fldCharType="begin"/>
            </w:r>
            <w:r w:rsidR="00B00AD0">
              <w:rPr>
                <w:noProof/>
                <w:webHidden/>
              </w:rPr>
              <w:instrText xml:space="preserve"> PAGEREF _Toc391631356 \h </w:instrText>
            </w:r>
            <w:r w:rsidR="00B00AD0">
              <w:rPr>
                <w:noProof/>
                <w:webHidden/>
              </w:rPr>
            </w:r>
            <w:r w:rsidR="00B00AD0">
              <w:rPr>
                <w:noProof/>
                <w:webHidden/>
              </w:rPr>
              <w:fldChar w:fldCharType="separate"/>
            </w:r>
            <w:r w:rsidR="00BE1659">
              <w:rPr>
                <w:noProof/>
                <w:webHidden/>
              </w:rPr>
              <w:t>45</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7" w:history="1">
            <w:r w:rsidR="00B00AD0" w:rsidRPr="0037140C">
              <w:rPr>
                <w:rStyle w:val="Hyperlink"/>
                <w:noProof/>
              </w:rPr>
              <w:t>Communicating Faulted Circuit Indicators</w:t>
            </w:r>
            <w:r w:rsidR="00B00AD0">
              <w:rPr>
                <w:noProof/>
                <w:webHidden/>
              </w:rPr>
              <w:tab/>
            </w:r>
            <w:r w:rsidR="00B00AD0">
              <w:rPr>
                <w:noProof/>
                <w:webHidden/>
              </w:rPr>
              <w:fldChar w:fldCharType="begin"/>
            </w:r>
            <w:r w:rsidR="00B00AD0">
              <w:rPr>
                <w:noProof/>
                <w:webHidden/>
              </w:rPr>
              <w:instrText xml:space="preserve"> PAGEREF _Toc391631357 \h </w:instrText>
            </w:r>
            <w:r w:rsidR="00B00AD0">
              <w:rPr>
                <w:noProof/>
                <w:webHidden/>
              </w:rPr>
            </w:r>
            <w:r w:rsidR="00B00AD0">
              <w:rPr>
                <w:noProof/>
                <w:webHidden/>
              </w:rPr>
              <w:fldChar w:fldCharType="separate"/>
            </w:r>
            <w:r w:rsidR="00BE1659">
              <w:rPr>
                <w:noProof/>
                <w:webHidden/>
              </w:rPr>
              <w:t>47</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58" w:history="1">
            <w:r w:rsidR="00B00AD0" w:rsidRPr="0037140C">
              <w:rPr>
                <w:rStyle w:val="Hyperlink"/>
                <w:noProof/>
              </w:rPr>
              <w:t>Direct Load Control Programs</w:t>
            </w:r>
            <w:r w:rsidR="00B00AD0">
              <w:rPr>
                <w:noProof/>
                <w:webHidden/>
              </w:rPr>
              <w:tab/>
            </w:r>
            <w:r w:rsidR="00B00AD0">
              <w:rPr>
                <w:noProof/>
                <w:webHidden/>
              </w:rPr>
              <w:fldChar w:fldCharType="begin"/>
            </w:r>
            <w:r w:rsidR="00B00AD0">
              <w:rPr>
                <w:noProof/>
                <w:webHidden/>
              </w:rPr>
              <w:instrText xml:space="preserve"> PAGEREF _Toc391631358 \h </w:instrText>
            </w:r>
            <w:r w:rsidR="00B00AD0">
              <w:rPr>
                <w:noProof/>
                <w:webHidden/>
              </w:rPr>
            </w:r>
            <w:r w:rsidR="00B00AD0">
              <w:rPr>
                <w:noProof/>
                <w:webHidden/>
              </w:rPr>
              <w:fldChar w:fldCharType="separate"/>
            </w:r>
            <w:r w:rsidR="00BE1659">
              <w:rPr>
                <w:noProof/>
                <w:webHidden/>
              </w:rPr>
              <w:t>48</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59" w:history="1">
            <w:r w:rsidR="00B00AD0" w:rsidRPr="0037140C">
              <w:rPr>
                <w:rStyle w:val="Hyperlink"/>
                <w:noProof/>
              </w:rPr>
              <w:t>Cool Keeper</w:t>
            </w:r>
            <w:r w:rsidR="00B00AD0">
              <w:rPr>
                <w:noProof/>
                <w:webHidden/>
              </w:rPr>
              <w:tab/>
            </w:r>
            <w:r w:rsidR="00B00AD0">
              <w:rPr>
                <w:noProof/>
                <w:webHidden/>
              </w:rPr>
              <w:fldChar w:fldCharType="begin"/>
            </w:r>
            <w:r w:rsidR="00B00AD0">
              <w:rPr>
                <w:noProof/>
                <w:webHidden/>
              </w:rPr>
              <w:instrText xml:space="preserve"> PAGEREF _Toc391631359 \h </w:instrText>
            </w:r>
            <w:r w:rsidR="00B00AD0">
              <w:rPr>
                <w:noProof/>
                <w:webHidden/>
              </w:rPr>
            </w:r>
            <w:r w:rsidR="00B00AD0">
              <w:rPr>
                <w:noProof/>
                <w:webHidden/>
              </w:rPr>
              <w:fldChar w:fldCharType="separate"/>
            </w:r>
            <w:r w:rsidR="00BE1659">
              <w:rPr>
                <w:noProof/>
                <w:webHidden/>
              </w:rPr>
              <w:t>48</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60" w:history="1">
            <w:r w:rsidR="00B00AD0" w:rsidRPr="0037140C">
              <w:rPr>
                <w:rStyle w:val="Hyperlink"/>
                <w:noProof/>
              </w:rPr>
              <w:t>Irrigation Load Control</w:t>
            </w:r>
            <w:r w:rsidR="00B00AD0">
              <w:rPr>
                <w:noProof/>
                <w:webHidden/>
              </w:rPr>
              <w:tab/>
            </w:r>
            <w:r w:rsidR="00B00AD0">
              <w:rPr>
                <w:noProof/>
                <w:webHidden/>
              </w:rPr>
              <w:fldChar w:fldCharType="begin"/>
            </w:r>
            <w:r w:rsidR="00B00AD0">
              <w:rPr>
                <w:noProof/>
                <w:webHidden/>
              </w:rPr>
              <w:instrText xml:space="preserve"> PAGEREF _Toc391631360 \h </w:instrText>
            </w:r>
            <w:r w:rsidR="00B00AD0">
              <w:rPr>
                <w:noProof/>
                <w:webHidden/>
              </w:rPr>
            </w:r>
            <w:r w:rsidR="00B00AD0">
              <w:rPr>
                <w:noProof/>
                <w:webHidden/>
              </w:rPr>
              <w:fldChar w:fldCharType="separate"/>
            </w:r>
            <w:r w:rsidR="00BE1659">
              <w:rPr>
                <w:noProof/>
                <w:webHidden/>
              </w:rPr>
              <w:t>49</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1" w:history="1">
            <w:r w:rsidR="00B00AD0" w:rsidRPr="0037140C">
              <w:rPr>
                <w:rStyle w:val="Hyperlink"/>
                <w:noProof/>
              </w:rPr>
              <w:t>Distributed and Renewable Resources</w:t>
            </w:r>
            <w:r w:rsidR="00B00AD0">
              <w:rPr>
                <w:noProof/>
                <w:webHidden/>
              </w:rPr>
              <w:tab/>
            </w:r>
            <w:r w:rsidR="00B00AD0">
              <w:rPr>
                <w:noProof/>
                <w:webHidden/>
              </w:rPr>
              <w:fldChar w:fldCharType="begin"/>
            </w:r>
            <w:r w:rsidR="00B00AD0">
              <w:rPr>
                <w:noProof/>
                <w:webHidden/>
              </w:rPr>
              <w:instrText xml:space="preserve"> PAGEREF _Toc391631361 \h </w:instrText>
            </w:r>
            <w:r w:rsidR="00B00AD0">
              <w:rPr>
                <w:noProof/>
                <w:webHidden/>
              </w:rPr>
            </w:r>
            <w:r w:rsidR="00B00AD0">
              <w:rPr>
                <w:noProof/>
                <w:webHidden/>
              </w:rPr>
              <w:fldChar w:fldCharType="separate"/>
            </w:r>
            <w:r w:rsidR="00BE1659">
              <w:rPr>
                <w:noProof/>
                <w:webHidden/>
              </w:rPr>
              <w:t>50</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2" w:history="1">
            <w:r w:rsidR="00B00AD0" w:rsidRPr="0037140C">
              <w:rPr>
                <w:rStyle w:val="Hyperlink"/>
                <w:noProof/>
              </w:rPr>
              <w:t>Customer Communications and Programs</w:t>
            </w:r>
            <w:r w:rsidR="00B00AD0">
              <w:rPr>
                <w:noProof/>
                <w:webHidden/>
              </w:rPr>
              <w:tab/>
            </w:r>
            <w:r w:rsidR="00B00AD0">
              <w:rPr>
                <w:noProof/>
                <w:webHidden/>
              </w:rPr>
              <w:fldChar w:fldCharType="begin"/>
            </w:r>
            <w:r w:rsidR="00B00AD0">
              <w:rPr>
                <w:noProof/>
                <w:webHidden/>
              </w:rPr>
              <w:instrText xml:space="preserve"> PAGEREF _Toc391631362 \h </w:instrText>
            </w:r>
            <w:r w:rsidR="00B00AD0">
              <w:rPr>
                <w:noProof/>
                <w:webHidden/>
              </w:rPr>
            </w:r>
            <w:r w:rsidR="00B00AD0">
              <w:rPr>
                <w:noProof/>
                <w:webHidden/>
              </w:rPr>
              <w:fldChar w:fldCharType="separate"/>
            </w:r>
            <w:r w:rsidR="00BE1659">
              <w:rPr>
                <w:noProof/>
                <w:webHidden/>
              </w:rPr>
              <w:t>51</w:t>
            </w:r>
            <w:r w:rsidR="00B00AD0">
              <w:rPr>
                <w:noProof/>
                <w:webHidden/>
              </w:rPr>
              <w:fldChar w:fldCharType="end"/>
            </w:r>
          </w:hyperlink>
        </w:p>
        <w:p w:rsidR="00B00AD0" w:rsidRDefault="008B6D22">
          <w:pPr>
            <w:pStyle w:val="TOC1"/>
            <w:rPr>
              <w:rFonts w:asciiTheme="minorHAnsi" w:eastAsiaTheme="minorEastAsia" w:hAnsiTheme="minorHAnsi"/>
              <w:b w:val="0"/>
              <w:kern w:val="0"/>
              <w:sz w:val="22"/>
            </w:rPr>
          </w:pPr>
          <w:hyperlink w:anchor="_Toc391631363" w:history="1">
            <w:r w:rsidR="00B00AD0" w:rsidRPr="0037140C">
              <w:rPr>
                <w:rStyle w:val="Hyperlink"/>
              </w:rPr>
              <w:t>Challenges and Risks</w:t>
            </w:r>
            <w:r w:rsidR="00B00AD0">
              <w:rPr>
                <w:webHidden/>
              </w:rPr>
              <w:tab/>
            </w:r>
            <w:r w:rsidR="00B00AD0">
              <w:rPr>
                <w:webHidden/>
              </w:rPr>
              <w:fldChar w:fldCharType="begin"/>
            </w:r>
            <w:r w:rsidR="00B00AD0">
              <w:rPr>
                <w:webHidden/>
              </w:rPr>
              <w:instrText xml:space="preserve"> PAGEREF _Toc391631363 \h </w:instrText>
            </w:r>
            <w:r w:rsidR="00B00AD0">
              <w:rPr>
                <w:webHidden/>
              </w:rPr>
            </w:r>
            <w:r w:rsidR="00B00AD0">
              <w:rPr>
                <w:webHidden/>
              </w:rPr>
              <w:fldChar w:fldCharType="separate"/>
            </w:r>
            <w:r w:rsidR="00BE1659">
              <w:rPr>
                <w:webHidden/>
              </w:rPr>
              <w:t>53</w:t>
            </w:r>
            <w:r w:rsidR="00B00AD0">
              <w:rPr>
                <w:webHidden/>
              </w:rPr>
              <w:fldChar w:fldCharType="end"/>
            </w:r>
          </w:hyperlink>
        </w:p>
        <w:p w:rsidR="00B00AD0" w:rsidRDefault="008B6D22">
          <w:pPr>
            <w:pStyle w:val="TOC2"/>
            <w:rPr>
              <w:rFonts w:asciiTheme="minorHAnsi" w:eastAsiaTheme="minorEastAsia" w:hAnsiTheme="minorHAnsi"/>
              <w:noProof/>
              <w:kern w:val="0"/>
              <w:sz w:val="22"/>
            </w:rPr>
          </w:pPr>
          <w:hyperlink w:anchor="_Toc391631364" w:history="1">
            <w:r w:rsidR="00B00AD0" w:rsidRPr="0037140C">
              <w:rPr>
                <w:rStyle w:val="Hyperlink"/>
                <w:noProof/>
              </w:rPr>
              <w:t>Interoperability Standards</w:t>
            </w:r>
            <w:r w:rsidR="00B00AD0">
              <w:rPr>
                <w:noProof/>
                <w:webHidden/>
              </w:rPr>
              <w:tab/>
            </w:r>
            <w:r w:rsidR="00B00AD0">
              <w:rPr>
                <w:noProof/>
                <w:webHidden/>
              </w:rPr>
              <w:fldChar w:fldCharType="begin"/>
            </w:r>
            <w:r w:rsidR="00B00AD0">
              <w:rPr>
                <w:noProof/>
                <w:webHidden/>
              </w:rPr>
              <w:instrText xml:space="preserve"> PAGEREF _Toc391631364 \h </w:instrText>
            </w:r>
            <w:r w:rsidR="00B00AD0">
              <w:rPr>
                <w:noProof/>
                <w:webHidden/>
              </w:rPr>
            </w:r>
            <w:r w:rsidR="00B00AD0">
              <w:rPr>
                <w:noProof/>
                <w:webHidden/>
              </w:rPr>
              <w:fldChar w:fldCharType="separate"/>
            </w:r>
            <w:r w:rsidR="00BE1659">
              <w:rPr>
                <w:noProof/>
                <w:webHidden/>
              </w:rPr>
              <w:t>53</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5" w:history="1">
            <w:r w:rsidR="00B00AD0" w:rsidRPr="0037140C">
              <w:rPr>
                <w:rStyle w:val="Hyperlink"/>
                <w:noProof/>
              </w:rPr>
              <w:t>Security</w:t>
            </w:r>
            <w:r w:rsidR="00B00AD0">
              <w:rPr>
                <w:noProof/>
                <w:webHidden/>
              </w:rPr>
              <w:tab/>
            </w:r>
            <w:r w:rsidR="00B00AD0">
              <w:rPr>
                <w:noProof/>
                <w:webHidden/>
              </w:rPr>
              <w:fldChar w:fldCharType="begin"/>
            </w:r>
            <w:r w:rsidR="00B00AD0">
              <w:rPr>
                <w:noProof/>
                <w:webHidden/>
              </w:rPr>
              <w:instrText xml:space="preserve"> PAGEREF _Toc391631365 \h </w:instrText>
            </w:r>
            <w:r w:rsidR="00B00AD0">
              <w:rPr>
                <w:noProof/>
                <w:webHidden/>
              </w:rPr>
            </w:r>
            <w:r w:rsidR="00B00AD0">
              <w:rPr>
                <w:noProof/>
                <w:webHidden/>
              </w:rPr>
              <w:fldChar w:fldCharType="separate"/>
            </w:r>
            <w:r w:rsidR="00BE1659">
              <w:rPr>
                <w:noProof/>
                <w:webHidden/>
              </w:rPr>
              <w:t>54</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6" w:history="1">
            <w:r w:rsidR="00B00AD0" w:rsidRPr="0037140C">
              <w:rPr>
                <w:rStyle w:val="Hyperlink"/>
                <w:noProof/>
              </w:rPr>
              <w:t>Customer Engagement</w:t>
            </w:r>
            <w:r w:rsidR="00B00AD0">
              <w:rPr>
                <w:noProof/>
                <w:webHidden/>
              </w:rPr>
              <w:tab/>
            </w:r>
            <w:r w:rsidR="00B00AD0">
              <w:rPr>
                <w:noProof/>
                <w:webHidden/>
              </w:rPr>
              <w:fldChar w:fldCharType="begin"/>
            </w:r>
            <w:r w:rsidR="00B00AD0">
              <w:rPr>
                <w:noProof/>
                <w:webHidden/>
              </w:rPr>
              <w:instrText xml:space="preserve"> PAGEREF _Toc391631366 \h </w:instrText>
            </w:r>
            <w:r w:rsidR="00B00AD0">
              <w:rPr>
                <w:noProof/>
                <w:webHidden/>
              </w:rPr>
            </w:r>
            <w:r w:rsidR="00B00AD0">
              <w:rPr>
                <w:noProof/>
                <w:webHidden/>
              </w:rPr>
              <w:fldChar w:fldCharType="separate"/>
            </w:r>
            <w:r w:rsidR="00BE1659">
              <w:rPr>
                <w:noProof/>
                <w:webHidden/>
              </w:rPr>
              <w:t>55</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7" w:history="1">
            <w:r w:rsidR="00B00AD0" w:rsidRPr="0037140C">
              <w:rPr>
                <w:rStyle w:val="Hyperlink"/>
                <w:noProof/>
              </w:rPr>
              <w:t>Meter Data Management</w:t>
            </w:r>
            <w:r w:rsidR="00B00AD0">
              <w:rPr>
                <w:noProof/>
                <w:webHidden/>
              </w:rPr>
              <w:tab/>
            </w:r>
            <w:r w:rsidR="00B00AD0">
              <w:rPr>
                <w:noProof/>
                <w:webHidden/>
              </w:rPr>
              <w:fldChar w:fldCharType="begin"/>
            </w:r>
            <w:r w:rsidR="00B00AD0">
              <w:rPr>
                <w:noProof/>
                <w:webHidden/>
              </w:rPr>
              <w:instrText xml:space="preserve"> PAGEREF _Toc391631367 \h </w:instrText>
            </w:r>
            <w:r w:rsidR="00B00AD0">
              <w:rPr>
                <w:noProof/>
                <w:webHidden/>
              </w:rPr>
            </w:r>
            <w:r w:rsidR="00B00AD0">
              <w:rPr>
                <w:noProof/>
                <w:webHidden/>
              </w:rPr>
              <w:fldChar w:fldCharType="separate"/>
            </w:r>
            <w:r w:rsidR="00BE1659">
              <w:rPr>
                <w:noProof/>
                <w:webHidden/>
              </w:rPr>
              <w:t>56</w:t>
            </w:r>
            <w:r w:rsidR="00B00AD0">
              <w:rPr>
                <w:noProof/>
                <w:webHidden/>
              </w:rPr>
              <w:fldChar w:fldCharType="end"/>
            </w:r>
          </w:hyperlink>
        </w:p>
        <w:p w:rsidR="00B00AD0" w:rsidRDefault="008B6D22">
          <w:pPr>
            <w:pStyle w:val="TOC2"/>
            <w:rPr>
              <w:rFonts w:asciiTheme="minorHAnsi" w:eastAsiaTheme="minorEastAsia" w:hAnsiTheme="minorHAnsi"/>
              <w:noProof/>
              <w:kern w:val="0"/>
              <w:sz w:val="22"/>
            </w:rPr>
          </w:pPr>
          <w:hyperlink w:anchor="_Toc391631368" w:history="1">
            <w:r w:rsidR="00B00AD0" w:rsidRPr="0037140C">
              <w:rPr>
                <w:rStyle w:val="Hyperlink"/>
                <w:noProof/>
              </w:rPr>
              <w:t>Customer Generation</w:t>
            </w:r>
            <w:r w:rsidR="00B00AD0">
              <w:rPr>
                <w:noProof/>
                <w:webHidden/>
              </w:rPr>
              <w:tab/>
            </w:r>
            <w:r w:rsidR="00B00AD0">
              <w:rPr>
                <w:noProof/>
                <w:webHidden/>
              </w:rPr>
              <w:fldChar w:fldCharType="begin"/>
            </w:r>
            <w:r w:rsidR="00B00AD0">
              <w:rPr>
                <w:noProof/>
                <w:webHidden/>
              </w:rPr>
              <w:instrText xml:space="preserve"> PAGEREF _Toc391631368 \h </w:instrText>
            </w:r>
            <w:r w:rsidR="00B00AD0">
              <w:rPr>
                <w:noProof/>
                <w:webHidden/>
              </w:rPr>
            </w:r>
            <w:r w:rsidR="00B00AD0">
              <w:rPr>
                <w:noProof/>
                <w:webHidden/>
              </w:rPr>
              <w:fldChar w:fldCharType="separate"/>
            </w:r>
            <w:r w:rsidR="00BE1659">
              <w:rPr>
                <w:noProof/>
                <w:webHidden/>
              </w:rPr>
              <w:t>57</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69" w:history="1">
            <w:r w:rsidR="00B00AD0" w:rsidRPr="0037140C">
              <w:rPr>
                <w:rStyle w:val="Hyperlink"/>
                <w:noProof/>
              </w:rPr>
              <w:t>Smart Grid Solar Energy Study</w:t>
            </w:r>
            <w:r w:rsidR="00B00AD0">
              <w:rPr>
                <w:noProof/>
                <w:webHidden/>
              </w:rPr>
              <w:tab/>
            </w:r>
            <w:r w:rsidR="00B00AD0">
              <w:rPr>
                <w:noProof/>
                <w:webHidden/>
              </w:rPr>
              <w:fldChar w:fldCharType="begin"/>
            </w:r>
            <w:r w:rsidR="00B00AD0">
              <w:rPr>
                <w:noProof/>
                <w:webHidden/>
              </w:rPr>
              <w:instrText xml:space="preserve"> PAGEREF _Toc391631369 \h </w:instrText>
            </w:r>
            <w:r w:rsidR="00B00AD0">
              <w:rPr>
                <w:noProof/>
                <w:webHidden/>
              </w:rPr>
            </w:r>
            <w:r w:rsidR="00B00AD0">
              <w:rPr>
                <w:noProof/>
                <w:webHidden/>
              </w:rPr>
              <w:fldChar w:fldCharType="separate"/>
            </w:r>
            <w:r w:rsidR="00BE1659">
              <w:rPr>
                <w:noProof/>
                <w:webHidden/>
              </w:rPr>
              <w:t>58</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0" w:history="1">
            <w:r w:rsidR="00B00AD0" w:rsidRPr="0037140C">
              <w:rPr>
                <w:rStyle w:val="Hyperlink"/>
                <w:noProof/>
              </w:rPr>
              <w:t>Electric Vehicles</w:t>
            </w:r>
            <w:r w:rsidR="00B00AD0">
              <w:rPr>
                <w:noProof/>
                <w:webHidden/>
              </w:rPr>
              <w:tab/>
            </w:r>
            <w:r w:rsidR="00B00AD0">
              <w:rPr>
                <w:noProof/>
                <w:webHidden/>
              </w:rPr>
              <w:fldChar w:fldCharType="begin"/>
            </w:r>
            <w:r w:rsidR="00B00AD0">
              <w:rPr>
                <w:noProof/>
                <w:webHidden/>
              </w:rPr>
              <w:instrText xml:space="preserve"> PAGEREF _Toc391631370 \h </w:instrText>
            </w:r>
            <w:r w:rsidR="00B00AD0">
              <w:rPr>
                <w:noProof/>
                <w:webHidden/>
              </w:rPr>
            </w:r>
            <w:r w:rsidR="00B00AD0">
              <w:rPr>
                <w:noProof/>
                <w:webHidden/>
              </w:rPr>
              <w:fldChar w:fldCharType="separate"/>
            </w:r>
            <w:r w:rsidR="00BE1659">
              <w:rPr>
                <w:noProof/>
                <w:webHidden/>
              </w:rPr>
              <w:t>59</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1" w:history="1">
            <w:r w:rsidR="00B00AD0" w:rsidRPr="0037140C">
              <w:rPr>
                <w:rStyle w:val="Hyperlink"/>
                <w:noProof/>
              </w:rPr>
              <w:t>Vehicle-to-Grid Technology</w:t>
            </w:r>
            <w:r w:rsidR="00B00AD0">
              <w:rPr>
                <w:noProof/>
                <w:webHidden/>
              </w:rPr>
              <w:tab/>
            </w:r>
            <w:r w:rsidR="00B00AD0">
              <w:rPr>
                <w:noProof/>
                <w:webHidden/>
              </w:rPr>
              <w:fldChar w:fldCharType="begin"/>
            </w:r>
            <w:r w:rsidR="00B00AD0">
              <w:rPr>
                <w:noProof/>
                <w:webHidden/>
              </w:rPr>
              <w:instrText xml:space="preserve"> PAGEREF _Toc391631371 \h </w:instrText>
            </w:r>
            <w:r w:rsidR="00B00AD0">
              <w:rPr>
                <w:noProof/>
                <w:webHidden/>
              </w:rPr>
            </w:r>
            <w:r w:rsidR="00B00AD0">
              <w:rPr>
                <w:noProof/>
                <w:webHidden/>
              </w:rPr>
              <w:fldChar w:fldCharType="separate"/>
            </w:r>
            <w:r w:rsidR="00BE1659">
              <w:rPr>
                <w:noProof/>
                <w:webHidden/>
              </w:rPr>
              <w:t>60</w:t>
            </w:r>
            <w:r w:rsidR="00B00AD0">
              <w:rPr>
                <w:noProof/>
                <w:webHidden/>
              </w:rPr>
              <w:fldChar w:fldCharType="end"/>
            </w:r>
          </w:hyperlink>
        </w:p>
        <w:p w:rsidR="00B00AD0" w:rsidRDefault="008B6D22">
          <w:pPr>
            <w:pStyle w:val="TOC1"/>
            <w:rPr>
              <w:rFonts w:asciiTheme="minorHAnsi" w:eastAsiaTheme="minorEastAsia" w:hAnsiTheme="minorHAnsi"/>
              <w:b w:val="0"/>
              <w:kern w:val="0"/>
              <w:sz w:val="22"/>
            </w:rPr>
          </w:pPr>
          <w:hyperlink w:anchor="_Toc391631372" w:history="1">
            <w:r w:rsidR="00B00AD0" w:rsidRPr="0037140C">
              <w:rPr>
                <w:rStyle w:val="Hyperlink"/>
              </w:rPr>
              <w:t>Economic Review</w:t>
            </w:r>
            <w:r w:rsidR="00B00AD0">
              <w:rPr>
                <w:webHidden/>
              </w:rPr>
              <w:tab/>
            </w:r>
            <w:r w:rsidR="00B00AD0">
              <w:rPr>
                <w:webHidden/>
              </w:rPr>
              <w:fldChar w:fldCharType="begin"/>
            </w:r>
            <w:r w:rsidR="00B00AD0">
              <w:rPr>
                <w:webHidden/>
              </w:rPr>
              <w:instrText xml:space="preserve"> PAGEREF _Toc391631372 \h </w:instrText>
            </w:r>
            <w:r w:rsidR="00B00AD0">
              <w:rPr>
                <w:webHidden/>
              </w:rPr>
            </w:r>
            <w:r w:rsidR="00B00AD0">
              <w:rPr>
                <w:webHidden/>
              </w:rPr>
              <w:fldChar w:fldCharType="separate"/>
            </w:r>
            <w:r w:rsidR="00BE1659">
              <w:rPr>
                <w:webHidden/>
              </w:rPr>
              <w:t>62</w:t>
            </w:r>
            <w:r w:rsidR="00B00AD0">
              <w:rPr>
                <w:webHidden/>
              </w:rPr>
              <w:fldChar w:fldCharType="end"/>
            </w:r>
          </w:hyperlink>
        </w:p>
        <w:p w:rsidR="00B00AD0" w:rsidRDefault="008B6D22">
          <w:pPr>
            <w:pStyle w:val="TOC2"/>
            <w:rPr>
              <w:rFonts w:asciiTheme="minorHAnsi" w:eastAsiaTheme="minorEastAsia" w:hAnsiTheme="minorHAnsi"/>
              <w:noProof/>
              <w:kern w:val="0"/>
              <w:sz w:val="22"/>
            </w:rPr>
          </w:pPr>
          <w:hyperlink w:anchor="_Toc391631373" w:history="1">
            <w:r w:rsidR="00B00AD0" w:rsidRPr="0037140C">
              <w:rPr>
                <w:rStyle w:val="Hyperlink"/>
                <w:noProof/>
              </w:rPr>
              <w:t>Benefits and Savings</w:t>
            </w:r>
            <w:r w:rsidR="00B00AD0">
              <w:rPr>
                <w:noProof/>
                <w:webHidden/>
              </w:rPr>
              <w:tab/>
            </w:r>
            <w:r w:rsidR="00B00AD0">
              <w:rPr>
                <w:noProof/>
                <w:webHidden/>
              </w:rPr>
              <w:fldChar w:fldCharType="begin"/>
            </w:r>
            <w:r w:rsidR="00B00AD0">
              <w:rPr>
                <w:noProof/>
                <w:webHidden/>
              </w:rPr>
              <w:instrText xml:space="preserve"> PAGEREF _Toc391631373 \h </w:instrText>
            </w:r>
            <w:r w:rsidR="00B00AD0">
              <w:rPr>
                <w:noProof/>
                <w:webHidden/>
              </w:rPr>
            </w:r>
            <w:r w:rsidR="00B00AD0">
              <w:rPr>
                <w:noProof/>
                <w:webHidden/>
              </w:rPr>
              <w:fldChar w:fldCharType="separate"/>
            </w:r>
            <w:r w:rsidR="00BE1659">
              <w:rPr>
                <w:noProof/>
                <w:webHidden/>
              </w:rPr>
              <w:t>62</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4" w:history="1">
            <w:r w:rsidR="00B00AD0" w:rsidRPr="0037140C">
              <w:rPr>
                <w:rStyle w:val="Hyperlink"/>
                <w:noProof/>
              </w:rPr>
              <w:t>Advanced Metering System</w:t>
            </w:r>
            <w:r w:rsidR="00B00AD0">
              <w:rPr>
                <w:noProof/>
                <w:webHidden/>
              </w:rPr>
              <w:tab/>
            </w:r>
            <w:r w:rsidR="00B00AD0">
              <w:rPr>
                <w:noProof/>
                <w:webHidden/>
              </w:rPr>
              <w:fldChar w:fldCharType="begin"/>
            </w:r>
            <w:r w:rsidR="00B00AD0">
              <w:rPr>
                <w:noProof/>
                <w:webHidden/>
              </w:rPr>
              <w:instrText xml:space="preserve"> PAGEREF _Toc391631374 \h </w:instrText>
            </w:r>
            <w:r w:rsidR="00B00AD0">
              <w:rPr>
                <w:noProof/>
                <w:webHidden/>
              </w:rPr>
            </w:r>
            <w:r w:rsidR="00B00AD0">
              <w:rPr>
                <w:noProof/>
                <w:webHidden/>
              </w:rPr>
              <w:fldChar w:fldCharType="separate"/>
            </w:r>
            <w:r w:rsidR="00BE1659">
              <w:rPr>
                <w:noProof/>
                <w:webHidden/>
              </w:rPr>
              <w:t>63</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5" w:history="1">
            <w:r w:rsidR="00B00AD0" w:rsidRPr="0037140C">
              <w:rPr>
                <w:rStyle w:val="Hyperlink"/>
                <w:noProof/>
              </w:rPr>
              <w:t>Demand Response</w:t>
            </w:r>
            <w:r w:rsidR="00B00AD0">
              <w:rPr>
                <w:noProof/>
                <w:webHidden/>
              </w:rPr>
              <w:tab/>
            </w:r>
            <w:r w:rsidR="00B00AD0">
              <w:rPr>
                <w:noProof/>
                <w:webHidden/>
              </w:rPr>
              <w:fldChar w:fldCharType="begin"/>
            </w:r>
            <w:r w:rsidR="00B00AD0">
              <w:rPr>
                <w:noProof/>
                <w:webHidden/>
              </w:rPr>
              <w:instrText xml:space="preserve"> PAGEREF _Toc391631375 \h </w:instrText>
            </w:r>
            <w:r w:rsidR="00B00AD0">
              <w:rPr>
                <w:noProof/>
                <w:webHidden/>
              </w:rPr>
            </w:r>
            <w:r w:rsidR="00B00AD0">
              <w:rPr>
                <w:noProof/>
                <w:webHidden/>
              </w:rPr>
              <w:fldChar w:fldCharType="separate"/>
            </w:r>
            <w:r w:rsidR="00BE1659">
              <w:rPr>
                <w:noProof/>
                <w:webHidden/>
              </w:rPr>
              <w:t>64</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6" w:history="1">
            <w:r w:rsidR="00B00AD0" w:rsidRPr="0037140C">
              <w:rPr>
                <w:rStyle w:val="Hyperlink"/>
                <w:noProof/>
              </w:rPr>
              <w:t>Customer Education</w:t>
            </w:r>
            <w:r w:rsidR="00B00AD0">
              <w:rPr>
                <w:noProof/>
                <w:webHidden/>
              </w:rPr>
              <w:tab/>
            </w:r>
            <w:r w:rsidR="00B00AD0">
              <w:rPr>
                <w:noProof/>
                <w:webHidden/>
              </w:rPr>
              <w:fldChar w:fldCharType="begin"/>
            </w:r>
            <w:r w:rsidR="00B00AD0">
              <w:rPr>
                <w:noProof/>
                <w:webHidden/>
              </w:rPr>
              <w:instrText xml:space="preserve"> PAGEREF _Toc391631376 \h </w:instrText>
            </w:r>
            <w:r w:rsidR="00B00AD0">
              <w:rPr>
                <w:noProof/>
                <w:webHidden/>
              </w:rPr>
            </w:r>
            <w:r w:rsidR="00B00AD0">
              <w:rPr>
                <w:noProof/>
                <w:webHidden/>
              </w:rPr>
              <w:fldChar w:fldCharType="separate"/>
            </w:r>
            <w:r w:rsidR="00BE1659">
              <w:rPr>
                <w:noProof/>
                <w:webHidden/>
              </w:rPr>
              <w:t>67</w:t>
            </w:r>
            <w:r w:rsidR="00B00AD0">
              <w:rPr>
                <w:noProof/>
                <w:webHidden/>
              </w:rPr>
              <w:fldChar w:fldCharType="end"/>
            </w:r>
          </w:hyperlink>
        </w:p>
        <w:p w:rsidR="00B00AD0" w:rsidRDefault="008B6D22">
          <w:pPr>
            <w:pStyle w:val="TOC3"/>
            <w:rPr>
              <w:rFonts w:asciiTheme="minorHAnsi" w:eastAsiaTheme="minorEastAsia" w:hAnsiTheme="minorHAnsi"/>
              <w:noProof/>
              <w:kern w:val="0"/>
              <w:sz w:val="22"/>
            </w:rPr>
          </w:pPr>
          <w:hyperlink w:anchor="_Toc391631377" w:history="1">
            <w:r w:rsidR="00B00AD0" w:rsidRPr="0037140C">
              <w:rPr>
                <w:rStyle w:val="Hyperlink"/>
                <w:noProof/>
              </w:rPr>
              <w:t>Distribution Management Systems</w:t>
            </w:r>
            <w:r w:rsidR="00B00AD0">
              <w:rPr>
                <w:noProof/>
                <w:webHidden/>
              </w:rPr>
              <w:tab/>
            </w:r>
            <w:r w:rsidR="00B00AD0">
              <w:rPr>
                <w:noProof/>
                <w:webHidden/>
              </w:rPr>
              <w:fldChar w:fldCharType="begin"/>
            </w:r>
            <w:r w:rsidR="00B00AD0">
              <w:rPr>
                <w:noProof/>
                <w:webHidden/>
              </w:rPr>
              <w:instrText xml:space="preserve"> PAGEREF _Toc391631377 \h </w:instrText>
            </w:r>
            <w:r w:rsidR="00B00AD0">
              <w:rPr>
                <w:noProof/>
                <w:webHidden/>
              </w:rPr>
            </w:r>
            <w:r w:rsidR="00B00AD0">
              <w:rPr>
                <w:noProof/>
                <w:webHidden/>
              </w:rPr>
              <w:fldChar w:fldCharType="separate"/>
            </w:r>
            <w:r w:rsidR="00BE1659">
              <w:rPr>
                <w:noProof/>
                <w:webHidden/>
              </w:rPr>
              <w:t>68</w:t>
            </w:r>
            <w:r w:rsidR="00B00AD0">
              <w:rPr>
                <w:noProof/>
                <w:webHidden/>
              </w:rPr>
              <w:fldChar w:fldCharType="end"/>
            </w:r>
          </w:hyperlink>
        </w:p>
        <w:p w:rsidR="00B00AD0" w:rsidRDefault="008B6D22">
          <w:pPr>
            <w:pStyle w:val="TOC1"/>
            <w:rPr>
              <w:rFonts w:asciiTheme="minorHAnsi" w:eastAsiaTheme="minorEastAsia" w:hAnsiTheme="minorHAnsi"/>
              <w:b w:val="0"/>
              <w:kern w:val="0"/>
              <w:sz w:val="22"/>
            </w:rPr>
          </w:pPr>
          <w:hyperlink w:anchor="_Toc391631378" w:history="1">
            <w:r w:rsidR="00B00AD0" w:rsidRPr="0037140C">
              <w:rPr>
                <w:rStyle w:val="Hyperlink"/>
              </w:rPr>
              <w:t>Cost and Benefits Summary</w:t>
            </w:r>
            <w:r w:rsidR="00B00AD0">
              <w:rPr>
                <w:webHidden/>
              </w:rPr>
              <w:tab/>
            </w:r>
            <w:r w:rsidR="00B00AD0">
              <w:rPr>
                <w:webHidden/>
              </w:rPr>
              <w:fldChar w:fldCharType="begin"/>
            </w:r>
            <w:r w:rsidR="00B00AD0">
              <w:rPr>
                <w:webHidden/>
              </w:rPr>
              <w:instrText xml:space="preserve"> PAGEREF _Toc391631378 \h </w:instrText>
            </w:r>
            <w:r w:rsidR="00B00AD0">
              <w:rPr>
                <w:webHidden/>
              </w:rPr>
            </w:r>
            <w:r w:rsidR="00B00AD0">
              <w:rPr>
                <w:webHidden/>
              </w:rPr>
              <w:fldChar w:fldCharType="separate"/>
            </w:r>
            <w:r w:rsidR="00BE1659">
              <w:rPr>
                <w:webHidden/>
              </w:rPr>
              <w:t>69</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79" w:history="1">
            <w:r w:rsidR="00B00AD0" w:rsidRPr="0037140C">
              <w:rPr>
                <w:rStyle w:val="Hyperlink"/>
              </w:rPr>
              <w:t>Roadmap to the Smart Grid</w:t>
            </w:r>
            <w:r w:rsidR="00B00AD0">
              <w:rPr>
                <w:webHidden/>
              </w:rPr>
              <w:tab/>
            </w:r>
            <w:r w:rsidR="00B00AD0">
              <w:rPr>
                <w:webHidden/>
              </w:rPr>
              <w:fldChar w:fldCharType="begin"/>
            </w:r>
            <w:r w:rsidR="00B00AD0">
              <w:rPr>
                <w:webHidden/>
              </w:rPr>
              <w:instrText xml:space="preserve"> PAGEREF _Toc391631379 \h </w:instrText>
            </w:r>
            <w:r w:rsidR="00B00AD0">
              <w:rPr>
                <w:webHidden/>
              </w:rPr>
            </w:r>
            <w:r w:rsidR="00B00AD0">
              <w:rPr>
                <w:webHidden/>
              </w:rPr>
              <w:fldChar w:fldCharType="separate"/>
            </w:r>
            <w:r w:rsidR="00BE1659">
              <w:rPr>
                <w:webHidden/>
              </w:rPr>
              <w:t>69</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80" w:history="1">
            <w:r w:rsidR="00B00AD0" w:rsidRPr="0037140C">
              <w:rPr>
                <w:rStyle w:val="Hyperlink"/>
              </w:rPr>
              <w:t>Conclusion</w:t>
            </w:r>
            <w:r w:rsidR="00B00AD0">
              <w:rPr>
                <w:webHidden/>
              </w:rPr>
              <w:tab/>
            </w:r>
            <w:r w:rsidR="00B00AD0">
              <w:rPr>
                <w:webHidden/>
              </w:rPr>
              <w:fldChar w:fldCharType="begin"/>
            </w:r>
            <w:r w:rsidR="00B00AD0">
              <w:rPr>
                <w:webHidden/>
              </w:rPr>
              <w:instrText xml:space="preserve"> PAGEREF _Toc391631380 \h </w:instrText>
            </w:r>
            <w:r w:rsidR="00B00AD0">
              <w:rPr>
                <w:webHidden/>
              </w:rPr>
            </w:r>
            <w:r w:rsidR="00B00AD0">
              <w:rPr>
                <w:webHidden/>
              </w:rPr>
              <w:fldChar w:fldCharType="separate"/>
            </w:r>
            <w:r w:rsidR="00BE1659">
              <w:rPr>
                <w:webHidden/>
              </w:rPr>
              <w:t>71</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81" w:history="1">
            <w:r w:rsidR="00B00AD0" w:rsidRPr="0037140C">
              <w:rPr>
                <w:rStyle w:val="Hyperlink"/>
              </w:rPr>
              <w:t>Appendix A - Common Abbreviations</w:t>
            </w:r>
            <w:r w:rsidR="00B00AD0">
              <w:rPr>
                <w:webHidden/>
              </w:rPr>
              <w:tab/>
            </w:r>
            <w:r w:rsidR="00B00AD0">
              <w:rPr>
                <w:webHidden/>
              </w:rPr>
              <w:fldChar w:fldCharType="begin"/>
            </w:r>
            <w:r w:rsidR="00B00AD0">
              <w:rPr>
                <w:webHidden/>
              </w:rPr>
              <w:instrText xml:space="preserve"> PAGEREF _Toc391631381 \h </w:instrText>
            </w:r>
            <w:r w:rsidR="00B00AD0">
              <w:rPr>
                <w:webHidden/>
              </w:rPr>
            </w:r>
            <w:r w:rsidR="00B00AD0">
              <w:rPr>
                <w:webHidden/>
              </w:rPr>
              <w:fldChar w:fldCharType="separate"/>
            </w:r>
            <w:r w:rsidR="00BE1659">
              <w:rPr>
                <w:webHidden/>
              </w:rPr>
              <w:t>72</w:t>
            </w:r>
            <w:r w:rsidR="00B00AD0">
              <w:rPr>
                <w:webHidden/>
              </w:rPr>
              <w:fldChar w:fldCharType="end"/>
            </w:r>
          </w:hyperlink>
        </w:p>
        <w:p w:rsidR="00B00AD0" w:rsidRDefault="008B6D22">
          <w:pPr>
            <w:pStyle w:val="TOC1"/>
            <w:rPr>
              <w:rFonts w:asciiTheme="minorHAnsi" w:eastAsiaTheme="minorEastAsia" w:hAnsiTheme="minorHAnsi"/>
              <w:b w:val="0"/>
              <w:kern w:val="0"/>
              <w:sz w:val="22"/>
            </w:rPr>
          </w:pPr>
          <w:hyperlink w:anchor="_Toc391631382" w:history="1">
            <w:r w:rsidR="00B00AD0" w:rsidRPr="0037140C">
              <w:rPr>
                <w:rStyle w:val="Hyperlink"/>
              </w:rPr>
              <w:t>Appendix B - Smart Grid Technologies at Other Companies</w:t>
            </w:r>
            <w:r w:rsidR="00B00AD0">
              <w:rPr>
                <w:webHidden/>
              </w:rPr>
              <w:tab/>
            </w:r>
            <w:r w:rsidR="00B00AD0">
              <w:rPr>
                <w:webHidden/>
              </w:rPr>
              <w:fldChar w:fldCharType="begin"/>
            </w:r>
            <w:r w:rsidR="00B00AD0">
              <w:rPr>
                <w:webHidden/>
              </w:rPr>
              <w:instrText xml:space="preserve"> PAGEREF _Toc391631382 \h </w:instrText>
            </w:r>
            <w:r w:rsidR="00B00AD0">
              <w:rPr>
                <w:webHidden/>
              </w:rPr>
            </w:r>
            <w:r w:rsidR="00B00AD0">
              <w:rPr>
                <w:webHidden/>
              </w:rPr>
              <w:fldChar w:fldCharType="separate"/>
            </w:r>
            <w:r w:rsidR="00BE1659">
              <w:rPr>
                <w:webHidden/>
              </w:rPr>
              <w:t>73</w:t>
            </w:r>
            <w:r w:rsidR="00B00AD0">
              <w:rPr>
                <w:webHidden/>
              </w:rPr>
              <w:fldChar w:fldCharType="end"/>
            </w:r>
          </w:hyperlink>
        </w:p>
        <w:p w:rsidR="00BF6998" w:rsidRDefault="00010D6E">
          <w:r>
            <w:fldChar w:fldCharType="end"/>
          </w:r>
        </w:p>
      </w:sdtContent>
    </w:sdt>
    <w:p w:rsidR="00BF6998" w:rsidRDefault="00BF6998"/>
    <w:p w:rsidR="00BF6998" w:rsidRDefault="00BF6998"/>
    <w:p w:rsidR="00BF6998" w:rsidRDefault="00BF6998"/>
    <w:p w:rsidR="00BF6998" w:rsidRDefault="00BF6998"/>
    <w:p w:rsidR="00A7246C" w:rsidRPr="00F45E14" w:rsidRDefault="00877FE3" w:rsidP="00392196">
      <w:pPr>
        <w:pStyle w:val="Heading1"/>
        <w:spacing w:before="0"/>
      </w:pPr>
      <w:bookmarkStart w:id="1" w:name="_Toc328980695"/>
      <w:bookmarkStart w:id="2" w:name="_Toc386623388"/>
      <w:bookmarkStart w:id="3" w:name="_Toc386609048"/>
      <w:bookmarkStart w:id="4" w:name="_Toc388345510"/>
      <w:bookmarkStart w:id="5" w:name="_Toc391631331"/>
      <w:r w:rsidRPr="00F45E14">
        <w:t>Executive Summary</w:t>
      </w:r>
      <w:bookmarkEnd w:id="1"/>
      <w:bookmarkEnd w:id="2"/>
      <w:bookmarkEnd w:id="3"/>
      <w:bookmarkEnd w:id="4"/>
      <w:bookmarkEnd w:id="5"/>
    </w:p>
    <w:p w:rsidR="00040002" w:rsidRPr="00113393" w:rsidRDefault="007971EA" w:rsidP="00040002">
      <w:pPr>
        <w:tabs>
          <w:tab w:val="left" w:pos="360"/>
          <w:tab w:val="left" w:pos="720"/>
          <w:tab w:val="left" w:pos="1080"/>
          <w:tab w:val="left" w:pos="1440"/>
        </w:tabs>
        <w:rPr>
          <w:szCs w:val="24"/>
        </w:rPr>
      </w:pPr>
      <w:r w:rsidRPr="00113393">
        <w:rPr>
          <w:szCs w:val="24"/>
        </w:rPr>
        <w:t>The s</w:t>
      </w:r>
      <w:r w:rsidR="00040002" w:rsidRPr="00113393">
        <w:rPr>
          <w:szCs w:val="24"/>
        </w:rPr>
        <w:t xml:space="preserve">mart grid </w:t>
      </w:r>
      <w:r w:rsidR="00094F6F" w:rsidRPr="00113393">
        <w:rPr>
          <w:szCs w:val="24"/>
        </w:rPr>
        <w:t xml:space="preserve">began as </w:t>
      </w:r>
      <w:r w:rsidR="00040002" w:rsidRPr="00113393">
        <w:rPr>
          <w:szCs w:val="24"/>
        </w:rPr>
        <w:t xml:space="preserve">a loosely defined </w:t>
      </w:r>
      <w:r w:rsidRPr="00113393">
        <w:rPr>
          <w:szCs w:val="24"/>
        </w:rPr>
        <w:t xml:space="preserve">concept </w:t>
      </w:r>
      <w:r w:rsidR="00094F6F" w:rsidRPr="00113393">
        <w:rPr>
          <w:szCs w:val="24"/>
        </w:rPr>
        <w:t>but has come to</w:t>
      </w:r>
      <w:r w:rsidR="00040002" w:rsidRPr="00113393">
        <w:rPr>
          <w:szCs w:val="24"/>
        </w:rPr>
        <w:t xml:space="preserve"> refer to a variety of </w:t>
      </w:r>
      <w:r w:rsidR="00094F6F" w:rsidRPr="00113393">
        <w:rPr>
          <w:szCs w:val="24"/>
        </w:rPr>
        <w:t xml:space="preserve">advanced </w:t>
      </w:r>
      <w:r w:rsidR="00040002" w:rsidRPr="00113393">
        <w:rPr>
          <w:szCs w:val="24"/>
        </w:rPr>
        <w:t xml:space="preserve">technologies and equipment </w:t>
      </w:r>
      <w:r w:rsidR="000807CE" w:rsidRPr="00113393">
        <w:rPr>
          <w:szCs w:val="24"/>
        </w:rPr>
        <w:t xml:space="preserve">used </w:t>
      </w:r>
      <w:r w:rsidR="00040002" w:rsidRPr="00113393">
        <w:rPr>
          <w:szCs w:val="24"/>
        </w:rPr>
        <w:t xml:space="preserve">by utilities and </w:t>
      </w:r>
      <w:r w:rsidR="00472C56" w:rsidRPr="00113393">
        <w:rPr>
          <w:szCs w:val="24"/>
        </w:rPr>
        <w:t xml:space="preserve">their </w:t>
      </w:r>
      <w:r w:rsidR="00040002" w:rsidRPr="00113393">
        <w:rPr>
          <w:szCs w:val="24"/>
        </w:rPr>
        <w:t xml:space="preserve">customers. </w:t>
      </w:r>
      <w:r w:rsidR="00762477" w:rsidRPr="00113393">
        <w:rPr>
          <w:szCs w:val="24"/>
        </w:rPr>
        <w:t>In general</w:t>
      </w:r>
      <w:r w:rsidR="00641F49" w:rsidRPr="00113393">
        <w:rPr>
          <w:szCs w:val="24"/>
        </w:rPr>
        <w:t>,</w:t>
      </w:r>
      <w:r w:rsidR="00762477" w:rsidRPr="00113393">
        <w:rPr>
          <w:szCs w:val="24"/>
        </w:rPr>
        <w:t xml:space="preserve"> the</w:t>
      </w:r>
      <w:r w:rsidR="00040002" w:rsidRPr="00113393">
        <w:rPr>
          <w:szCs w:val="24"/>
        </w:rPr>
        <w:t xml:space="preserve"> smart grid </w:t>
      </w:r>
      <w:r w:rsidR="00A60BAB" w:rsidRPr="00113393">
        <w:rPr>
          <w:szCs w:val="24"/>
        </w:rPr>
        <w:t>is a system of</w:t>
      </w:r>
      <w:r w:rsidR="00762477" w:rsidRPr="00113393">
        <w:rPr>
          <w:szCs w:val="24"/>
        </w:rPr>
        <w:t xml:space="preserve"> </w:t>
      </w:r>
      <w:r w:rsidR="00040002" w:rsidRPr="00113393">
        <w:rPr>
          <w:szCs w:val="24"/>
        </w:rPr>
        <w:t>communication</w:t>
      </w:r>
      <w:r w:rsidR="00762477" w:rsidRPr="00113393">
        <w:rPr>
          <w:szCs w:val="24"/>
        </w:rPr>
        <w:t>s</w:t>
      </w:r>
      <w:r w:rsidR="00040002" w:rsidRPr="00113393">
        <w:rPr>
          <w:szCs w:val="24"/>
        </w:rPr>
        <w:t xml:space="preserve"> network</w:t>
      </w:r>
      <w:r w:rsidR="00762477" w:rsidRPr="00113393">
        <w:rPr>
          <w:szCs w:val="24"/>
        </w:rPr>
        <w:t>s</w:t>
      </w:r>
      <w:r w:rsidR="00040002" w:rsidRPr="00113393">
        <w:rPr>
          <w:szCs w:val="24"/>
        </w:rPr>
        <w:t xml:space="preserve"> coupled with </w:t>
      </w:r>
      <w:r w:rsidR="00CA3782" w:rsidRPr="00113393">
        <w:rPr>
          <w:szCs w:val="24"/>
        </w:rPr>
        <w:t xml:space="preserve">automated control of </w:t>
      </w:r>
      <w:r w:rsidR="00040002" w:rsidRPr="00113393">
        <w:rPr>
          <w:szCs w:val="24"/>
        </w:rPr>
        <w:t>the power grid</w:t>
      </w:r>
      <w:r w:rsidR="001E392C" w:rsidRPr="00113393">
        <w:rPr>
          <w:szCs w:val="24"/>
        </w:rPr>
        <w:t xml:space="preserve"> and end-use devices</w:t>
      </w:r>
      <w:r w:rsidR="00F45E14" w:rsidRPr="00113393">
        <w:rPr>
          <w:szCs w:val="24"/>
        </w:rPr>
        <w:t xml:space="preserve">; the network enables </w:t>
      </w:r>
      <w:r w:rsidR="00893FE9" w:rsidRPr="00113393">
        <w:rPr>
          <w:szCs w:val="24"/>
        </w:rPr>
        <w:t>enhanced customer awareness of electricity use and its impact</w:t>
      </w:r>
      <w:r w:rsidR="00040002" w:rsidRPr="00113393">
        <w:rPr>
          <w:szCs w:val="24"/>
        </w:rPr>
        <w:t>. For PacifiCorp</w:t>
      </w:r>
      <w:r w:rsidR="00654113">
        <w:rPr>
          <w:szCs w:val="24"/>
        </w:rPr>
        <w:t>,</w:t>
      </w:r>
      <w:r w:rsidR="00040002" w:rsidRPr="00113393">
        <w:rPr>
          <w:szCs w:val="24"/>
        </w:rPr>
        <w:t xml:space="preserve"> the smart grid definition started with a review of relevant technologies for transmission, substation and distribution systems, </w:t>
      </w:r>
      <w:r w:rsidR="00ED6DE3" w:rsidRPr="00113393">
        <w:rPr>
          <w:szCs w:val="24"/>
        </w:rPr>
        <w:t xml:space="preserve">as well as </w:t>
      </w:r>
      <w:r w:rsidR="00040002" w:rsidRPr="00113393">
        <w:rPr>
          <w:szCs w:val="24"/>
        </w:rPr>
        <w:t>smart metering and home area networks</w:t>
      </w:r>
      <w:r w:rsidR="00804C36" w:rsidRPr="00113393">
        <w:rPr>
          <w:szCs w:val="24"/>
        </w:rPr>
        <w:t>,</w:t>
      </w:r>
      <w:r w:rsidR="00040002" w:rsidRPr="00113393">
        <w:rPr>
          <w:szCs w:val="24"/>
        </w:rPr>
        <w:t xml:space="preserve"> </w:t>
      </w:r>
      <w:r w:rsidR="00BC74DE" w:rsidRPr="00113393">
        <w:rPr>
          <w:szCs w:val="24"/>
        </w:rPr>
        <w:t xml:space="preserve">which </w:t>
      </w:r>
      <w:r w:rsidR="00040002" w:rsidRPr="00113393">
        <w:rPr>
          <w:szCs w:val="24"/>
        </w:rPr>
        <w:t xml:space="preserve">enable </w:t>
      </w:r>
      <w:r w:rsidR="00762477" w:rsidRPr="00113393">
        <w:rPr>
          <w:szCs w:val="24"/>
        </w:rPr>
        <w:t>consumer response</w:t>
      </w:r>
      <w:r w:rsidR="00040002" w:rsidRPr="00113393">
        <w:rPr>
          <w:szCs w:val="24"/>
        </w:rPr>
        <w:t xml:space="preserve"> to </w:t>
      </w:r>
      <w:r w:rsidR="00D17C62" w:rsidRPr="00113393">
        <w:rPr>
          <w:szCs w:val="24"/>
        </w:rPr>
        <w:t xml:space="preserve">price fluctuations and </w:t>
      </w:r>
      <w:r w:rsidR="000807CE" w:rsidRPr="00113393">
        <w:rPr>
          <w:szCs w:val="24"/>
        </w:rPr>
        <w:t>load curtailment requests</w:t>
      </w:r>
      <w:r w:rsidR="00040002" w:rsidRPr="00113393">
        <w:rPr>
          <w:szCs w:val="24"/>
        </w:rPr>
        <w:t xml:space="preserve">. </w:t>
      </w:r>
      <w:r w:rsidR="00F45E14" w:rsidRPr="00113393">
        <w:rPr>
          <w:szCs w:val="24"/>
        </w:rPr>
        <w:t>For</w:t>
      </w:r>
      <w:r w:rsidR="00B35248" w:rsidRPr="00113393">
        <w:rPr>
          <w:szCs w:val="24"/>
        </w:rPr>
        <w:t xml:space="preserve"> the</w:t>
      </w:r>
      <w:r w:rsidR="00893FE9" w:rsidRPr="00113393">
        <w:rPr>
          <w:szCs w:val="24"/>
        </w:rPr>
        <w:t xml:space="preserve"> interoperation of these</w:t>
      </w:r>
      <w:r w:rsidR="00B35248" w:rsidRPr="00113393">
        <w:rPr>
          <w:szCs w:val="24"/>
        </w:rPr>
        <w:t xml:space="preserve"> technologies </w:t>
      </w:r>
      <w:r w:rsidR="00630919" w:rsidRPr="00113393">
        <w:rPr>
          <w:szCs w:val="24"/>
        </w:rPr>
        <w:t xml:space="preserve">the </w:t>
      </w:r>
      <w:r w:rsidR="00893FE9" w:rsidRPr="00113393">
        <w:rPr>
          <w:szCs w:val="24"/>
        </w:rPr>
        <w:t xml:space="preserve">most critical infrastructure decision to be made during smart grid design is the </w:t>
      </w:r>
      <w:r w:rsidR="00630919" w:rsidRPr="00113393">
        <w:rPr>
          <w:szCs w:val="24"/>
        </w:rPr>
        <w:t>com</w:t>
      </w:r>
      <w:r w:rsidR="00893FE9" w:rsidRPr="00113393">
        <w:rPr>
          <w:szCs w:val="24"/>
        </w:rPr>
        <w:t>munications network</w:t>
      </w:r>
      <w:r w:rsidR="00040002" w:rsidRPr="00113393">
        <w:rPr>
          <w:szCs w:val="24"/>
        </w:rPr>
        <w:t xml:space="preserve">. </w:t>
      </w:r>
      <w:r w:rsidR="00104986" w:rsidRPr="00113393">
        <w:rPr>
          <w:szCs w:val="24"/>
        </w:rPr>
        <w:t>This</w:t>
      </w:r>
      <w:r w:rsidR="00926BB5" w:rsidRPr="00113393">
        <w:rPr>
          <w:szCs w:val="24"/>
        </w:rPr>
        <w:t xml:space="preserve"> network must be high</w:t>
      </w:r>
      <w:r w:rsidR="00F45E14" w:rsidRPr="00113393">
        <w:rPr>
          <w:szCs w:val="24"/>
        </w:rPr>
        <w:t xml:space="preserve"> </w:t>
      </w:r>
      <w:r w:rsidR="00926BB5" w:rsidRPr="00113393">
        <w:rPr>
          <w:szCs w:val="24"/>
        </w:rPr>
        <w:t>speed, secure and highly reliable</w:t>
      </w:r>
      <w:r w:rsidR="00F45E14" w:rsidRPr="00113393">
        <w:rPr>
          <w:szCs w:val="24"/>
        </w:rPr>
        <w:t>,</w:t>
      </w:r>
      <w:r w:rsidR="00926BB5" w:rsidRPr="00113393">
        <w:rPr>
          <w:szCs w:val="24"/>
        </w:rPr>
        <w:t xml:space="preserve"> and must be scalable to support PacifiCorp’s entire service territory</w:t>
      </w:r>
      <w:r w:rsidR="00FC2CCF" w:rsidRPr="00113393">
        <w:rPr>
          <w:szCs w:val="24"/>
        </w:rPr>
        <w:t xml:space="preserve">. </w:t>
      </w:r>
      <w:r w:rsidR="00926BB5" w:rsidRPr="00113393">
        <w:rPr>
          <w:szCs w:val="24"/>
        </w:rPr>
        <w:t xml:space="preserve">The network must accommodate both normal and emergency operation of the electrical system and </w:t>
      </w:r>
      <w:r w:rsidR="0016457F" w:rsidRPr="00113393">
        <w:rPr>
          <w:szCs w:val="24"/>
        </w:rPr>
        <w:t xml:space="preserve">must </w:t>
      </w:r>
      <w:r w:rsidR="00926BB5" w:rsidRPr="00113393">
        <w:rPr>
          <w:szCs w:val="24"/>
        </w:rPr>
        <w:t xml:space="preserve">be available at all times, </w:t>
      </w:r>
      <w:r w:rsidR="00D17C62" w:rsidRPr="00113393">
        <w:rPr>
          <w:szCs w:val="24"/>
        </w:rPr>
        <w:t xml:space="preserve">especially </w:t>
      </w:r>
      <w:r w:rsidR="00926BB5" w:rsidRPr="00113393">
        <w:rPr>
          <w:szCs w:val="24"/>
        </w:rPr>
        <w:t xml:space="preserve">during the first critical moments of a </w:t>
      </w:r>
      <w:r w:rsidR="0016457F" w:rsidRPr="00113393">
        <w:rPr>
          <w:szCs w:val="24"/>
        </w:rPr>
        <w:t>large-scale</w:t>
      </w:r>
      <w:r w:rsidR="00926BB5" w:rsidRPr="00113393">
        <w:rPr>
          <w:szCs w:val="24"/>
        </w:rPr>
        <w:t xml:space="preserve"> disturbance to the system</w:t>
      </w:r>
      <w:r w:rsidR="00040002" w:rsidRPr="00113393">
        <w:rPr>
          <w:szCs w:val="24"/>
        </w:rPr>
        <w:t>.</w:t>
      </w:r>
    </w:p>
    <w:p w:rsidR="00040002" w:rsidRPr="00113393" w:rsidRDefault="003B0BFA" w:rsidP="00040002">
      <w:pPr>
        <w:rPr>
          <w:szCs w:val="24"/>
        </w:rPr>
      </w:pPr>
      <w:r w:rsidRPr="00113393">
        <w:rPr>
          <w:szCs w:val="24"/>
        </w:rPr>
        <w:t>T</w:t>
      </w:r>
      <w:r w:rsidR="00472C56" w:rsidRPr="00113393">
        <w:rPr>
          <w:szCs w:val="24"/>
        </w:rPr>
        <w:t xml:space="preserve">his </w:t>
      </w:r>
      <w:r w:rsidR="00805DF0" w:rsidRPr="00113393">
        <w:rPr>
          <w:szCs w:val="24"/>
        </w:rPr>
        <w:t>s</w:t>
      </w:r>
      <w:r w:rsidR="00040002" w:rsidRPr="00113393">
        <w:rPr>
          <w:szCs w:val="24"/>
        </w:rPr>
        <w:t xml:space="preserve">mart </w:t>
      </w:r>
      <w:r w:rsidR="00805DF0" w:rsidRPr="00113393">
        <w:rPr>
          <w:szCs w:val="24"/>
        </w:rPr>
        <w:t>g</w:t>
      </w:r>
      <w:r w:rsidR="00040002" w:rsidRPr="00113393">
        <w:rPr>
          <w:szCs w:val="24"/>
        </w:rPr>
        <w:t xml:space="preserve">rid </w:t>
      </w:r>
      <w:r w:rsidR="00ED6DE3" w:rsidRPr="00113393">
        <w:rPr>
          <w:szCs w:val="24"/>
        </w:rPr>
        <w:t>report</w:t>
      </w:r>
      <w:r w:rsidR="00805DF0" w:rsidRPr="00113393">
        <w:rPr>
          <w:szCs w:val="24"/>
        </w:rPr>
        <w:t xml:space="preserve"> </w:t>
      </w:r>
      <w:r w:rsidR="00893FE9" w:rsidRPr="00113393">
        <w:rPr>
          <w:szCs w:val="24"/>
        </w:rPr>
        <w:t>focuses</w:t>
      </w:r>
      <w:r w:rsidRPr="00113393">
        <w:rPr>
          <w:szCs w:val="24"/>
        </w:rPr>
        <w:t xml:space="preserve"> </w:t>
      </w:r>
      <w:r w:rsidR="00000650" w:rsidRPr="00113393">
        <w:rPr>
          <w:szCs w:val="24"/>
        </w:rPr>
        <w:t xml:space="preserve">on </w:t>
      </w:r>
      <w:r w:rsidRPr="00113393">
        <w:rPr>
          <w:szCs w:val="24"/>
        </w:rPr>
        <w:t>technologies that</w:t>
      </w:r>
      <w:r w:rsidR="00040002" w:rsidRPr="00113393">
        <w:rPr>
          <w:szCs w:val="24"/>
        </w:rPr>
        <w:t xml:space="preserve"> can be readily integrated w</w:t>
      </w:r>
      <w:r w:rsidRPr="00113393">
        <w:rPr>
          <w:szCs w:val="24"/>
        </w:rPr>
        <w:t xml:space="preserve">ith the existing </w:t>
      </w:r>
      <w:r w:rsidR="001668E3" w:rsidRPr="00113393">
        <w:rPr>
          <w:szCs w:val="24"/>
        </w:rPr>
        <w:t xml:space="preserve">electrical grid </w:t>
      </w:r>
      <w:r w:rsidRPr="00113393">
        <w:rPr>
          <w:szCs w:val="24"/>
        </w:rPr>
        <w:t>infrastructure</w:t>
      </w:r>
      <w:r w:rsidR="00040002" w:rsidRPr="00113393">
        <w:rPr>
          <w:szCs w:val="24"/>
        </w:rPr>
        <w:t xml:space="preserve">. The technologies chosen for the study were narrowed down to advanced metering systems with demand response programs, distribution management systems and transmission synchrophasors. Technologies </w:t>
      </w:r>
      <w:r w:rsidR="00F42BC0" w:rsidRPr="00113393">
        <w:rPr>
          <w:szCs w:val="24"/>
        </w:rPr>
        <w:t>included in the study</w:t>
      </w:r>
      <w:r w:rsidR="00216AFB" w:rsidRPr="00113393">
        <w:rPr>
          <w:szCs w:val="24"/>
        </w:rPr>
        <w:t>,</w:t>
      </w:r>
      <w:r w:rsidR="00F42BC0" w:rsidRPr="00113393">
        <w:rPr>
          <w:szCs w:val="24"/>
        </w:rPr>
        <w:t xml:space="preserve"> but </w:t>
      </w:r>
      <w:r w:rsidR="00040002" w:rsidRPr="00113393">
        <w:rPr>
          <w:szCs w:val="24"/>
        </w:rPr>
        <w:t xml:space="preserve">not considered </w:t>
      </w:r>
      <w:r w:rsidR="00F42BC0" w:rsidRPr="00113393">
        <w:rPr>
          <w:szCs w:val="24"/>
        </w:rPr>
        <w:t>in the financial analysis</w:t>
      </w:r>
      <w:r w:rsidR="00216AFB" w:rsidRPr="00113393">
        <w:rPr>
          <w:szCs w:val="24"/>
        </w:rPr>
        <w:t>,</w:t>
      </w:r>
      <w:r w:rsidR="00F42BC0" w:rsidRPr="00113393">
        <w:rPr>
          <w:szCs w:val="24"/>
        </w:rPr>
        <w:t xml:space="preserve"> </w:t>
      </w:r>
      <w:r w:rsidR="00040002" w:rsidRPr="00113393">
        <w:rPr>
          <w:szCs w:val="24"/>
        </w:rPr>
        <w:t xml:space="preserve">include </w:t>
      </w:r>
      <w:r w:rsidR="001B2144" w:rsidRPr="00113393">
        <w:rPr>
          <w:szCs w:val="24"/>
        </w:rPr>
        <w:t>fully redundant (“self</w:t>
      </w:r>
      <w:r w:rsidR="00040002" w:rsidRPr="00113393">
        <w:rPr>
          <w:szCs w:val="24"/>
        </w:rPr>
        <w:t>-healing</w:t>
      </w:r>
      <w:r w:rsidR="001B2144" w:rsidRPr="00113393">
        <w:rPr>
          <w:szCs w:val="24"/>
        </w:rPr>
        <w:t>”)</w:t>
      </w:r>
      <w:r w:rsidR="00040002" w:rsidRPr="00113393">
        <w:rPr>
          <w:szCs w:val="24"/>
        </w:rPr>
        <w:t xml:space="preserve"> distribution systems, distributed energy systems</w:t>
      </w:r>
      <w:r w:rsidR="002C2A11" w:rsidRPr="00113393">
        <w:rPr>
          <w:szCs w:val="24"/>
        </w:rPr>
        <w:t xml:space="preserve">, </w:t>
      </w:r>
      <w:r w:rsidR="00040002" w:rsidRPr="00113393">
        <w:rPr>
          <w:szCs w:val="24"/>
        </w:rPr>
        <w:t>including electric vehicles</w:t>
      </w:r>
      <w:r w:rsidR="006E6F7E" w:rsidRPr="00113393">
        <w:rPr>
          <w:szCs w:val="24"/>
        </w:rPr>
        <w:t>,</w:t>
      </w:r>
      <w:r w:rsidR="00040002" w:rsidRPr="00113393">
        <w:rPr>
          <w:szCs w:val="24"/>
        </w:rPr>
        <w:t xml:space="preserve"> </w:t>
      </w:r>
      <w:r w:rsidR="00545147" w:rsidRPr="00113393">
        <w:rPr>
          <w:szCs w:val="24"/>
        </w:rPr>
        <w:t>and direct load control programs</w:t>
      </w:r>
      <w:r w:rsidR="00040002" w:rsidRPr="00113393">
        <w:rPr>
          <w:szCs w:val="24"/>
        </w:rPr>
        <w:t>.</w:t>
      </w:r>
    </w:p>
    <w:p w:rsidR="00040002" w:rsidRPr="00113393" w:rsidRDefault="00040002" w:rsidP="00040002">
      <w:pPr>
        <w:tabs>
          <w:tab w:val="left" w:pos="360"/>
          <w:tab w:val="left" w:pos="720"/>
          <w:tab w:val="left" w:pos="1080"/>
          <w:tab w:val="left" w:pos="1440"/>
        </w:tabs>
        <w:rPr>
          <w:szCs w:val="24"/>
        </w:rPr>
      </w:pPr>
      <w:r w:rsidRPr="00113393">
        <w:rPr>
          <w:szCs w:val="24"/>
        </w:rPr>
        <w:t xml:space="preserve">Each of the components examined have </w:t>
      </w:r>
      <w:r w:rsidR="002F5CEC" w:rsidRPr="00113393">
        <w:rPr>
          <w:szCs w:val="24"/>
        </w:rPr>
        <w:t>quantifiable</w:t>
      </w:r>
      <w:r w:rsidR="001E392C" w:rsidRPr="00113393">
        <w:rPr>
          <w:szCs w:val="24"/>
        </w:rPr>
        <w:t xml:space="preserve"> </w:t>
      </w:r>
      <w:r w:rsidR="00EC37E8" w:rsidRPr="00113393">
        <w:rPr>
          <w:szCs w:val="24"/>
        </w:rPr>
        <w:t xml:space="preserve">costs and </w:t>
      </w:r>
      <w:r w:rsidRPr="00113393">
        <w:rPr>
          <w:szCs w:val="24"/>
        </w:rPr>
        <w:t xml:space="preserve">benefits that were used to estimate the potential of investing in those technologies. While there are not always proven costs or savings for each of the components, qualified estimates can be used to gauge costs </w:t>
      </w:r>
      <w:r w:rsidR="002F5CEC" w:rsidRPr="00113393">
        <w:rPr>
          <w:szCs w:val="24"/>
        </w:rPr>
        <w:t xml:space="preserve">when </w:t>
      </w:r>
      <w:r w:rsidRPr="00113393">
        <w:rPr>
          <w:szCs w:val="24"/>
        </w:rPr>
        <w:t>there is enough theoretical data established for savings opportunities</w:t>
      </w:r>
      <w:r w:rsidR="002F5CEC" w:rsidRPr="00113393">
        <w:rPr>
          <w:szCs w:val="24"/>
        </w:rPr>
        <w:t>.</w:t>
      </w:r>
      <w:r w:rsidR="006C1152" w:rsidRPr="00113393">
        <w:rPr>
          <w:szCs w:val="24"/>
        </w:rPr>
        <w:t xml:space="preserve"> </w:t>
      </w:r>
      <w:r w:rsidR="002F5CEC" w:rsidRPr="00113393">
        <w:rPr>
          <w:szCs w:val="24"/>
        </w:rPr>
        <w:t xml:space="preserve">A </w:t>
      </w:r>
      <w:r w:rsidRPr="00113393">
        <w:rPr>
          <w:szCs w:val="24"/>
        </w:rPr>
        <w:t xml:space="preserve">suitable analysis can </w:t>
      </w:r>
      <w:r w:rsidR="002F5CEC" w:rsidRPr="00113393">
        <w:rPr>
          <w:szCs w:val="24"/>
        </w:rPr>
        <w:t xml:space="preserve">then </w:t>
      </w:r>
      <w:r w:rsidRPr="00113393">
        <w:rPr>
          <w:szCs w:val="24"/>
        </w:rPr>
        <w:t xml:space="preserve">be built to gauge the relative potential of </w:t>
      </w:r>
      <w:r w:rsidR="00472C56" w:rsidRPr="00113393">
        <w:rPr>
          <w:szCs w:val="24"/>
        </w:rPr>
        <w:t xml:space="preserve">feasible </w:t>
      </w:r>
      <w:r w:rsidRPr="00113393">
        <w:rPr>
          <w:szCs w:val="24"/>
        </w:rPr>
        <w:t xml:space="preserve">alternatives. Many of the benefits are highly variable and dependent on external factors, especially factors that involve changes in consumer behavior, values of the forward energy markets, </w:t>
      </w:r>
      <w:r w:rsidR="008D2947" w:rsidRPr="00113393">
        <w:rPr>
          <w:szCs w:val="24"/>
        </w:rPr>
        <w:t>a</w:t>
      </w:r>
      <w:r w:rsidR="00403F0A" w:rsidRPr="00113393">
        <w:rPr>
          <w:szCs w:val="24"/>
        </w:rPr>
        <w:t xml:space="preserve"> minimum level of</w:t>
      </w:r>
      <w:r w:rsidRPr="00113393">
        <w:rPr>
          <w:szCs w:val="24"/>
        </w:rPr>
        <w:t xml:space="preserve"> customer </w:t>
      </w:r>
      <w:r w:rsidR="006E6F7E" w:rsidRPr="00113393">
        <w:rPr>
          <w:szCs w:val="24"/>
        </w:rPr>
        <w:t>base</w:t>
      </w:r>
      <w:r w:rsidR="008D2947" w:rsidRPr="00113393">
        <w:rPr>
          <w:szCs w:val="24"/>
        </w:rPr>
        <w:t xml:space="preserve"> </w:t>
      </w:r>
      <w:r w:rsidR="006E6F7E" w:rsidRPr="00113393">
        <w:rPr>
          <w:szCs w:val="24"/>
        </w:rPr>
        <w:t>participation</w:t>
      </w:r>
      <w:r w:rsidR="00403F0A" w:rsidRPr="00113393">
        <w:rPr>
          <w:szCs w:val="24"/>
        </w:rPr>
        <w:t xml:space="preserve"> </w:t>
      </w:r>
      <w:r w:rsidRPr="00113393">
        <w:rPr>
          <w:szCs w:val="24"/>
        </w:rPr>
        <w:t xml:space="preserve">in dynamic pricing programs and the energy conservation achieved by those customers. All of the cost and savings data presented contain the most reliable data available at the time of publication. </w:t>
      </w:r>
    </w:p>
    <w:p w:rsidR="00F72A37" w:rsidRPr="00113393" w:rsidRDefault="00545147" w:rsidP="00040002">
      <w:pPr>
        <w:rPr>
          <w:szCs w:val="24"/>
        </w:rPr>
      </w:pPr>
      <w:r w:rsidRPr="00113393">
        <w:rPr>
          <w:szCs w:val="24"/>
        </w:rPr>
        <w:t xml:space="preserve">The </w:t>
      </w:r>
      <w:r w:rsidR="003B4E74" w:rsidRPr="00113393">
        <w:rPr>
          <w:szCs w:val="24"/>
        </w:rPr>
        <w:t>net present value of</w:t>
      </w:r>
      <w:r w:rsidRPr="00113393">
        <w:rPr>
          <w:szCs w:val="24"/>
        </w:rPr>
        <w:t xml:space="preserve"> implement</w:t>
      </w:r>
      <w:r w:rsidR="002F5CEC" w:rsidRPr="00113393">
        <w:rPr>
          <w:szCs w:val="24"/>
        </w:rPr>
        <w:t>ing</w:t>
      </w:r>
      <w:r w:rsidRPr="00113393">
        <w:rPr>
          <w:szCs w:val="24"/>
        </w:rPr>
        <w:t xml:space="preserve"> a comprehensive smart grid system throughout PacifiCorp</w:t>
      </w:r>
      <w:r w:rsidR="00382232" w:rsidRPr="00113393">
        <w:rPr>
          <w:szCs w:val="24"/>
        </w:rPr>
        <w:t>’s</w:t>
      </w:r>
      <w:r w:rsidRPr="00113393">
        <w:rPr>
          <w:szCs w:val="24"/>
        </w:rPr>
        <w:t xml:space="preserve"> territory </w:t>
      </w:r>
      <w:r w:rsidR="00ED6DE3" w:rsidRPr="00113393">
        <w:rPr>
          <w:szCs w:val="24"/>
        </w:rPr>
        <w:t>is negative</w:t>
      </w:r>
      <w:r w:rsidR="003B4E74" w:rsidRPr="00113393">
        <w:rPr>
          <w:szCs w:val="24"/>
        </w:rPr>
        <w:t xml:space="preserve"> </w:t>
      </w:r>
      <w:r w:rsidR="006E6F7E" w:rsidRPr="00113393">
        <w:rPr>
          <w:szCs w:val="24"/>
        </w:rPr>
        <w:t xml:space="preserve">with </w:t>
      </w:r>
      <w:r w:rsidR="0077210A" w:rsidRPr="00113393">
        <w:rPr>
          <w:szCs w:val="24"/>
        </w:rPr>
        <w:t>current conditions</w:t>
      </w:r>
      <w:r w:rsidR="00040002" w:rsidRPr="00113393">
        <w:rPr>
          <w:szCs w:val="24"/>
        </w:rPr>
        <w:t>.</w:t>
      </w:r>
      <w:r w:rsidR="00F72A37" w:rsidRPr="00113393">
        <w:rPr>
          <w:szCs w:val="24"/>
        </w:rPr>
        <w:t xml:space="preserve"> </w:t>
      </w:r>
      <w:r w:rsidR="00435B75" w:rsidRPr="00113393">
        <w:rPr>
          <w:szCs w:val="24"/>
        </w:rPr>
        <w:t xml:space="preserve">However, we have implemented </w:t>
      </w:r>
      <w:r w:rsidR="00F72A37" w:rsidRPr="00113393">
        <w:rPr>
          <w:szCs w:val="24"/>
        </w:rPr>
        <w:t xml:space="preserve">specific </w:t>
      </w:r>
      <w:r w:rsidR="00435B75" w:rsidRPr="00113393">
        <w:rPr>
          <w:szCs w:val="24"/>
        </w:rPr>
        <w:t>projects and programs</w:t>
      </w:r>
      <w:r w:rsidR="00F72A37" w:rsidRPr="00113393">
        <w:rPr>
          <w:szCs w:val="24"/>
        </w:rPr>
        <w:t xml:space="preserve"> that have a positive benefit our customers, as well as pilot projects.</w:t>
      </w:r>
    </w:p>
    <w:p w:rsidR="00ED6DE3" w:rsidRPr="00113393" w:rsidRDefault="00435B75" w:rsidP="00040002">
      <w:pPr>
        <w:rPr>
          <w:szCs w:val="24"/>
        </w:rPr>
      </w:pPr>
      <w:r w:rsidRPr="00113393">
        <w:rPr>
          <w:szCs w:val="24"/>
        </w:rPr>
        <w:t xml:space="preserve">Additional </w:t>
      </w:r>
      <w:r w:rsidR="003F6E3E" w:rsidRPr="00113393">
        <w:rPr>
          <w:szCs w:val="24"/>
        </w:rPr>
        <w:t>s</w:t>
      </w:r>
      <w:r w:rsidR="00040002" w:rsidRPr="00113393">
        <w:rPr>
          <w:szCs w:val="24"/>
        </w:rPr>
        <w:t xml:space="preserve">mart grid technologies </w:t>
      </w:r>
      <w:r w:rsidR="003F6E3E" w:rsidRPr="00113393">
        <w:rPr>
          <w:szCs w:val="24"/>
        </w:rPr>
        <w:t>are showing</w:t>
      </w:r>
      <w:r w:rsidR="00040002" w:rsidRPr="00113393">
        <w:rPr>
          <w:szCs w:val="24"/>
        </w:rPr>
        <w:t xml:space="preserve"> promise for future improvements in the operation and management of transmission and distribution systems. Modification of consumer behavior </w:t>
      </w:r>
      <w:r w:rsidR="006E6F7E" w:rsidRPr="00113393">
        <w:rPr>
          <w:szCs w:val="24"/>
        </w:rPr>
        <w:t xml:space="preserve">is </w:t>
      </w:r>
      <w:r w:rsidR="00040002" w:rsidRPr="00113393">
        <w:rPr>
          <w:szCs w:val="24"/>
        </w:rPr>
        <w:t>central to</w:t>
      </w:r>
      <w:r w:rsidR="006E6F7E" w:rsidRPr="00113393">
        <w:rPr>
          <w:szCs w:val="24"/>
        </w:rPr>
        <w:t xml:space="preserve"> </w:t>
      </w:r>
      <w:r w:rsidR="0077210A" w:rsidRPr="00113393">
        <w:rPr>
          <w:szCs w:val="24"/>
        </w:rPr>
        <w:t xml:space="preserve">the realization of </w:t>
      </w:r>
      <w:r w:rsidR="00040002" w:rsidRPr="00113393">
        <w:rPr>
          <w:szCs w:val="24"/>
        </w:rPr>
        <w:t>many benefits</w:t>
      </w:r>
      <w:r w:rsidR="007F3612" w:rsidRPr="00113393">
        <w:rPr>
          <w:szCs w:val="24"/>
        </w:rPr>
        <w:t>,</w:t>
      </w:r>
      <w:r w:rsidR="003F6E3E" w:rsidRPr="00113393">
        <w:rPr>
          <w:szCs w:val="24"/>
        </w:rPr>
        <w:t xml:space="preserve"> since c</w:t>
      </w:r>
      <w:r w:rsidR="00040002" w:rsidRPr="00113393">
        <w:rPr>
          <w:szCs w:val="24"/>
        </w:rPr>
        <w:t xml:space="preserve">hanges in usage and improved conservation have the potential to dramatically transform the electric industry. </w:t>
      </w:r>
      <w:r w:rsidR="00ED6DE3" w:rsidRPr="00113393">
        <w:rPr>
          <w:szCs w:val="24"/>
        </w:rPr>
        <w:t>However, t</w:t>
      </w:r>
      <w:r w:rsidR="003B4E74" w:rsidRPr="00113393">
        <w:rPr>
          <w:szCs w:val="24"/>
        </w:rPr>
        <w:t>he</w:t>
      </w:r>
      <w:r w:rsidR="00ED6DE3" w:rsidRPr="00113393">
        <w:rPr>
          <w:szCs w:val="24"/>
        </w:rPr>
        <w:t xml:space="preserve"> </w:t>
      </w:r>
      <w:r w:rsidR="003B4E74" w:rsidRPr="00113393">
        <w:rPr>
          <w:szCs w:val="24"/>
        </w:rPr>
        <w:t xml:space="preserve">ability </w:t>
      </w:r>
      <w:r w:rsidR="00D5718F" w:rsidRPr="00113393">
        <w:rPr>
          <w:szCs w:val="24"/>
        </w:rPr>
        <w:t xml:space="preserve">to </w:t>
      </w:r>
      <w:r w:rsidR="003B4E74" w:rsidRPr="00113393">
        <w:rPr>
          <w:szCs w:val="24"/>
        </w:rPr>
        <w:t>sustain</w:t>
      </w:r>
      <w:r w:rsidR="00545147" w:rsidRPr="00113393">
        <w:rPr>
          <w:szCs w:val="24"/>
        </w:rPr>
        <w:t xml:space="preserve"> any consumer behavior change remain</w:t>
      </w:r>
      <w:r w:rsidR="00D5718F" w:rsidRPr="00113393">
        <w:rPr>
          <w:szCs w:val="24"/>
        </w:rPr>
        <w:t>s</w:t>
      </w:r>
      <w:r w:rsidR="00545147" w:rsidRPr="00113393">
        <w:rPr>
          <w:szCs w:val="24"/>
        </w:rPr>
        <w:t xml:space="preserve"> uncertain</w:t>
      </w:r>
      <w:r w:rsidR="00ED6DE3" w:rsidRPr="00113393">
        <w:rPr>
          <w:szCs w:val="24"/>
        </w:rPr>
        <w:t xml:space="preserve">. </w:t>
      </w:r>
    </w:p>
    <w:p w:rsidR="009C44B0" w:rsidRPr="00113393" w:rsidRDefault="00ED6DE3">
      <w:pPr>
        <w:rPr>
          <w:szCs w:val="24"/>
        </w:rPr>
      </w:pPr>
      <w:r w:rsidRPr="00113393">
        <w:rPr>
          <w:szCs w:val="24"/>
        </w:rPr>
        <w:t>I</w:t>
      </w:r>
      <w:r w:rsidR="00000ED5" w:rsidRPr="00113393">
        <w:rPr>
          <w:szCs w:val="24"/>
        </w:rPr>
        <w:t>n order t</w:t>
      </w:r>
      <w:r w:rsidR="00545147" w:rsidRPr="00113393">
        <w:rPr>
          <w:szCs w:val="24"/>
        </w:rPr>
        <w:t>o mitigate the cost</w:t>
      </w:r>
      <w:r w:rsidR="00FE6943" w:rsidRPr="00113393">
        <w:rPr>
          <w:szCs w:val="24"/>
        </w:rPr>
        <w:t>s</w:t>
      </w:r>
      <w:r w:rsidR="00545147" w:rsidRPr="00113393">
        <w:rPr>
          <w:szCs w:val="24"/>
        </w:rPr>
        <w:t xml:space="preserve"> and risk</w:t>
      </w:r>
      <w:r w:rsidR="00FE6943" w:rsidRPr="00113393">
        <w:rPr>
          <w:szCs w:val="24"/>
        </w:rPr>
        <w:t>s</w:t>
      </w:r>
      <w:r w:rsidR="00545147" w:rsidRPr="00113393">
        <w:rPr>
          <w:szCs w:val="24"/>
        </w:rPr>
        <w:t xml:space="preserve"> to </w:t>
      </w:r>
      <w:r w:rsidR="00000ED5" w:rsidRPr="00113393">
        <w:rPr>
          <w:szCs w:val="24"/>
        </w:rPr>
        <w:t>the Company</w:t>
      </w:r>
      <w:r w:rsidR="00545147" w:rsidRPr="00113393">
        <w:rPr>
          <w:szCs w:val="24"/>
        </w:rPr>
        <w:t xml:space="preserve"> and </w:t>
      </w:r>
      <w:r w:rsidR="00B64A38" w:rsidRPr="00113393">
        <w:rPr>
          <w:szCs w:val="24"/>
        </w:rPr>
        <w:t>its</w:t>
      </w:r>
      <w:r w:rsidR="00545147" w:rsidRPr="00113393">
        <w:rPr>
          <w:szCs w:val="24"/>
        </w:rPr>
        <w:t xml:space="preserve"> customers it is essential that technology leaders be identified </w:t>
      </w:r>
      <w:r w:rsidR="00B64A38" w:rsidRPr="00113393">
        <w:rPr>
          <w:szCs w:val="24"/>
        </w:rPr>
        <w:t xml:space="preserve">and </w:t>
      </w:r>
      <w:r w:rsidR="00156098" w:rsidRPr="00113393">
        <w:rPr>
          <w:szCs w:val="24"/>
        </w:rPr>
        <w:t xml:space="preserve">that </w:t>
      </w:r>
      <w:r w:rsidR="00545147" w:rsidRPr="00113393">
        <w:rPr>
          <w:szCs w:val="24"/>
        </w:rPr>
        <w:t xml:space="preserve">system interoperability and security issues be verified and resolved with national standards. </w:t>
      </w:r>
      <w:r w:rsidR="00040002" w:rsidRPr="00113393">
        <w:rPr>
          <w:szCs w:val="24"/>
        </w:rPr>
        <w:t xml:space="preserve">PacifiCorp </w:t>
      </w:r>
      <w:r w:rsidR="00F42BC0" w:rsidRPr="00113393">
        <w:rPr>
          <w:szCs w:val="24"/>
        </w:rPr>
        <w:t xml:space="preserve">will </w:t>
      </w:r>
      <w:r w:rsidR="00040002" w:rsidRPr="00113393">
        <w:rPr>
          <w:szCs w:val="24"/>
        </w:rPr>
        <w:t xml:space="preserve">continue to monitor </w:t>
      </w:r>
      <w:r w:rsidR="00087CB5" w:rsidRPr="00113393">
        <w:rPr>
          <w:szCs w:val="24"/>
        </w:rPr>
        <w:t xml:space="preserve">technological </w:t>
      </w:r>
      <w:r w:rsidR="00040002" w:rsidRPr="00113393">
        <w:rPr>
          <w:szCs w:val="24"/>
        </w:rPr>
        <w:t xml:space="preserve">advances and </w:t>
      </w:r>
      <w:r w:rsidR="003F6E3E" w:rsidRPr="00113393">
        <w:rPr>
          <w:szCs w:val="24"/>
        </w:rPr>
        <w:t>utility developments</w:t>
      </w:r>
      <w:r w:rsidR="00040002" w:rsidRPr="00113393">
        <w:rPr>
          <w:szCs w:val="24"/>
        </w:rPr>
        <w:t xml:space="preserve"> throughout the nation as more advanced metering and other smart grid related projects are built. This will allow for improved estimates of both costs and benefits. With large</w:t>
      </w:r>
      <w:r w:rsidR="00156098" w:rsidRPr="00113393">
        <w:rPr>
          <w:szCs w:val="24"/>
        </w:rPr>
        <w:t>-</w:t>
      </w:r>
      <w:r w:rsidR="00040002" w:rsidRPr="00113393">
        <w:rPr>
          <w:szCs w:val="24"/>
        </w:rPr>
        <w:t>scale deployments progressing throughout the country, it is expected that the</w:t>
      </w:r>
      <w:r w:rsidR="007F2911" w:rsidRPr="00113393">
        <w:rPr>
          <w:szCs w:val="24"/>
        </w:rPr>
        <w:t xml:space="preserve"> smart grid</w:t>
      </w:r>
      <w:r w:rsidR="00040002" w:rsidRPr="00113393">
        <w:rPr>
          <w:szCs w:val="24"/>
        </w:rPr>
        <w:t xml:space="preserve"> market leaders will become evident within the next few years. </w:t>
      </w:r>
      <w:r w:rsidR="007F2911" w:rsidRPr="00113393">
        <w:rPr>
          <w:szCs w:val="24"/>
        </w:rPr>
        <w:t>D</w:t>
      </w:r>
      <w:r w:rsidR="00040002" w:rsidRPr="00113393">
        <w:rPr>
          <w:szCs w:val="24"/>
        </w:rPr>
        <w:t>emonstration projects will reveal the sustainability of large-scale rollouts</w:t>
      </w:r>
      <w:r w:rsidR="007F2911" w:rsidRPr="00113393">
        <w:rPr>
          <w:szCs w:val="24"/>
        </w:rPr>
        <w:t xml:space="preserve"> and give utilities a better idea of which areas of the smart grid are best suited for implementation</w:t>
      </w:r>
      <w:r w:rsidR="00900E97" w:rsidRPr="00113393">
        <w:rPr>
          <w:szCs w:val="24"/>
        </w:rPr>
        <w:t xml:space="preserve"> on their systems</w:t>
      </w:r>
      <w:r w:rsidR="00040002" w:rsidRPr="00113393">
        <w:rPr>
          <w:szCs w:val="24"/>
        </w:rPr>
        <w:t>.</w:t>
      </w:r>
      <w:r w:rsidR="009C44B0" w:rsidRPr="00113393">
        <w:rPr>
          <w:szCs w:val="24"/>
        </w:rPr>
        <w:br w:type="page"/>
      </w:r>
    </w:p>
    <w:p w:rsidR="00ED6DE3" w:rsidRPr="006B0B5A" w:rsidRDefault="00ED6DE3" w:rsidP="00ED6DE3">
      <w:pPr>
        <w:pStyle w:val="Heading1"/>
        <w:spacing w:before="0"/>
      </w:pPr>
      <w:bookmarkStart w:id="6" w:name="_Toc386623389"/>
      <w:bookmarkStart w:id="7" w:name="_Toc386609049"/>
      <w:bookmarkStart w:id="8" w:name="_Toc388345511"/>
      <w:bookmarkStart w:id="9" w:name="_Toc391631332"/>
      <w:r>
        <w:t>Smart Grid Strategies, Objectives and</w:t>
      </w:r>
      <w:r w:rsidRPr="00457556">
        <w:t xml:space="preserve"> </w:t>
      </w:r>
      <w:r>
        <w:t>Goals</w:t>
      </w:r>
      <w:bookmarkEnd w:id="6"/>
      <w:bookmarkEnd w:id="7"/>
      <w:bookmarkEnd w:id="8"/>
      <w:bookmarkEnd w:id="9"/>
    </w:p>
    <w:p w:rsidR="00ED6DE3" w:rsidRPr="00113393" w:rsidRDefault="00ED6DE3" w:rsidP="00ED6DE3">
      <w:pPr>
        <w:tabs>
          <w:tab w:val="left" w:pos="360"/>
          <w:tab w:val="left" w:pos="720"/>
          <w:tab w:val="left" w:pos="1080"/>
          <w:tab w:val="left" w:pos="1440"/>
        </w:tabs>
        <w:rPr>
          <w:szCs w:val="24"/>
        </w:rPr>
      </w:pPr>
      <w:r w:rsidRPr="00113393">
        <w:rPr>
          <w:szCs w:val="24"/>
        </w:rPr>
        <w:t xml:space="preserve">The </w:t>
      </w:r>
      <w:r w:rsidR="00F32B35" w:rsidRPr="00113393">
        <w:rPr>
          <w:szCs w:val="24"/>
        </w:rPr>
        <w:t xml:space="preserve">main </w:t>
      </w:r>
      <w:r w:rsidRPr="00113393">
        <w:rPr>
          <w:szCs w:val="24"/>
        </w:rPr>
        <w:t xml:space="preserve">purpose of this smart grid report is to define the scope </w:t>
      </w:r>
      <w:r w:rsidR="00F32B35" w:rsidRPr="00113393">
        <w:rPr>
          <w:szCs w:val="24"/>
        </w:rPr>
        <w:t>and philosophy of the smart grid for PacifiCorp</w:t>
      </w:r>
      <w:r w:rsidRPr="00113393">
        <w:rPr>
          <w:szCs w:val="24"/>
        </w:rPr>
        <w:t>, identify the strategies, objectives and goals required to meet that definition and</w:t>
      </w:r>
      <w:r w:rsidR="007142FD" w:rsidRPr="00113393">
        <w:rPr>
          <w:szCs w:val="24"/>
        </w:rPr>
        <w:t xml:space="preserve"> to </w:t>
      </w:r>
      <w:r w:rsidRPr="00113393">
        <w:rPr>
          <w:szCs w:val="24"/>
        </w:rPr>
        <w:t xml:space="preserve">examine the financial characteristics required of an investment that would attain these goals. A road map for the future is presented at the end of the report which aligns the relative start dates for various system components in order to give a better understanding of the progress required to reach a full smart grid with an aggressive schedule. The starting date and progression schedule of any smart grid effort must be driven by the fundamental economics </w:t>
      </w:r>
      <w:r w:rsidR="00F32B35" w:rsidRPr="00113393">
        <w:rPr>
          <w:szCs w:val="24"/>
        </w:rPr>
        <w:t xml:space="preserve">laid out in the financial model in order </w:t>
      </w:r>
      <w:r w:rsidRPr="00113393">
        <w:rPr>
          <w:szCs w:val="24"/>
        </w:rPr>
        <w:t xml:space="preserve">to protect the Company and </w:t>
      </w:r>
      <w:r w:rsidR="00F32B35" w:rsidRPr="00113393">
        <w:rPr>
          <w:szCs w:val="24"/>
        </w:rPr>
        <w:t xml:space="preserve">its </w:t>
      </w:r>
      <w:r w:rsidRPr="00113393">
        <w:rPr>
          <w:szCs w:val="24"/>
        </w:rPr>
        <w:t>customers’ best interests.</w:t>
      </w:r>
    </w:p>
    <w:p w:rsidR="00ED6DE3" w:rsidRPr="00113393" w:rsidRDefault="00ED6DE3" w:rsidP="00ED6DE3">
      <w:pPr>
        <w:tabs>
          <w:tab w:val="left" w:pos="360"/>
          <w:tab w:val="left" w:pos="720"/>
          <w:tab w:val="left" w:pos="1080"/>
          <w:tab w:val="left" w:pos="1440"/>
        </w:tabs>
        <w:rPr>
          <w:szCs w:val="24"/>
        </w:rPr>
      </w:pPr>
      <w:r w:rsidRPr="00113393">
        <w:rPr>
          <w:szCs w:val="24"/>
        </w:rPr>
        <w:t xml:space="preserve">PacifiCorp </w:t>
      </w:r>
      <w:r w:rsidR="008543A3" w:rsidRPr="00113393">
        <w:rPr>
          <w:szCs w:val="24"/>
        </w:rPr>
        <w:t>considers</w:t>
      </w:r>
      <w:r w:rsidRPr="00113393">
        <w:rPr>
          <w:szCs w:val="24"/>
        </w:rPr>
        <w:t xml:space="preserve"> the following strategies as necessary to realizing a smart-grid:</w:t>
      </w:r>
    </w:p>
    <w:p w:rsidR="00ED6DE3" w:rsidRPr="00113393" w:rsidRDefault="00ED6DE3" w:rsidP="00ED6DE3">
      <w:pPr>
        <w:pStyle w:val="ListParagraph"/>
        <w:numPr>
          <w:ilvl w:val="0"/>
          <w:numId w:val="32"/>
        </w:numPr>
        <w:rPr>
          <w:szCs w:val="24"/>
        </w:rPr>
      </w:pPr>
      <w:r w:rsidRPr="00113393">
        <w:rPr>
          <w:szCs w:val="24"/>
        </w:rPr>
        <w:t>Ensure that smart grid investments support providing adequate service at reasonable and fair prices by comparing products and solution</w:t>
      </w:r>
      <w:r w:rsidR="00A954E7" w:rsidRPr="00113393">
        <w:rPr>
          <w:szCs w:val="24"/>
        </w:rPr>
        <w:t>s</w:t>
      </w:r>
      <w:r w:rsidRPr="00113393">
        <w:rPr>
          <w:szCs w:val="24"/>
        </w:rPr>
        <w:t xml:space="preserve"> in a financial model that highlights the most beneficial solution configurations</w:t>
      </w:r>
    </w:p>
    <w:p w:rsidR="00ED6DE3" w:rsidRPr="00113393" w:rsidRDefault="00ED6DE3" w:rsidP="00ED6DE3">
      <w:pPr>
        <w:pStyle w:val="ListParagraph"/>
        <w:numPr>
          <w:ilvl w:val="0"/>
          <w:numId w:val="32"/>
        </w:numPr>
        <w:rPr>
          <w:szCs w:val="24"/>
        </w:rPr>
      </w:pPr>
      <w:r w:rsidRPr="00113393">
        <w:rPr>
          <w:szCs w:val="24"/>
        </w:rPr>
        <w:t>Institute cost-effective standards and equipment specifications that enable implementation of smart</w:t>
      </w:r>
      <w:r w:rsidR="002A62BC" w:rsidRPr="00113393">
        <w:rPr>
          <w:szCs w:val="24"/>
        </w:rPr>
        <w:t xml:space="preserve"> </w:t>
      </w:r>
      <w:r w:rsidRPr="00113393">
        <w:rPr>
          <w:szCs w:val="24"/>
        </w:rPr>
        <w:t>grid</w:t>
      </w:r>
      <w:r w:rsidR="002A62BC" w:rsidRPr="00113393">
        <w:rPr>
          <w:szCs w:val="24"/>
        </w:rPr>
        <w:t>-</w:t>
      </w:r>
      <w:r w:rsidRPr="00113393">
        <w:rPr>
          <w:szCs w:val="24"/>
        </w:rPr>
        <w:t>compatible devices, either through retrofitting where appropriate or through replacement due to equipment obsolescence or failure</w:t>
      </w:r>
    </w:p>
    <w:p w:rsidR="00ED6DE3" w:rsidRPr="00113393" w:rsidRDefault="00F32B35" w:rsidP="00ED6DE3">
      <w:pPr>
        <w:pStyle w:val="ListParagraph"/>
        <w:numPr>
          <w:ilvl w:val="0"/>
          <w:numId w:val="32"/>
        </w:numPr>
        <w:rPr>
          <w:szCs w:val="24"/>
        </w:rPr>
      </w:pPr>
      <w:r w:rsidRPr="00113393">
        <w:rPr>
          <w:szCs w:val="24"/>
        </w:rPr>
        <w:t>Work</w:t>
      </w:r>
      <w:r w:rsidR="00ED6DE3" w:rsidRPr="00113393">
        <w:rPr>
          <w:szCs w:val="24"/>
        </w:rPr>
        <w:t xml:space="preserve"> with manufacturers to discuss smart</w:t>
      </w:r>
      <w:r w:rsidR="00903657" w:rsidRPr="00113393">
        <w:rPr>
          <w:szCs w:val="24"/>
        </w:rPr>
        <w:t xml:space="preserve"> </w:t>
      </w:r>
      <w:r w:rsidR="00ED6DE3" w:rsidRPr="00113393">
        <w:rPr>
          <w:szCs w:val="24"/>
        </w:rPr>
        <w:t>grid products and</w:t>
      </w:r>
      <w:r w:rsidRPr="00113393">
        <w:rPr>
          <w:szCs w:val="24"/>
        </w:rPr>
        <w:t xml:space="preserve"> determine</w:t>
      </w:r>
      <w:r w:rsidR="00ED6DE3" w:rsidRPr="00113393">
        <w:rPr>
          <w:szCs w:val="24"/>
        </w:rPr>
        <w:t xml:space="preserve"> their applicability to PacifiCorp’s system</w:t>
      </w:r>
    </w:p>
    <w:p w:rsidR="00ED6DE3" w:rsidRPr="00113393" w:rsidRDefault="00ED6DE3" w:rsidP="00ED6DE3">
      <w:pPr>
        <w:pStyle w:val="ListParagraph"/>
        <w:numPr>
          <w:ilvl w:val="0"/>
          <w:numId w:val="32"/>
        </w:numPr>
        <w:rPr>
          <w:szCs w:val="24"/>
        </w:rPr>
      </w:pPr>
      <w:r w:rsidRPr="00113393">
        <w:rPr>
          <w:szCs w:val="24"/>
        </w:rPr>
        <w:t>Research industry projects and events</w:t>
      </w:r>
      <w:r w:rsidR="00C47940" w:rsidRPr="00113393">
        <w:rPr>
          <w:szCs w:val="24"/>
        </w:rPr>
        <w:t xml:space="preserve"> and w</w:t>
      </w:r>
      <w:r w:rsidR="00F32B35" w:rsidRPr="00113393">
        <w:rPr>
          <w:szCs w:val="24"/>
        </w:rPr>
        <w:t>ork with industry organizations</w:t>
      </w:r>
      <w:r w:rsidR="00903657" w:rsidRPr="00113393">
        <w:rPr>
          <w:szCs w:val="24"/>
        </w:rPr>
        <w:t>,</w:t>
      </w:r>
      <w:r w:rsidR="00F32B35" w:rsidRPr="00113393">
        <w:rPr>
          <w:szCs w:val="24"/>
        </w:rPr>
        <w:t xml:space="preserve"> such as </w:t>
      </w:r>
      <w:r w:rsidR="001E5B47">
        <w:rPr>
          <w:szCs w:val="24"/>
        </w:rPr>
        <w:t>the National Electric Energy Testing Research and Applications Center (</w:t>
      </w:r>
      <w:r w:rsidR="00F32B35" w:rsidRPr="00113393">
        <w:rPr>
          <w:szCs w:val="24"/>
        </w:rPr>
        <w:t>NEETRAC</w:t>
      </w:r>
      <w:r w:rsidR="001E5B47">
        <w:rPr>
          <w:szCs w:val="24"/>
        </w:rPr>
        <w:t>)</w:t>
      </w:r>
      <w:r w:rsidR="00903657" w:rsidRPr="00113393">
        <w:rPr>
          <w:szCs w:val="24"/>
        </w:rPr>
        <w:t>,</w:t>
      </w:r>
      <w:r w:rsidRPr="00113393">
        <w:rPr>
          <w:szCs w:val="24"/>
        </w:rPr>
        <w:t xml:space="preserve"> </w:t>
      </w:r>
      <w:r w:rsidR="00C47940" w:rsidRPr="00113393">
        <w:rPr>
          <w:szCs w:val="24"/>
        </w:rPr>
        <w:t>in order to</w:t>
      </w:r>
      <w:r w:rsidRPr="00113393">
        <w:rPr>
          <w:szCs w:val="24"/>
        </w:rPr>
        <w:t xml:space="preserve"> apply this knowledge to PacifiCorp’s benefit</w:t>
      </w:r>
    </w:p>
    <w:p w:rsidR="00ED6DE3" w:rsidRPr="00113393" w:rsidRDefault="00ED6DE3" w:rsidP="00ED6DE3">
      <w:pPr>
        <w:rPr>
          <w:szCs w:val="24"/>
        </w:rPr>
      </w:pPr>
      <w:r w:rsidRPr="00113393">
        <w:rPr>
          <w:szCs w:val="24"/>
        </w:rPr>
        <w:t xml:space="preserve">The </w:t>
      </w:r>
      <w:r w:rsidR="00B4421F" w:rsidRPr="00113393">
        <w:rPr>
          <w:szCs w:val="24"/>
        </w:rPr>
        <w:t>S</w:t>
      </w:r>
      <w:r w:rsidRPr="00113393">
        <w:rPr>
          <w:szCs w:val="24"/>
        </w:rPr>
        <w:t xml:space="preserve">mart </w:t>
      </w:r>
      <w:r w:rsidR="00B4421F" w:rsidRPr="00113393">
        <w:rPr>
          <w:szCs w:val="24"/>
        </w:rPr>
        <w:t>G</w:t>
      </w:r>
      <w:r w:rsidRPr="00113393">
        <w:rPr>
          <w:szCs w:val="24"/>
        </w:rPr>
        <w:t xml:space="preserve">rid department adheres to the foregoing strategies and maintains a knowledge database that is available for internal stakeholders’ use when researching </w:t>
      </w:r>
      <w:r w:rsidR="00F32B35" w:rsidRPr="00113393">
        <w:rPr>
          <w:szCs w:val="24"/>
        </w:rPr>
        <w:t xml:space="preserve">projects with </w:t>
      </w:r>
      <w:r w:rsidRPr="00113393">
        <w:rPr>
          <w:szCs w:val="24"/>
        </w:rPr>
        <w:t xml:space="preserve">potential smart grid </w:t>
      </w:r>
      <w:r w:rsidR="00F32B35" w:rsidRPr="00113393">
        <w:rPr>
          <w:szCs w:val="24"/>
        </w:rPr>
        <w:t>components</w:t>
      </w:r>
      <w:r w:rsidRPr="00113393">
        <w:rPr>
          <w:szCs w:val="24"/>
        </w:rPr>
        <w:t xml:space="preserve">. The smart grid team also works with other internal departments to ensure that these strategies are being </w:t>
      </w:r>
      <w:r w:rsidR="00F32B35" w:rsidRPr="00113393">
        <w:rPr>
          <w:szCs w:val="24"/>
        </w:rPr>
        <w:t>followed</w:t>
      </w:r>
      <w:r w:rsidRPr="00113393">
        <w:rPr>
          <w:szCs w:val="24"/>
        </w:rPr>
        <w:t xml:space="preserve"> as projects progress.</w:t>
      </w:r>
    </w:p>
    <w:p w:rsidR="00ED6DE3" w:rsidRPr="00113393" w:rsidRDefault="00ED6DE3" w:rsidP="00ED6DE3">
      <w:pPr>
        <w:rPr>
          <w:szCs w:val="24"/>
        </w:rPr>
      </w:pPr>
      <w:r w:rsidRPr="00113393">
        <w:rPr>
          <w:szCs w:val="24"/>
        </w:rPr>
        <w:t>A number of short-term objectives have been drafted as part of the smart grid drive at PacifiCorp:</w:t>
      </w:r>
    </w:p>
    <w:p w:rsidR="00ED6DE3" w:rsidRPr="00113393" w:rsidRDefault="00ED6DE3" w:rsidP="00ED6DE3">
      <w:pPr>
        <w:pStyle w:val="ListParagraph"/>
        <w:numPr>
          <w:ilvl w:val="0"/>
          <w:numId w:val="33"/>
        </w:numPr>
        <w:rPr>
          <w:szCs w:val="24"/>
        </w:rPr>
      </w:pPr>
      <w:r w:rsidRPr="00113393">
        <w:rPr>
          <w:szCs w:val="24"/>
        </w:rPr>
        <w:t xml:space="preserve">Continually improve customer relations through </w:t>
      </w:r>
      <w:r w:rsidR="00120243" w:rsidRPr="00113393">
        <w:rPr>
          <w:szCs w:val="24"/>
        </w:rPr>
        <w:t xml:space="preserve">customer communications </w:t>
      </w:r>
      <w:r w:rsidRPr="00113393">
        <w:rPr>
          <w:szCs w:val="24"/>
        </w:rPr>
        <w:t xml:space="preserve">and </w:t>
      </w:r>
      <w:r w:rsidR="00120243" w:rsidRPr="00113393">
        <w:rPr>
          <w:szCs w:val="24"/>
        </w:rPr>
        <w:t>web portal work</w:t>
      </w:r>
    </w:p>
    <w:p w:rsidR="00ED6DE3" w:rsidRPr="00113393" w:rsidRDefault="00ED6DE3" w:rsidP="00ED6DE3">
      <w:pPr>
        <w:pStyle w:val="ListParagraph"/>
        <w:numPr>
          <w:ilvl w:val="0"/>
          <w:numId w:val="33"/>
        </w:numPr>
        <w:rPr>
          <w:szCs w:val="24"/>
        </w:rPr>
      </w:pPr>
      <w:r w:rsidRPr="00113393">
        <w:rPr>
          <w:szCs w:val="24"/>
        </w:rPr>
        <w:t>Draft an advanced meter solution for Oregon by the end of 2014</w:t>
      </w:r>
    </w:p>
    <w:p w:rsidR="00ED6DE3" w:rsidRPr="00113393" w:rsidRDefault="00ED6DE3" w:rsidP="00ED6DE3">
      <w:pPr>
        <w:pStyle w:val="ListParagraph"/>
        <w:numPr>
          <w:ilvl w:val="0"/>
          <w:numId w:val="33"/>
        </w:numPr>
        <w:rPr>
          <w:szCs w:val="24"/>
        </w:rPr>
      </w:pPr>
      <w:r w:rsidRPr="00113393">
        <w:rPr>
          <w:szCs w:val="24"/>
        </w:rPr>
        <w:t>Implement a custom meter data management system by the end of 2014</w:t>
      </w:r>
      <w:r w:rsidR="0095787D" w:rsidRPr="00113393">
        <w:rPr>
          <w:szCs w:val="24"/>
        </w:rPr>
        <w:t>, which is scalable for future smart grid data throughput</w:t>
      </w:r>
    </w:p>
    <w:p w:rsidR="00ED6DE3" w:rsidRPr="00113393" w:rsidRDefault="00ED6DE3" w:rsidP="00ED6DE3">
      <w:pPr>
        <w:rPr>
          <w:szCs w:val="24"/>
        </w:rPr>
      </w:pPr>
      <w:r w:rsidRPr="00113393">
        <w:rPr>
          <w:szCs w:val="24"/>
        </w:rPr>
        <w:t xml:space="preserve">These strategies and objectives are the tools by which the Company expects to be able to reach its long-term smart grid goals, which </w:t>
      </w:r>
      <w:r w:rsidR="00B843DA" w:rsidRPr="00113393">
        <w:rPr>
          <w:szCs w:val="24"/>
        </w:rPr>
        <w:t>entail</w:t>
      </w:r>
      <w:r w:rsidRPr="00113393">
        <w:rPr>
          <w:szCs w:val="24"/>
        </w:rPr>
        <w:t>:</w:t>
      </w:r>
    </w:p>
    <w:p w:rsidR="00ED6DE3" w:rsidRPr="00113393" w:rsidRDefault="00ED6DE3" w:rsidP="00ED6DE3">
      <w:pPr>
        <w:pStyle w:val="ListParagraph"/>
        <w:numPr>
          <w:ilvl w:val="0"/>
          <w:numId w:val="32"/>
        </w:numPr>
        <w:rPr>
          <w:szCs w:val="24"/>
        </w:rPr>
      </w:pPr>
      <w:r w:rsidRPr="00113393">
        <w:rPr>
          <w:szCs w:val="24"/>
          <w:u w:val="single"/>
        </w:rPr>
        <w:t>Increasing customer awareness and understanding of how the electric system works</w:t>
      </w:r>
      <w:r w:rsidRPr="00113393">
        <w:rPr>
          <w:szCs w:val="24"/>
        </w:rPr>
        <w:t xml:space="preserve"> </w:t>
      </w:r>
      <w:r w:rsidR="00E25C52" w:rsidRPr="00113393">
        <w:rPr>
          <w:szCs w:val="24"/>
        </w:rPr>
        <w:t xml:space="preserve">and </w:t>
      </w:r>
      <w:r w:rsidRPr="00113393">
        <w:rPr>
          <w:szCs w:val="24"/>
        </w:rPr>
        <w:t>how electricity usage impacts and drives Company investments and operations</w:t>
      </w:r>
    </w:p>
    <w:p w:rsidR="00ED6DE3" w:rsidRPr="00113393" w:rsidRDefault="00ED6DE3" w:rsidP="00ED6DE3">
      <w:pPr>
        <w:pStyle w:val="ListParagraph"/>
        <w:numPr>
          <w:ilvl w:val="0"/>
          <w:numId w:val="32"/>
        </w:numPr>
        <w:rPr>
          <w:szCs w:val="24"/>
        </w:rPr>
      </w:pPr>
      <w:r w:rsidRPr="00113393">
        <w:rPr>
          <w:szCs w:val="24"/>
          <w:u w:val="single"/>
        </w:rPr>
        <w:t>Giving customers tools they can use</w:t>
      </w:r>
      <w:r w:rsidRPr="00113393">
        <w:rPr>
          <w:szCs w:val="24"/>
        </w:rPr>
        <w:t xml:space="preserve"> to change their electricity usage in ways that</w:t>
      </w:r>
      <w:r w:rsidR="004E21F9" w:rsidRPr="00113393">
        <w:rPr>
          <w:szCs w:val="24"/>
        </w:rPr>
        <w:t xml:space="preserve"> benefit themselves and society</w:t>
      </w:r>
    </w:p>
    <w:p w:rsidR="00ED6DE3" w:rsidRPr="00113393" w:rsidRDefault="00ED6DE3" w:rsidP="00ED6DE3">
      <w:pPr>
        <w:pStyle w:val="ListParagraph"/>
        <w:numPr>
          <w:ilvl w:val="0"/>
          <w:numId w:val="32"/>
        </w:numPr>
        <w:rPr>
          <w:szCs w:val="24"/>
        </w:rPr>
      </w:pPr>
      <w:r w:rsidRPr="00113393">
        <w:rPr>
          <w:szCs w:val="24"/>
          <w:u w:val="single"/>
        </w:rPr>
        <w:t>Optimizing PacifiCorp’s electric system</w:t>
      </w:r>
      <w:r w:rsidRPr="00113393">
        <w:rPr>
          <w:szCs w:val="24"/>
        </w:rPr>
        <w:t xml:space="preserve"> through the application of cost-effective smart</w:t>
      </w:r>
      <w:r w:rsidR="00C170D5" w:rsidRPr="00113393">
        <w:rPr>
          <w:szCs w:val="24"/>
        </w:rPr>
        <w:t xml:space="preserve"> </w:t>
      </w:r>
      <w:r w:rsidRPr="00113393">
        <w:rPr>
          <w:szCs w:val="24"/>
        </w:rPr>
        <w:t>grid technologies</w:t>
      </w:r>
    </w:p>
    <w:p w:rsidR="00ED6DE3" w:rsidRPr="00113393" w:rsidRDefault="00ED6DE3" w:rsidP="00ED6DE3">
      <w:pPr>
        <w:rPr>
          <w:szCs w:val="24"/>
        </w:rPr>
      </w:pPr>
      <w:r w:rsidRPr="00113393">
        <w:rPr>
          <w:szCs w:val="24"/>
        </w:rPr>
        <w:t xml:space="preserve">It is PacifiCorp’s goal to leverage smart grid technologies </w:t>
      </w:r>
      <w:r w:rsidR="004E21F9" w:rsidRPr="00113393">
        <w:rPr>
          <w:szCs w:val="24"/>
        </w:rPr>
        <w:t xml:space="preserve">in </w:t>
      </w:r>
      <w:r w:rsidR="00C47940" w:rsidRPr="00113393">
        <w:rPr>
          <w:szCs w:val="24"/>
        </w:rPr>
        <w:t>a way that aligns with</w:t>
      </w:r>
      <w:r w:rsidR="008220CB" w:rsidRPr="00113393">
        <w:rPr>
          <w:szCs w:val="24"/>
        </w:rPr>
        <w:t xml:space="preserve"> the</w:t>
      </w:r>
      <w:r w:rsidR="00C47940" w:rsidRPr="00113393">
        <w:rPr>
          <w:szCs w:val="24"/>
        </w:rPr>
        <w:t xml:space="preserve"> </w:t>
      </w:r>
      <w:r w:rsidR="00A57A8C" w:rsidRPr="00113393">
        <w:rPr>
          <w:szCs w:val="24"/>
        </w:rPr>
        <w:t>Integrated Resource Plan (</w:t>
      </w:r>
      <w:r w:rsidR="00C47940" w:rsidRPr="00113393">
        <w:rPr>
          <w:szCs w:val="24"/>
        </w:rPr>
        <w:t>IRP</w:t>
      </w:r>
      <w:r w:rsidR="00A57A8C" w:rsidRPr="00113393">
        <w:rPr>
          <w:szCs w:val="24"/>
        </w:rPr>
        <w:t>)</w:t>
      </w:r>
      <w:r w:rsidR="00C47940" w:rsidRPr="00113393">
        <w:rPr>
          <w:szCs w:val="24"/>
        </w:rPr>
        <w:t xml:space="preserve"> goals and </w:t>
      </w:r>
      <w:r w:rsidRPr="00113393">
        <w:rPr>
          <w:szCs w:val="24"/>
        </w:rPr>
        <w:t>to optimize the electrical grid when and where it is economically feasible, operationally beneficial and in the best interest of customers.</w:t>
      </w:r>
      <w:r w:rsidR="003A6B31" w:rsidRPr="00113393">
        <w:rPr>
          <w:szCs w:val="24"/>
        </w:rPr>
        <w:t xml:space="preserve"> This overall goal attempts to work in synchronicity with </w:t>
      </w:r>
      <w:r w:rsidR="00B843DA" w:rsidRPr="00113393">
        <w:rPr>
          <w:szCs w:val="24"/>
        </w:rPr>
        <w:t>state c</w:t>
      </w:r>
      <w:r w:rsidR="003A6B31" w:rsidRPr="00113393">
        <w:rPr>
          <w:szCs w:val="24"/>
        </w:rPr>
        <w:t>ommission</w:t>
      </w:r>
      <w:r w:rsidR="00B843DA" w:rsidRPr="00113393">
        <w:rPr>
          <w:szCs w:val="24"/>
        </w:rPr>
        <w:t>s, whose</w:t>
      </w:r>
      <w:r w:rsidR="003A6B31" w:rsidRPr="00113393">
        <w:rPr>
          <w:szCs w:val="24"/>
        </w:rPr>
        <w:t xml:space="preserve"> goals </w:t>
      </w:r>
      <w:r w:rsidR="00B843DA" w:rsidRPr="00113393">
        <w:rPr>
          <w:szCs w:val="24"/>
        </w:rPr>
        <w:t xml:space="preserve">include improving </w:t>
      </w:r>
      <w:r w:rsidR="003A6B31" w:rsidRPr="00113393">
        <w:rPr>
          <w:szCs w:val="24"/>
        </w:rPr>
        <w:t>reliability</w:t>
      </w:r>
      <w:r w:rsidR="004E21F9" w:rsidRPr="00113393">
        <w:rPr>
          <w:szCs w:val="24"/>
        </w:rPr>
        <w:t>,</w:t>
      </w:r>
      <w:r w:rsidR="003A6B31" w:rsidRPr="00113393">
        <w:rPr>
          <w:szCs w:val="24"/>
        </w:rPr>
        <w:t xml:space="preserve"> </w:t>
      </w:r>
      <w:r w:rsidR="00F91552" w:rsidRPr="00113393">
        <w:rPr>
          <w:szCs w:val="24"/>
        </w:rPr>
        <w:t xml:space="preserve">increasing </w:t>
      </w:r>
      <w:r w:rsidR="003A6B31" w:rsidRPr="00113393">
        <w:rPr>
          <w:szCs w:val="24"/>
        </w:rPr>
        <w:t xml:space="preserve">energy efficiency, </w:t>
      </w:r>
      <w:r w:rsidR="00B843DA" w:rsidRPr="00113393">
        <w:rPr>
          <w:szCs w:val="24"/>
        </w:rPr>
        <w:t xml:space="preserve">enhancing </w:t>
      </w:r>
      <w:r w:rsidR="003A6B31" w:rsidRPr="00113393">
        <w:rPr>
          <w:szCs w:val="24"/>
        </w:rPr>
        <w:t>customer service and integrating renewable resources</w:t>
      </w:r>
      <w:r w:rsidR="00B843DA" w:rsidRPr="00113393">
        <w:rPr>
          <w:szCs w:val="24"/>
        </w:rPr>
        <w:t>. These goals will be met</w:t>
      </w:r>
      <w:r w:rsidR="003A6B31" w:rsidRPr="00113393">
        <w:rPr>
          <w:szCs w:val="24"/>
        </w:rPr>
        <w:t xml:space="preserve"> by utilizing strategies that analyze total cost of ownership, </w:t>
      </w:r>
      <w:r w:rsidR="00B843DA" w:rsidRPr="00113393">
        <w:rPr>
          <w:szCs w:val="24"/>
        </w:rPr>
        <w:t xml:space="preserve">performing </w:t>
      </w:r>
      <w:r w:rsidR="003A6B31" w:rsidRPr="00113393">
        <w:rPr>
          <w:szCs w:val="24"/>
        </w:rPr>
        <w:t>well-researched cost</w:t>
      </w:r>
      <w:r w:rsidR="00CF5A5C" w:rsidRPr="00113393">
        <w:rPr>
          <w:szCs w:val="24"/>
        </w:rPr>
        <w:t>-</w:t>
      </w:r>
      <w:r w:rsidR="003A6B31" w:rsidRPr="00113393">
        <w:rPr>
          <w:szCs w:val="24"/>
        </w:rPr>
        <w:t xml:space="preserve">benefit analyses and </w:t>
      </w:r>
      <w:r w:rsidR="00B843DA" w:rsidRPr="00113393">
        <w:rPr>
          <w:szCs w:val="24"/>
        </w:rPr>
        <w:t xml:space="preserve">focusing on </w:t>
      </w:r>
      <w:r w:rsidR="003A6B31" w:rsidRPr="00113393">
        <w:rPr>
          <w:szCs w:val="24"/>
        </w:rPr>
        <w:t>customer outreach.</w:t>
      </w:r>
    </w:p>
    <w:p w:rsidR="00ED6DE3" w:rsidRPr="00040002" w:rsidRDefault="00ED6DE3"/>
    <w:p w:rsidR="00013B2B" w:rsidRDefault="00013B2B" w:rsidP="009C44B0">
      <w:pPr>
        <w:pStyle w:val="Heading1"/>
        <w:spacing w:before="0"/>
      </w:pPr>
      <w:bookmarkStart w:id="10" w:name="_Toc328980696"/>
      <w:r>
        <w:br w:type="page"/>
      </w:r>
    </w:p>
    <w:p w:rsidR="00877FE3" w:rsidRPr="006B0B5A" w:rsidRDefault="00877FE3" w:rsidP="009C44B0">
      <w:pPr>
        <w:pStyle w:val="Heading1"/>
        <w:spacing w:before="0"/>
      </w:pPr>
      <w:bookmarkStart w:id="11" w:name="_Toc386623390"/>
      <w:bookmarkStart w:id="12" w:name="_Toc386609050"/>
      <w:bookmarkStart w:id="13" w:name="_Toc388345512"/>
      <w:bookmarkStart w:id="14" w:name="_Toc391631333"/>
      <w:r w:rsidRPr="006B0B5A">
        <w:t>The Smart Grid</w:t>
      </w:r>
      <w:r>
        <w:t xml:space="preserve"> – An Introduction</w:t>
      </w:r>
      <w:bookmarkEnd w:id="10"/>
      <w:bookmarkEnd w:id="11"/>
      <w:bookmarkEnd w:id="12"/>
      <w:bookmarkEnd w:id="13"/>
      <w:bookmarkEnd w:id="14"/>
    </w:p>
    <w:p w:rsidR="00877FE3" w:rsidRPr="00113393" w:rsidRDefault="00371C85" w:rsidP="00877FE3">
      <w:pPr>
        <w:tabs>
          <w:tab w:val="left" w:pos="360"/>
          <w:tab w:val="left" w:pos="720"/>
          <w:tab w:val="left" w:pos="1080"/>
          <w:tab w:val="left" w:pos="1440"/>
        </w:tabs>
        <w:rPr>
          <w:szCs w:val="24"/>
        </w:rPr>
      </w:pPr>
      <w:r w:rsidRPr="00113393">
        <w:rPr>
          <w:szCs w:val="24"/>
        </w:rPr>
        <w:t>Recent advances in</w:t>
      </w:r>
      <w:r w:rsidR="00877FE3" w:rsidRPr="00113393">
        <w:rPr>
          <w:szCs w:val="24"/>
        </w:rPr>
        <w:t xml:space="preserve"> </w:t>
      </w:r>
      <w:r w:rsidR="001D05E2" w:rsidRPr="00113393">
        <w:rPr>
          <w:szCs w:val="24"/>
        </w:rPr>
        <w:t xml:space="preserve">sensing and communicating </w:t>
      </w:r>
      <w:r w:rsidR="00877FE3" w:rsidRPr="00113393">
        <w:rPr>
          <w:szCs w:val="24"/>
        </w:rPr>
        <w:t xml:space="preserve">technologies </w:t>
      </w:r>
      <w:r w:rsidRPr="00113393">
        <w:rPr>
          <w:szCs w:val="24"/>
        </w:rPr>
        <w:t>have presented new value propositions to electric utility companies</w:t>
      </w:r>
      <w:r w:rsidR="00877FE3" w:rsidRPr="00113393">
        <w:rPr>
          <w:szCs w:val="24"/>
        </w:rPr>
        <w:t xml:space="preserve">. The technologies associated with </w:t>
      </w:r>
      <w:r w:rsidR="001D05E2" w:rsidRPr="00113393">
        <w:rPr>
          <w:szCs w:val="24"/>
        </w:rPr>
        <w:t xml:space="preserve">advanced power </w:t>
      </w:r>
      <w:r w:rsidR="00805DF0" w:rsidRPr="00113393">
        <w:rPr>
          <w:szCs w:val="24"/>
        </w:rPr>
        <w:t>grid</w:t>
      </w:r>
      <w:r w:rsidR="00877FE3" w:rsidRPr="00113393">
        <w:rPr>
          <w:szCs w:val="24"/>
        </w:rPr>
        <w:t>s are being accelerated by recent federal legislation</w:t>
      </w:r>
      <w:r w:rsidR="004713B1" w:rsidRPr="00113393">
        <w:rPr>
          <w:szCs w:val="24"/>
        </w:rPr>
        <w:t xml:space="preserve">, </w:t>
      </w:r>
      <w:r w:rsidR="00877FE3" w:rsidRPr="00113393">
        <w:rPr>
          <w:szCs w:val="24"/>
        </w:rPr>
        <w:t>including the Energy Policy Act of 2005 (EPAct), the Energy Independence and Security Act of 2007 (EISA) and the American Recovery and Reinvestment Act of 2009 (ARRA). Traditional operational practices</w:t>
      </w:r>
      <w:r w:rsidRPr="00113393">
        <w:rPr>
          <w:szCs w:val="24"/>
        </w:rPr>
        <w:t>, while</w:t>
      </w:r>
      <w:r w:rsidR="00877FE3" w:rsidRPr="00113393">
        <w:rPr>
          <w:szCs w:val="24"/>
        </w:rPr>
        <w:t xml:space="preserve"> being sustained by lower operating costs and effectively managed customer costs, have </w:t>
      </w:r>
      <w:r w:rsidRPr="00113393">
        <w:rPr>
          <w:szCs w:val="24"/>
        </w:rPr>
        <w:t>been</w:t>
      </w:r>
      <w:r w:rsidR="00877FE3" w:rsidRPr="00113393">
        <w:rPr>
          <w:szCs w:val="24"/>
        </w:rPr>
        <w:t xml:space="preserve"> scrutin</w:t>
      </w:r>
      <w:r w:rsidRPr="00113393">
        <w:rPr>
          <w:szCs w:val="24"/>
        </w:rPr>
        <w:t>ized</w:t>
      </w:r>
      <w:r w:rsidR="00877FE3" w:rsidRPr="00113393">
        <w:rPr>
          <w:szCs w:val="24"/>
        </w:rPr>
        <w:t xml:space="preserve"> as </w:t>
      </w:r>
      <w:r w:rsidRPr="00113393">
        <w:rPr>
          <w:szCs w:val="24"/>
        </w:rPr>
        <w:t>costs fall, features increase and</w:t>
      </w:r>
      <w:r w:rsidR="00877FE3" w:rsidRPr="00113393">
        <w:rPr>
          <w:szCs w:val="24"/>
        </w:rPr>
        <w:t xml:space="preserve"> interest in smart grids expands across the country.</w:t>
      </w:r>
    </w:p>
    <w:p w:rsidR="002E6A78" w:rsidRPr="00113393" w:rsidRDefault="00F94F5E" w:rsidP="004F7281">
      <w:pPr>
        <w:tabs>
          <w:tab w:val="left" w:pos="360"/>
          <w:tab w:val="left" w:pos="720"/>
          <w:tab w:val="left" w:pos="1080"/>
          <w:tab w:val="left" w:pos="1440"/>
        </w:tabs>
        <w:rPr>
          <w:szCs w:val="24"/>
        </w:rPr>
      </w:pPr>
      <w:r w:rsidRPr="00113393">
        <w:rPr>
          <w:szCs w:val="24"/>
        </w:rPr>
        <w:t xml:space="preserve">Both the EPAct and </w:t>
      </w:r>
      <w:r w:rsidR="009F19BD" w:rsidRPr="00113393">
        <w:rPr>
          <w:szCs w:val="24"/>
        </w:rPr>
        <w:t xml:space="preserve">the </w:t>
      </w:r>
      <w:r w:rsidRPr="00113393">
        <w:rPr>
          <w:szCs w:val="24"/>
        </w:rPr>
        <w:t>EISA require</w:t>
      </w:r>
      <w:r w:rsidR="00F42BC0" w:rsidRPr="00113393">
        <w:rPr>
          <w:szCs w:val="24"/>
        </w:rPr>
        <w:t>d</w:t>
      </w:r>
      <w:r w:rsidRPr="00113393">
        <w:rPr>
          <w:szCs w:val="24"/>
        </w:rPr>
        <w:t xml:space="preserve"> that </w:t>
      </w:r>
      <w:r w:rsidR="00A70563" w:rsidRPr="00113393">
        <w:rPr>
          <w:szCs w:val="24"/>
        </w:rPr>
        <w:t>all</w:t>
      </w:r>
      <w:r w:rsidR="002E6A78" w:rsidRPr="00113393">
        <w:rPr>
          <w:szCs w:val="24"/>
        </w:rPr>
        <w:t xml:space="preserve"> state</w:t>
      </w:r>
      <w:r w:rsidR="00A70563" w:rsidRPr="00113393">
        <w:rPr>
          <w:szCs w:val="24"/>
        </w:rPr>
        <w:t>s</w:t>
      </w:r>
      <w:r w:rsidR="002E6A78" w:rsidRPr="00113393">
        <w:rPr>
          <w:szCs w:val="24"/>
        </w:rPr>
        <w:t xml:space="preserve"> review the </w:t>
      </w:r>
      <w:r w:rsidR="00A70563" w:rsidRPr="00113393">
        <w:rPr>
          <w:szCs w:val="24"/>
        </w:rPr>
        <w:t xml:space="preserve">text </w:t>
      </w:r>
      <w:r w:rsidR="002E6A78" w:rsidRPr="00113393">
        <w:rPr>
          <w:szCs w:val="24"/>
        </w:rPr>
        <w:t>of the legislation and make a determination of whether or not to adopt the standards included within</w:t>
      </w:r>
      <w:r w:rsidR="00FC2CCF" w:rsidRPr="00113393">
        <w:rPr>
          <w:szCs w:val="24"/>
        </w:rPr>
        <w:t xml:space="preserve">. </w:t>
      </w:r>
      <w:r w:rsidR="002E6A78" w:rsidRPr="00113393">
        <w:rPr>
          <w:szCs w:val="24"/>
        </w:rPr>
        <w:t xml:space="preserve">While each of the states within </w:t>
      </w:r>
      <w:r w:rsidR="00B64A38" w:rsidRPr="00113393">
        <w:rPr>
          <w:szCs w:val="24"/>
        </w:rPr>
        <w:t xml:space="preserve">PacifiCorp’s </w:t>
      </w:r>
      <w:r w:rsidR="002E6A78" w:rsidRPr="00113393">
        <w:rPr>
          <w:szCs w:val="24"/>
        </w:rPr>
        <w:t>service territory have elected not</w:t>
      </w:r>
      <w:r w:rsidR="00A70563" w:rsidRPr="00113393">
        <w:rPr>
          <w:szCs w:val="24"/>
        </w:rPr>
        <w:t xml:space="preserve"> to adopt most of the standards</w:t>
      </w:r>
      <w:r w:rsidR="004713B1" w:rsidRPr="00113393">
        <w:rPr>
          <w:szCs w:val="24"/>
        </w:rPr>
        <w:t>,</w:t>
      </w:r>
      <w:r w:rsidR="002E6A78" w:rsidRPr="00113393">
        <w:rPr>
          <w:szCs w:val="24"/>
        </w:rPr>
        <w:t xml:space="preserve"> </w:t>
      </w:r>
      <w:r w:rsidR="00A70563" w:rsidRPr="00113393">
        <w:rPr>
          <w:szCs w:val="24"/>
        </w:rPr>
        <w:t>a number</w:t>
      </w:r>
      <w:r w:rsidR="002E6A78" w:rsidRPr="00113393">
        <w:rPr>
          <w:szCs w:val="24"/>
        </w:rPr>
        <w:t xml:space="preserve"> have voiced an interest </w:t>
      </w:r>
      <w:r w:rsidR="00000650" w:rsidRPr="00113393">
        <w:rPr>
          <w:szCs w:val="24"/>
        </w:rPr>
        <w:t>in understanding</w:t>
      </w:r>
      <w:r w:rsidR="002E6A78" w:rsidRPr="00113393">
        <w:rPr>
          <w:szCs w:val="24"/>
        </w:rPr>
        <w:t xml:space="preserve"> </w:t>
      </w:r>
      <w:r w:rsidR="00B64A38" w:rsidRPr="00113393">
        <w:rPr>
          <w:szCs w:val="24"/>
        </w:rPr>
        <w:t xml:space="preserve">the </w:t>
      </w:r>
      <w:r w:rsidR="0030482F" w:rsidRPr="00113393">
        <w:rPr>
          <w:szCs w:val="24"/>
        </w:rPr>
        <w:t>Company</w:t>
      </w:r>
      <w:r w:rsidR="00B64A38" w:rsidRPr="00113393">
        <w:rPr>
          <w:szCs w:val="24"/>
        </w:rPr>
        <w:t xml:space="preserve">’s </w:t>
      </w:r>
      <w:r w:rsidR="002E6A78" w:rsidRPr="00113393">
        <w:rPr>
          <w:szCs w:val="24"/>
        </w:rPr>
        <w:t xml:space="preserve">current and future plans for implementing </w:t>
      </w:r>
      <w:r w:rsidR="0082797E" w:rsidRPr="00113393">
        <w:rPr>
          <w:szCs w:val="24"/>
        </w:rPr>
        <w:t>s</w:t>
      </w:r>
      <w:r w:rsidR="00AB1A91" w:rsidRPr="00113393">
        <w:rPr>
          <w:szCs w:val="24"/>
        </w:rPr>
        <w:t xml:space="preserve">mart </w:t>
      </w:r>
      <w:r w:rsidR="0082797E" w:rsidRPr="00113393">
        <w:rPr>
          <w:szCs w:val="24"/>
        </w:rPr>
        <w:t>g</w:t>
      </w:r>
      <w:r w:rsidR="00AB1A91" w:rsidRPr="00113393">
        <w:rPr>
          <w:szCs w:val="24"/>
        </w:rPr>
        <w:t>rid</w:t>
      </w:r>
      <w:r w:rsidR="002E6A78" w:rsidRPr="00113393">
        <w:rPr>
          <w:szCs w:val="24"/>
        </w:rPr>
        <w:t xml:space="preserve"> technologies.</w:t>
      </w:r>
    </w:p>
    <w:p w:rsidR="002E6A78" w:rsidRPr="00113393" w:rsidRDefault="002E6A78" w:rsidP="004F7281">
      <w:pPr>
        <w:tabs>
          <w:tab w:val="left" w:pos="360"/>
          <w:tab w:val="left" w:pos="720"/>
          <w:tab w:val="left" w:pos="1080"/>
          <w:tab w:val="left" w:pos="1440"/>
        </w:tabs>
        <w:rPr>
          <w:szCs w:val="24"/>
        </w:rPr>
      </w:pPr>
      <w:r w:rsidRPr="00113393">
        <w:rPr>
          <w:szCs w:val="24"/>
        </w:rPr>
        <w:t xml:space="preserve">The interest in </w:t>
      </w:r>
      <w:r w:rsidR="00805DF0" w:rsidRPr="00113393">
        <w:rPr>
          <w:szCs w:val="24"/>
        </w:rPr>
        <w:t>smart grid</w:t>
      </w:r>
      <w:r w:rsidRPr="00113393">
        <w:rPr>
          <w:szCs w:val="24"/>
        </w:rPr>
        <w:t xml:space="preserve"> </w:t>
      </w:r>
      <w:r w:rsidR="00ED6DE3" w:rsidRPr="00113393">
        <w:rPr>
          <w:szCs w:val="24"/>
        </w:rPr>
        <w:t xml:space="preserve">at the regulatory level </w:t>
      </w:r>
      <w:r w:rsidRPr="00113393">
        <w:rPr>
          <w:szCs w:val="24"/>
        </w:rPr>
        <w:t xml:space="preserve">has </w:t>
      </w:r>
      <w:r w:rsidR="00A70563" w:rsidRPr="00113393">
        <w:rPr>
          <w:szCs w:val="24"/>
        </w:rPr>
        <w:t>grown</w:t>
      </w:r>
      <w:r w:rsidRPr="00113393">
        <w:rPr>
          <w:szCs w:val="24"/>
        </w:rPr>
        <w:t xml:space="preserve"> due to the marketing efforts </w:t>
      </w:r>
      <w:r w:rsidR="00A70563" w:rsidRPr="00113393">
        <w:rPr>
          <w:szCs w:val="24"/>
        </w:rPr>
        <w:t>of</w:t>
      </w:r>
      <w:r w:rsidRPr="00113393">
        <w:rPr>
          <w:szCs w:val="24"/>
        </w:rPr>
        <w:t xml:space="preserve"> companies positioned to take advantage of the investments funded by the </w:t>
      </w:r>
      <w:r w:rsidR="00560D2D" w:rsidRPr="00113393">
        <w:rPr>
          <w:szCs w:val="24"/>
        </w:rPr>
        <w:t xml:space="preserve">past </w:t>
      </w:r>
      <w:r w:rsidRPr="00113393">
        <w:rPr>
          <w:szCs w:val="24"/>
        </w:rPr>
        <w:t xml:space="preserve">ARRA legislation. Inquiries into the </w:t>
      </w:r>
      <w:r w:rsidR="0030482F" w:rsidRPr="00113393">
        <w:rPr>
          <w:szCs w:val="24"/>
        </w:rPr>
        <w:t>Company</w:t>
      </w:r>
      <w:r w:rsidRPr="00113393">
        <w:rPr>
          <w:szCs w:val="24"/>
        </w:rPr>
        <w:t xml:space="preserve">’s ability to </w:t>
      </w:r>
      <w:r w:rsidR="00A70563" w:rsidRPr="00113393">
        <w:rPr>
          <w:szCs w:val="24"/>
        </w:rPr>
        <w:t>build out</w:t>
      </w:r>
      <w:r w:rsidRPr="00113393">
        <w:rPr>
          <w:szCs w:val="24"/>
        </w:rPr>
        <w:t xml:space="preserve"> a </w:t>
      </w:r>
      <w:r w:rsidR="00805DF0" w:rsidRPr="00113393">
        <w:rPr>
          <w:szCs w:val="24"/>
        </w:rPr>
        <w:t>smart grid</w:t>
      </w:r>
      <w:r w:rsidRPr="00113393">
        <w:rPr>
          <w:szCs w:val="24"/>
        </w:rPr>
        <w:t xml:space="preserve"> or to participate with a local city or municipality on a </w:t>
      </w:r>
      <w:r w:rsidR="00805DF0" w:rsidRPr="00113393">
        <w:rPr>
          <w:szCs w:val="24"/>
        </w:rPr>
        <w:t>smart grid</w:t>
      </w:r>
      <w:r w:rsidRPr="00113393">
        <w:rPr>
          <w:szCs w:val="24"/>
        </w:rPr>
        <w:t xml:space="preserve"> pilot project </w:t>
      </w:r>
      <w:r w:rsidR="006A1224" w:rsidRPr="00113393">
        <w:rPr>
          <w:szCs w:val="24"/>
        </w:rPr>
        <w:t>occur</w:t>
      </w:r>
      <w:r w:rsidRPr="00113393">
        <w:rPr>
          <w:szCs w:val="24"/>
        </w:rPr>
        <w:t>.</w:t>
      </w:r>
      <w:r w:rsidR="009F19BD" w:rsidRPr="00113393">
        <w:rPr>
          <w:szCs w:val="24"/>
        </w:rPr>
        <w:t xml:space="preserve"> The interest in </w:t>
      </w:r>
      <w:r w:rsidR="0082797E" w:rsidRPr="00113393">
        <w:rPr>
          <w:szCs w:val="24"/>
        </w:rPr>
        <w:t>s</w:t>
      </w:r>
      <w:r w:rsidR="00AB1A91" w:rsidRPr="00113393">
        <w:rPr>
          <w:szCs w:val="24"/>
        </w:rPr>
        <w:t xml:space="preserve">mart </w:t>
      </w:r>
      <w:r w:rsidR="0082797E" w:rsidRPr="00113393">
        <w:rPr>
          <w:szCs w:val="24"/>
        </w:rPr>
        <w:t>g</w:t>
      </w:r>
      <w:r w:rsidR="00AB1A91" w:rsidRPr="00113393">
        <w:rPr>
          <w:szCs w:val="24"/>
        </w:rPr>
        <w:t>rid</w:t>
      </w:r>
      <w:r w:rsidR="009F19BD" w:rsidRPr="00113393">
        <w:rPr>
          <w:szCs w:val="24"/>
        </w:rPr>
        <w:t>s within PacifiCorp</w:t>
      </w:r>
      <w:r w:rsidR="0074238D" w:rsidRPr="00113393">
        <w:rPr>
          <w:szCs w:val="24"/>
        </w:rPr>
        <w:t xml:space="preserve">’s service territory </w:t>
      </w:r>
      <w:r w:rsidR="006A1224" w:rsidRPr="00113393">
        <w:rPr>
          <w:szCs w:val="24"/>
        </w:rPr>
        <w:t xml:space="preserve">is expected to </w:t>
      </w:r>
      <w:r w:rsidR="009F19BD" w:rsidRPr="00113393">
        <w:rPr>
          <w:szCs w:val="24"/>
        </w:rPr>
        <w:t>continue grow</w:t>
      </w:r>
      <w:r w:rsidR="006A1224" w:rsidRPr="00113393">
        <w:rPr>
          <w:szCs w:val="24"/>
        </w:rPr>
        <w:t>ing</w:t>
      </w:r>
      <w:r w:rsidR="009F19BD" w:rsidRPr="00113393">
        <w:rPr>
          <w:szCs w:val="24"/>
        </w:rPr>
        <w:t xml:space="preserve"> as neighboring states and utilities expand their advanced technologies and more information becomes available.</w:t>
      </w:r>
    </w:p>
    <w:p w:rsidR="00900E97" w:rsidRPr="00113393" w:rsidRDefault="002E6A78" w:rsidP="004F7281">
      <w:pPr>
        <w:tabs>
          <w:tab w:val="left" w:pos="360"/>
          <w:tab w:val="left" w:pos="720"/>
          <w:tab w:val="left" w:pos="1080"/>
          <w:tab w:val="left" w:pos="1440"/>
        </w:tabs>
        <w:rPr>
          <w:szCs w:val="24"/>
        </w:rPr>
      </w:pPr>
      <w:r w:rsidRPr="00113393">
        <w:rPr>
          <w:szCs w:val="24"/>
        </w:rPr>
        <w:t xml:space="preserve">The purpose of this document is to define </w:t>
      </w:r>
      <w:r w:rsidR="0074238D" w:rsidRPr="00113393">
        <w:rPr>
          <w:szCs w:val="24"/>
        </w:rPr>
        <w:t>the scope of</w:t>
      </w:r>
      <w:r w:rsidR="009F19BD" w:rsidRPr="00113393">
        <w:rPr>
          <w:szCs w:val="24"/>
        </w:rPr>
        <w:t xml:space="preserve"> </w:t>
      </w:r>
      <w:r w:rsidR="0082797E" w:rsidRPr="00113393">
        <w:rPr>
          <w:szCs w:val="24"/>
        </w:rPr>
        <w:t>s</w:t>
      </w:r>
      <w:r w:rsidR="00AB1A91" w:rsidRPr="00113393">
        <w:rPr>
          <w:szCs w:val="24"/>
        </w:rPr>
        <w:t xml:space="preserve">mart </w:t>
      </w:r>
      <w:r w:rsidR="0082797E" w:rsidRPr="00113393">
        <w:rPr>
          <w:szCs w:val="24"/>
        </w:rPr>
        <w:t>g</w:t>
      </w:r>
      <w:r w:rsidR="00AB1A91" w:rsidRPr="00113393">
        <w:rPr>
          <w:szCs w:val="24"/>
        </w:rPr>
        <w:t>rid</w:t>
      </w:r>
      <w:r w:rsidRPr="00113393">
        <w:rPr>
          <w:szCs w:val="24"/>
        </w:rPr>
        <w:t xml:space="preserve"> for PacifiCorp, identify the </w:t>
      </w:r>
      <w:r w:rsidR="0082797E" w:rsidRPr="00113393">
        <w:rPr>
          <w:szCs w:val="24"/>
        </w:rPr>
        <w:t>technologies</w:t>
      </w:r>
      <w:r w:rsidRPr="00113393">
        <w:rPr>
          <w:szCs w:val="24"/>
        </w:rPr>
        <w:t xml:space="preserve"> that would be required to meet the </w:t>
      </w:r>
      <w:r w:rsidR="0074238D" w:rsidRPr="00113393">
        <w:rPr>
          <w:szCs w:val="24"/>
        </w:rPr>
        <w:t>scope</w:t>
      </w:r>
      <w:r w:rsidRPr="00113393">
        <w:rPr>
          <w:szCs w:val="24"/>
        </w:rPr>
        <w:t xml:space="preserve"> </w:t>
      </w:r>
      <w:r w:rsidR="00900E97" w:rsidRPr="00113393">
        <w:rPr>
          <w:szCs w:val="24"/>
        </w:rPr>
        <w:t xml:space="preserve">definition </w:t>
      </w:r>
      <w:r w:rsidRPr="00113393">
        <w:rPr>
          <w:szCs w:val="24"/>
        </w:rPr>
        <w:t xml:space="preserve">and examine the financial characteristics of such an investment. </w:t>
      </w:r>
      <w:r w:rsidR="00FB06A9" w:rsidRPr="00113393">
        <w:rPr>
          <w:szCs w:val="24"/>
        </w:rPr>
        <w:t>This document will not provide a recommendation for regulatory strategies nor include a consideration for the replacement of the current customer information systems</w:t>
      </w:r>
      <w:r w:rsidR="00691CC5" w:rsidRPr="00113393">
        <w:rPr>
          <w:szCs w:val="24"/>
        </w:rPr>
        <w:t xml:space="preserve"> (although it is imperative to a fully realized smart grid system that it be replaced)</w:t>
      </w:r>
      <w:r w:rsidR="00FB06A9" w:rsidRPr="00113393">
        <w:rPr>
          <w:szCs w:val="24"/>
        </w:rPr>
        <w:t xml:space="preserve">. </w:t>
      </w:r>
      <w:r w:rsidR="00691CC5" w:rsidRPr="00113393">
        <w:rPr>
          <w:szCs w:val="24"/>
        </w:rPr>
        <w:t>It is designed to provide the reader with a basic understanding of the smart grid definition and components</w:t>
      </w:r>
      <w:r w:rsidR="00A70563" w:rsidRPr="00113393">
        <w:rPr>
          <w:szCs w:val="24"/>
        </w:rPr>
        <w:t>,</w:t>
      </w:r>
      <w:r w:rsidR="00691CC5" w:rsidRPr="00113393">
        <w:rPr>
          <w:szCs w:val="24"/>
        </w:rPr>
        <w:t xml:space="preserve"> along with their costs and benefits. </w:t>
      </w:r>
      <w:r w:rsidR="0003144B" w:rsidRPr="00113393">
        <w:rPr>
          <w:szCs w:val="24"/>
        </w:rPr>
        <w:t>This document does not</w:t>
      </w:r>
      <w:r w:rsidR="00691CC5" w:rsidRPr="00113393">
        <w:rPr>
          <w:szCs w:val="24"/>
        </w:rPr>
        <w:t xml:space="preserve"> provide a detailed level of understanding or an ideological explanation of the </w:t>
      </w:r>
      <w:r w:rsidR="0003144B" w:rsidRPr="00113393">
        <w:rPr>
          <w:szCs w:val="24"/>
        </w:rPr>
        <w:t xml:space="preserve">finite </w:t>
      </w:r>
      <w:r w:rsidR="00691CC5" w:rsidRPr="00113393">
        <w:rPr>
          <w:szCs w:val="24"/>
        </w:rPr>
        <w:t>details behind every technology that can be used to migrate to a smart grid throughout PacifiCorp</w:t>
      </w:r>
      <w:r w:rsidR="00A70563" w:rsidRPr="00113393">
        <w:rPr>
          <w:szCs w:val="24"/>
        </w:rPr>
        <w:t>’s system</w:t>
      </w:r>
      <w:r w:rsidR="00691CC5" w:rsidRPr="00113393">
        <w:rPr>
          <w:szCs w:val="24"/>
        </w:rPr>
        <w:t>.</w:t>
      </w:r>
      <w:r w:rsidR="00900E97" w:rsidRPr="00113393">
        <w:rPr>
          <w:szCs w:val="24"/>
        </w:rPr>
        <w:t xml:space="preserve"> </w:t>
      </w:r>
      <w:r w:rsidR="009E262D" w:rsidRPr="00113393">
        <w:rPr>
          <w:szCs w:val="24"/>
        </w:rPr>
        <w:t xml:space="preserve">A road map for the future </w:t>
      </w:r>
      <w:r w:rsidR="00F42BC0" w:rsidRPr="00113393">
        <w:rPr>
          <w:szCs w:val="24"/>
        </w:rPr>
        <w:t>is</w:t>
      </w:r>
      <w:r w:rsidR="009E262D" w:rsidRPr="00113393">
        <w:rPr>
          <w:szCs w:val="24"/>
        </w:rPr>
        <w:t xml:space="preserve"> </w:t>
      </w:r>
      <w:r w:rsidR="00A70563" w:rsidRPr="00113393">
        <w:rPr>
          <w:szCs w:val="24"/>
        </w:rPr>
        <w:t>presented</w:t>
      </w:r>
      <w:r w:rsidR="009E262D" w:rsidRPr="00113393">
        <w:rPr>
          <w:szCs w:val="24"/>
        </w:rPr>
        <w:t xml:space="preserve"> </w:t>
      </w:r>
      <w:r w:rsidR="00A70563" w:rsidRPr="00113393">
        <w:rPr>
          <w:szCs w:val="24"/>
        </w:rPr>
        <w:t>which</w:t>
      </w:r>
      <w:r w:rsidR="000E490C" w:rsidRPr="00113393">
        <w:rPr>
          <w:szCs w:val="24"/>
        </w:rPr>
        <w:t xml:space="preserve"> align</w:t>
      </w:r>
      <w:r w:rsidR="00A70563" w:rsidRPr="00113393">
        <w:rPr>
          <w:szCs w:val="24"/>
        </w:rPr>
        <w:t>s the</w:t>
      </w:r>
      <w:r w:rsidR="000E490C" w:rsidRPr="00113393">
        <w:rPr>
          <w:szCs w:val="24"/>
        </w:rPr>
        <w:t xml:space="preserve"> relative start dates for various </w:t>
      </w:r>
      <w:r w:rsidR="00A70563" w:rsidRPr="00113393">
        <w:rPr>
          <w:szCs w:val="24"/>
        </w:rPr>
        <w:t xml:space="preserve">system </w:t>
      </w:r>
      <w:r w:rsidR="000E490C" w:rsidRPr="00113393">
        <w:rPr>
          <w:szCs w:val="24"/>
        </w:rPr>
        <w:t>components</w:t>
      </w:r>
      <w:r w:rsidR="00A70563" w:rsidRPr="00113393">
        <w:rPr>
          <w:szCs w:val="24"/>
        </w:rPr>
        <w:t xml:space="preserve"> in order to give the reader a better understanding of the progress required to reach a full smart grid</w:t>
      </w:r>
      <w:r w:rsidR="00F42BC0" w:rsidRPr="00113393">
        <w:rPr>
          <w:szCs w:val="24"/>
        </w:rPr>
        <w:t xml:space="preserve"> with an aggressive schedule</w:t>
      </w:r>
      <w:r w:rsidR="009E262D" w:rsidRPr="00113393">
        <w:rPr>
          <w:szCs w:val="24"/>
        </w:rPr>
        <w:t>. The start</w:t>
      </w:r>
      <w:r w:rsidR="00A70563" w:rsidRPr="00113393">
        <w:rPr>
          <w:szCs w:val="24"/>
        </w:rPr>
        <w:t>ing</w:t>
      </w:r>
      <w:r w:rsidR="009E262D" w:rsidRPr="00113393">
        <w:rPr>
          <w:szCs w:val="24"/>
        </w:rPr>
        <w:t xml:space="preserve"> date</w:t>
      </w:r>
      <w:r w:rsidR="00F42BC0" w:rsidRPr="00113393">
        <w:rPr>
          <w:szCs w:val="24"/>
        </w:rPr>
        <w:t xml:space="preserve"> and progression schedule</w:t>
      </w:r>
      <w:r w:rsidR="009E262D" w:rsidRPr="00113393">
        <w:rPr>
          <w:szCs w:val="24"/>
        </w:rPr>
        <w:t xml:space="preserve"> of any smart grid effort must be driven by the fundamental economics to prote</w:t>
      </w:r>
      <w:r w:rsidR="00CE795D" w:rsidRPr="00113393">
        <w:rPr>
          <w:szCs w:val="24"/>
        </w:rPr>
        <w:t xml:space="preserve">ct the </w:t>
      </w:r>
      <w:r w:rsidR="0030482F" w:rsidRPr="00113393">
        <w:rPr>
          <w:szCs w:val="24"/>
        </w:rPr>
        <w:t>Company</w:t>
      </w:r>
      <w:r w:rsidR="00CE795D" w:rsidRPr="00113393">
        <w:rPr>
          <w:szCs w:val="24"/>
        </w:rPr>
        <w:t xml:space="preserve"> and its customer</w:t>
      </w:r>
      <w:r w:rsidR="009E262D" w:rsidRPr="00113393">
        <w:rPr>
          <w:szCs w:val="24"/>
        </w:rPr>
        <w:t>s</w:t>
      </w:r>
      <w:r w:rsidR="00CE795D" w:rsidRPr="00113393">
        <w:rPr>
          <w:szCs w:val="24"/>
        </w:rPr>
        <w:t>’</w:t>
      </w:r>
      <w:r w:rsidR="009E262D" w:rsidRPr="00113393">
        <w:rPr>
          <w:szCs w:val="24"/>
        </w:rPr>
        <w:t xml:space="preserve"> best interests. </w:t>
      </w:r>
    </w:p>
    <w:p w:rsidR="002E6A78" w:rsidRPr="00113393" w:rsidRDefault="002E6A78" w:rsidP="004F7281">
      <w:pPr>
        <w:tabs>
          <w:tab w:val="left" w:pos="360"/>
          <w:tab w:val="left" w:pos="720"/>
          <w:tab w:val="left" w:pos="1080"/>
          <w:tab w:val="left" w:pos="1440"/>
        </w:tabs>
        <w:rPr>
          <w:szCs w:val="24"/>
        </w:rPr>
      </w:pPr>
      <w:r w:rsidRPr="00113393">
        <w:rPr>
          <w:szCs w:val="24"/>
        </w:rPr>
        <w:t xml:space="preserve">The following definitions are presented as a fundamental baseline upon which to define PacifiCorp’s </w:t>
      </w:r>
      <w:r w:rsidR="0082797E" w:rsidRPr="00113393">
        <w:rPr>
          <w:szCs w:val="24"/>
        </w:rPr>
        <w:t>s</w:t>
      </w:r>
      <w:r w:rsidR="00AB1A91" w:rsidRPr="00113393">
        <w:rPr>
          <w:szCs w:val="24"/>
        </w:rPr>
        <w:t xml:space="preserve">mart </w:t>
      </w:r>
      <w:r w:rsidR="0082797E" w:rsidRPr="00113393">
        <w:rPr>
          <w:szCs w:val="24"/>
        </w:rPr>
        <w:t>g</w:t>
      </w:r>
      <w:r w:rsidR="00AB1A91" w:rsidRPr="00113393">
        <w:rPr>
          <w:szCs w:val="24"/>
        </w:rPr>
        <w:t>rid</w:t>
      </w:r>
      <w:r w:rsidRPr="00113393">
        <w:rPr>
          <w:szCs w:val="24"/>
        </w:rPr>
        <w:t xml:space="preserve">. </w:t>
      </w:r>
      <w:r w:rsidR="00A70563" w:rsidRPr="00113393">
        <w:rPr>
          <w:szCs w:val="24"/>
        </w:rPr>
        <w:t xml:space="preserve">These concepts will be used to qualify components and goals of the smart </w:t>
      </w:r>
      <w:r w:rsidR="00CA5101" w:rsidRPr="00113393">
        <w:rPr>
          <w:szCs w:val="24"/>
        </w:rPr>
        <w:t>g</w:t>
      </w:r>
      <w:r w:rsidR="00A70563" w:rsidRPr="00113393">
        <w:rPr>
          <w:szCs w:val="24"/>
        </w:rPr>
        <w:t>rid throughout this report.</w:t>
      </w:r>
    </w:p>
    <w:p w:rsidR="00AD7BB6" w:rsidRPr="00113393" w:rsidRDefault="00FD6880" w:rsidP="001A611E">
      <w:pPr>
        <w:tabs>
          <w:tab w:val="left" w:pos="360"/>
          <w:tab w:val="left" w:pos="720"/>
          <w:tab w:val="left" w:pos="1080"/>
          <w:tab w:val="left" w:pos="1440"/>
        </w:tabs>
        <w:spacing w:after="0"/>
        <w:rPr>
          <w:szCs w:val="24"/>
        </w:rPr>
      </w:pPr>
      <w:r w:rsidRPr="00113393">
        <w:rPr>
          <w:szCs w:val="24"/>
        </w:rPr>
        <w:t>The Electric P</w:t>
      </w:r>
      <w:r w:rsidR="00AD7BB6" w:rsidRPr="00113393">
        <w:rPr>
          <w:szCs w:val="24"/>
        </w:rPr>
        <w:t xml:space="preserve">ower Research Institute (EPRI) defines the </w:t>
      </w:r>
      <w:r w:rsidR="00751060" w:rsidRPr="00113393">
        <w:rPr>
          <w:szCs w:val="24"/>
        </w:rPr>
        <w:t>power system architecture of the future</w:t>
      </w:r>
      <w:r w:rsidR="00AD7BB6" w:rsidRPr="00113393">
        <w:rPr>
          <w:szCs w:val="24"/>
        </w:rPr>
        <w:t xml:space="preserve"> as</w:t>
      </w:r>
      <w:r w:rsidR="00751060" w:rsidRPr="00113393">
        <w:rPr>
          <w:rStyle w:val="FootnoteReference"/>
          <w:szCs w:val="24"/>
        </w:rPr>
        <w:footnoteReference w:id="2"/>
      </w:r>
      <w:r w:rsidR="00AD7BB6" w:rsidRPr="00113393">
        <w:rPr>
          <w:szCs w:val="24"/>
        </w:rPr>
        <w:t>:</w:t>
      </w:r>
    </w:p>
    <w:p w:rsidR="00AD7BB6" w:rsidRPr="00113393" w:rsidRDefault="00AD7BB6" w:rsidP="0082797E">
      <w:pPr>
        <w:pStyle w:val="ListParagraph"/>
        <w:numPr>
          <w:ilvl w:val="0"/>
          <w:numId w:val="1"/>
        </w:numPr>
        <w:tabs>
          <w:tab w:val="left" w:pos="360"/>
          <w:tab w:val="left" w:pos="720"/>
          <w:tab w:val="left" w:pos="1080"/>
          <w:tab w:val="left" w:pos="1440"/>
        </w:tabs>
        <w:rPr>
          <w:szCs w:val="24"/>
        </w:rPr>
      </w:pPr>
      <w:r w:rsidRPr="00113393">
        <w:rPr>
          <w:szCs w:val="24"/>
        </w:rPr>
        <w:t xml:space="preserve">A power system made up of numerous </w:t>
      </w:r>
      <w:r w:rsidR="00B65825" w:rsidRPr="00113393">
        <w:rPr>
          <w:szCs w:val="24"/>
        </w:rPr>
        <w:t>automated</w:t>
      </w:r>
      <w:r w:rsidRPr="00113393">
        <w:rPr>
          <w:szCs w:val="24"/>
        </w:rPr>
        <w:t xml:space="preserve"> transmission and distribution systems, all operating in a coordinated, efficient and reliable manner</w:t>
      </w:r>
      <w:r w:rsidR="005D3518" w:rsidRPr="00113393">
        <w:rPr>
          <w:szCs w:val="24"/>
        </w:rPr>
        <w:t>,</w:t>
      </w:r>
    </w:p>
    <w:p w:rsidR="00AD7BB6" w:rsidRPr="00113393" w:rsidRDefault="00AD7BB6" w:rsidP="0082797E">
      <w:pPr>
        <w:pStyle w:val="ListParagraph"/>
        <w:numPr>
          <w:ilvl w:val="0"/>
          <w:numId w:val="1"/>
        </w:numPr>
        <w:tabs>
          <w:tab w:val="left" w:pos="360"/>
          <w:tab w:val="left" w:pos="720"/>
          <w:tab w:val="left" w:pos="1080"/>
          <w:tab w:val="left" w:pos="1440"/>
        </w:tabs>
        <w:rPr>
          <w:szCs w:val="24"/>
        </w:rPr>
      </w:pPr>
      <w:r w:rsidRPr="00113393">
        <w:rPr>
          <w:szCs w:val="24"/>
        </w:rPr>
        <w:t xml:space="preserve">A power system that handles emergency conditions with ‘self-healing’ actions and is responsive to </w:t>
      </w:r>
      <w:r w:rsidR="00D471DB" w:rsidRPr="00113393">
        <w:rPr>
          <w:szCs w:val="24"/>
        </w:rPr>
        <w:t>[</w:t>
      </w:r>
      <w:r w:rsidRPr="00113393">
        <w:rPr>
          <w:szCs w:val="24"/>
        </w:rPr>
        <w:t>energy – both market and utility needs</w:t>
      </w:r>
      <w:r w:rsidR="005D3518" w:rsidRPr="00113393">
        <w:rPr>
          <w:szCs w:val="24"/>
        </w:rPr>
        <w:t>, and</w:t>
      </w:r>
      <w:r w:rsidR="00D471DB" w:rsidRPr="00113393">
        <w:rPr>
          <w:szCs w:val="24"/>
        </w:rPr>
        <w:t>]</w:t>
      </w:r>
    </w:p>
    <w:p w:rsidR="00AD7BB6" w:rsidRPr="00113393" w:rsidRDefault="00AD7BB6" w:rsidP="0082797E">
      <w:pPr>
        <w:pStyle w:val="ListParagraph"/>
        <w:numPr>
          <w:ilvl w:val="0"/>
          <w:numId w:val="1"/>
        </w:numPr>
        <w:tabs>
          <w:tab w:val="left" w:pos="360"/>
          <w:tab w:val="left" w:pos="720"/>
          <w:tab w:val="left" w:pos="1080"/>
          <w:tab w:val="left" w:pos="1440"/>
        </w:tabs>
        <w:rPr>
          <w:szCs w:val="24"/>
        </w:rPr>
      </w:pPr>
      <w:r w:rsidRPr="00113393">
        <w:rPr>
          <w:szCs w:val="24"/>
        </w:rPr>
        <w:t xml:space="preserve">A power system that serves millions of customers and has an intelligent communications infrastructure enabling the timely, secure and adaptable information flow needed to provide </w:t>
      </w:r>
      <w:r w:rsidR="00D471DB" w:rsidRPr="00113393">
        <w:rPr>
          <w:szCs w:val="24"/>
        </w:rPr>
        <w:t>[</w:t>
      </w:r>
      <w:r w:rsidRPr="00113393">
        <w:rPr>
          <w:szCs w:val="24"/>
        </w:rPr>
        <w:t>power</w:t>
      </w:r>
      <w:r w:rsidR="00D471DB" w:rsidRPr="00113393">
        <w:rPr>
          <w:szCs w:val="24"/>
        </w:rPr>
        <w:t>]</w:t>
      </w:r>
      <w:r w:rsidRPr="00113393">
        <w:rPr>
          <w:szCs w:val="24"/>
        </w:rPr>
        <w:t xml:space="preserve"> to the evolving digital economy</w:t>
      </w:r>
      <w:r w:rsidR="005D3518" w:rsidRPr="00113393">
        <w:rPr>
          <w:szCs w:val="24"/>
        </w:rPr>
        <w:t>.</w:t>
      </w:r>
    </w:p>
    <w:p w:rsidR="00CE5D36" w:rsidRPr="00113393" w:rsidRDefault="00CE5D36" w:rsidP="0082797E">
      <w:pPr>
        <w:tabs>
          <w:tab w:val="left" w:pos="360"/>
          <w:tab w:val="left" w:pos="720"/>
          <w:tab w:val="left" w:pos="1080"/>
          <w:tab w:val="left" w:pos="1440"/>
        </w:tabs>
        <w:rPr>
          <w:szCs w:val="24"/>
        </w:rPr>
      </w:pPr>
      <w:r w:rsidRPr="00113393">
        <w:rPr>
          <w:szCs w:val="24"/>
        </w:rPr>
        <w:t>According to the Modern Grid Initiative</w:t>
      </w:r>
      <w:r w:rsidR="008D1E48" w:rsidRPr="00113393">
        <w:rPr>
          <w:rStyle w:val="FootnoteReference"/>
          <w:szCs w:val="24"/>
        </w:rPr>
        <w:footnoteReference w:id="3"/>
      </w:r>
      <w:r w:rsidRPr="00113393">
        <w:rPr>
          <w:szCs w:val="24"/>
        </w:rPr>
        <w:t xml:space="preserve">, </w:t>
      </w:r>
      <w:r w:rsidR="006B0B5A" w:rsidRPr="00113393">
        <w:rPr>
          <w:szCs w:val="24"/>
        </w:rPr>
        <w:t xml:space="preserve">a </w:t>
      </w:r>
      <w:r w:rsidRPr="00113393">
        <w:rPr>
          <w:szCs w:val="24"/>
        </w:rPr>
        <w:t>smart grid has the following characteristics:</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 xml:space="preserve">“It will enable </w:t>
      </w:r>
      <w:r w:rsidR="003D0912" w:rsidRPr="00113393">
        <w:rPr>
          <w:szCs w:val="24"/>
        </w:rPr>
        <w:t xml:space="preserve">active </w:t>
      </w:r>
      <w:r w:rsidRPr="00113393">
        <w:rPr>
          <w:szCs w:val="24"/>
        </w:rPr>
        <w:t>participation by consumers.” Smart grid enables consumers to have access to new information, control, and options to engage in electricity markets. Consumers will be able to see what they use, when they use it, and what it costs them. This will enable them to manage their energy costs, invest in new devices and sell resources for revenue or environmental stewardship. In addition, grid operators will have new resource options that will enable them to reduce peak load and prices and improve reliability.</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“It will accommodate all generation and storage options.” Smart gri</w:t>
      </w:r>
      <w:r w:rsidR="00D5797B" w:rsidRPr="00113393">
        <w:rPr>
          <w:szCs w:val="24"/>
        </w:rPr>
        <w:t xml:space="preserve">d will seamlessly integrate all </w:t>
      </w:r>
      <w:r w:rsidRPr="00113393">
        <w:rPr>
          <w:szCs w:val="24"/>
        </w:rPr>
        <w:t xml:space="preserve">types and sizes of electrical generation and storage systems. This will move the system from one dominated by central generation to a more decentralized model as more smaller distributed sources and plug-and-play convenience come into the system. </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“It will enable new products, services</w:t>
      </w:r>
      <w:r w:rsidR="003D0912" w:rsidRPr="00113393">
        <w:rPr>
          <w:szCs w:val="24"/>
        </w:rPr>
        <w:t>,</w:t>
      </w:r>
      <w:r w:rsidRPr="00113393">
        <w:rPr>
          <w:szCs w:val="24"/>
        </w:rPr>
        <w:t xml:space="preserve"> and markets.” Smart grid will link buyers and sellers, support the creation of new electricity markets, and provide for consistent market operation across regions. That is, instead of the current </w:t>
      </w:r>
      <w:r w:rsidR="00000650" w:rsidRPr="00113393">
        <w:rPr>
          <w:szCs w:val="24"/>
        </w:rPr>
        <w:t>poorly</w:t>
      </w:r>
      <w:r w:rsidRPr="00113393">
        <w:rPr>
          <w:szCs w:val="24"/>
        </w:rPr>
        <w:t xml:space="preserve"> integrated, limited wholesale markets, </w:t>
      </w:r>
      <w:r w:rsidR="00792E09" w:rsidRPr="00113393">
        <w:rPr>
          <w:szCs w:val="24"/>
        </w:rPr>
        <w:t xml:space="preserve">the Modern Grid Initiative suggests that </w:t>
      </w:r>
      <w:r w:rsidRPr="00113393">
        <w:rPr>
          <w:szCs w:val="24"/>
        </w:rPr>
        <w:t xml:space="preserve">smart grid </w:t>
      </w:r>
      <w:r w:rsidR="00792E09" w:rsidRPr="00113393">
        <w:rPr>
          <w:szCs w:val="24"/>
        </w:rPr>
        <w:t xml:space="preserve">may </w:t>
      </w:r>
      <w:r w:rsidRPr="00113393">
        <w:rPr>
          <w:szCs w:val="24"/>
        </w:rPr>
        <w:t xml:space="preserve">lead to mature, well-integrated wholesale markets and growth of new </w:t>
      </w:r>
      <w:r w:rsidR="002E619B" w:rsidRPr="00113393">
        <w:rPr>
          <w:szCs w:val="24"/>
        </w:rPr>
        <w:t xml:space="preserve">electricity </w:t>
      </w:r>
      <w:r w:rsidRPr="00113393">
        <w:rPr>
          <w:szCs w:val="24"/>
        </w:rPr>
        <w:t>markets.</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“It will provide power quality for the digital economy</w:t>
      </w:r>
      <w:r w:rsidR="0029120D" w:rsidRPr="00113393">
        <w:rPr>
          <w:szCs w:val="24"/>
        </w:rPr>
        <w:t>.</w:t>
      </w:r>
      <w:r w:rsidRPr="00113393">
        <w:rPr>
          <w:szCs w:val="24"/>
        </w:rPr>
        <w:t>” The smart grid will provide utilities with the ability to better monitor, diagnose, and respond to power quality issues</w:t>
      </w:r>
      <w:r w:rsidR="002A6177" w:rsidRPr="00113393">
        <w:rPr>
          <w:szCs w:val="24"/>
        </w:rPr>
        <w:t>,</w:t>
      </w:r>
      <w:r w:rsidRPr="00113393">
        <w:rPr>
          <w:szCs w:val="24"/>
        </w:rPr>
        <w:t xml:space="preserve"> thus reducing consumer losses due to</w:t>
      </w:r>
      <w:r w:rsidR="00D46414" w:rsidRPr="00113393">
        <w:rPr>
          <w:szCs w:val="24"/>
        </w:rPr>
        <w:t xml:space="preserve"> poor</w:t>
      </w:r>
      <w:r w:rsidRPr="00113393">
        <w:rPr>
          <w:szCs w:val="24"/>
        </w:rPr>
        <w:t xml:space="preserve"> power quality.</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“It will optimize asset utilization and operate efficiently.” Smart grid will enhance asset operations by improving load data, reducing system losses, and integrating outage</w:t>
      </w:r>
      <w:r>
        <w:t xml:space="preserve"> </w:t>
      </w:r>
      <w:r w:rsidRPr="00113393">
        <w:rPr>
          <w:szCs w:val="24"/>
        </w:rPr>
        <w:t>management. It will also improve the maintenance and resource management processes. This will lead to reduced utility costs, both O&amp;M and capital.</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“It will anticipate and respond to system disturbances.” With smart grid, the system will be able to self-heal by performing continuous self-assessment, detecting, analyzing, and responding to any disturbances, and restoring the grid components or network sections.</w:t>
      </w:r>
    </w:p>
    <w:p w:rsidR="00CE5D36" w:rsidRPr="00113393" w:rsidRDefault="00CE5D36" w:rsidP="0082797E">
      <w:pPr>
        <w:pStyle w:val="ListParagraph"/>
        <w:numPr>
          <w:ilvl w:val="0"/>
          <w:numId w:val="10"/>
        </w:numPr>
        <w:tabs>
          <w:tab w:val="left" w:pos="360"/>
          <w:tab w:val="left" w:pos="720"/>
          <w:tab w:val="left" w:pos="1080"/>
          <w:tab w:val="left" w:pos="1440"/>
        </w:tabs>
        <w:rPr>
          <w:szCs w:val="24"/>
        </w:rPr>
      </w:pPr>
      <w:r w:rsidRPr="00113393">
        <w:rPr>
          <w:szCs w:val="24"/>
        </w:rPr>
        <w:t>“</w:t>
      </w:r>
      <w:r w:rsidR="003D0912" w:rsidRPr="00113393">
        <w:rPr>
          <w:szCs w:val="24"/>
        </w:rPr>
        <w:t>[</w:t>
      </w:r>
      <w:r w:rsidRPr="00113393">
        <w:rPr>
          <w:szCs w:val="24"/>
        </w:rPr>
        <w:t>It</w:t>
      </w:r>
      <w:r w:rsidR="003D0912" w:rsidRPr="00113393">
        <w:rPr>
          <w:szCs w:val="24"/>
        </w:rPr>
        <w:t>]</w:t>
      </w:r>
      <w:r w:rsidRPr="00113393">
        <w:rPr>
          <w:szCs w:val="24"/>
        </w:rPr>
        <w:t xml:space="preserve"> will operate resiliently against attack and natural disaster</w:t>
      </w:r>
      <w:r w:rsidR="00836655" w:rsidRPr="00113393">
        <w:rPr>
          <w:szCs w:val="24"/>
        </w:rPr>
        <w:t>.</w:t>
      </w:r>
      <w:r w:rsidRPr="00113393">
        <w:rPr>
          <w:szCs w:val="24"/>
        </w:rPr>
        <w:t>” Smart grid enables system-wide solution</w:t>
      </w:r>
      <w:r w:rsidR="00D46414" w:rsidRPr="00113393">
        <w:rPr>
          <w:szCs w:val="24"/>
        </w:rPr>
        <w:t>s</w:t>
      </w:r>
      <w:r w:rsidRPr="00113393">
        <w:rPr>
          <w:szCs w:val="24"/>
        </w:rPr>
        <w:t xml:space="preserve"> to physical and cyber security</w:t>
      </w:r>
      <w:r w:rsidR="00D46414" w:rsidRPr="00113393">
        <w:rPr>
          <w:szCs w:val="24"/>
        </w:rPr>
        <w:t xml:space="preserve"> issues,</w:t>
      </w:r>
      <w:r w:rsidRPr="00113393">
        <w:rPr>
          <w:szCs w:val="24"/>
        </w:rPr>
        <w:t xml:space="preserve"> thereby reducing threats and vulnerabilities.</w:t>
      </w:r>
    </w:p>
    <w:p w:rsidR="00BA7797" w:rsidRDefault="00BA7797" w:rsidP="008510AE">
      <w:pPr>
        <w:pStyle w:val="Heading2"/>
      </w:pPr>
      <w:bookmarkStart w:id="15" w:name="_Toc386609051"/>
      <w:bookmarkStart w:id="16" w:name="_Toc386623391"/>
      <w:bookmarkStart w:id="17" w:name="_Toc388345513"/>
      <w:bookmarkStart w:id="18" w:name="_Toc391631334"/>
      <w:r>
        <w:t>Regulatory Framework</w:t>
      </w:r>
      <w:bookmarkEnd w:id="15"/>
      <w:bookmarkEnd w:id="16"/>
      <w:bookmarkEnd w:id="17"/>
      <w:bookmarkEnd w:id="18"/>
    </w:p>
    <w:p w:rsidR="008E3226" w:rsidRPr="00113393" w:rsidRDefault="008E3226" w:rsidP="00861424">
      <w:pPr>
        <w:rPr>
          <w:szCs w:val="24"/>
        </w:rPr>
      </w:pPr>
      <w:r w:rsidRPr="00113393">
        <w:rPr>
          <w:szCs w:val="24"/>
        </w:rPr>
        <w:t xml:space="preserve">In August 2005 </w:t>
      </w:r>
      <w:r w:rsidR="003F7950" w:rsidRPr="00113393">
        <w:rPr>
          <w:szCs w:val="24"/>
        </w:rPr>
        <w:t>C</w:t>
      </w:r>
      <w:r w:rsidRPr="00113393">
        <w:rPr>
          <w:szCs w:val="24"/>
        </w:rPr>
        <w:t xml:space="preserve">ongress passed the </w:t>
      </w:r>
      <w:r w:rsidR="006C3AF8" w:rsidRPr="00113393">
        <w:rPr>
          <w:szCs w:val="24"/>
        </w:rPr>
        <w:t>EPAct</w:t>
      </w:r>
      <w:r w:rsidR="0032100D" w:rsidRPr="00113393">
        <w:rPr>
          <w:szCs w:val="24"/>
        </w:rPr>
        <w:t xml:space="preserve"> </w:t>
      </w:r>
      <w:r w:rsidR="00A70563" w:rsidRPr="00113393">
        <w:rPr>
          <w:szCs w:val="24"/>
        </w:rPr>
        <w:t>which</w:t>
      </w:r>
      <w:r w:rsidR="00EB4D4F" w:rsidRPr="00113393">
        <w:rPr>
          <w:szCs w:val="24"/>
        </w:rPr>
        <w:t>, in</w:t>
      </w:r>
      <w:r w:rsidRPr="00113393">
        <w:rPr>
          <w:szCs w:val="24"/>
        </w:rPr>
        <w:t xml:space="preserve"> Section 1252</w:t>
      </w:r>
      <w:r w:rsidR="00EB4D4F" w:rsidRPr="00113393">
        <w:rPr>
          <w:szCs w:val="24"/>
        </w:rPr>
        <w:t xml:space="preserve"> </w:t>
      </w:r>
      <w:r w:rsidRPr="00113393">
        <w:rPr>
          <w:szCs w:val="24"/>
        </w:rPr>
        <w:t>entitled “Smart Metering”</w:t>
      </w:r>
      <w:r w:rsidR="00DE7129" w:rsidRPr="00113393">
        <w:rPr>
          <w:szCs w:val="24"/>
        </w:rPr>
        <w:t xml:space="preserve"> </w:t>
      </w:r>
      <w:r w:rsidRPr="00113393">
        <w:rPr>
          <w:szCs w:val="24"/>
        </w:rPr>
        <w:t xml:space="preserve">laid the framework for time-based pricing for electrical energy consumption. This bill required that each regulated utility offer time-based rates and each state </w:t>
      </w:r>
      <w:r w:rsidR="00506627" w:rsidRPr="00113393">
        <w:rPr>
          <w:szCs w:val="24"/>
        </w:rPr>
        <w:t xml:space="preserve">public utility </w:t>
      </w:r>
      <w:r w:rsidRPr="00113393">
        <w:rPr>
          <w:szCs w:val="24"/>
        </w:rPr>
        <w:t xml:space="preserve">commission investigate </w:t>
      </w:r>
      <w:r w:rsidR="00C20AA3" w:rsidRPr="00113393">
        <w:rPr>
          <w:szCs w:val="24"/>
        </w:rPr>
        <w:t>demand response (</w:t>
      </w:r>
      <w:r w:rsidR="003B1DCB" w:rsidRPr="00113393">
        <w:rPr>
          <w:szCs w:val="24"/>
        </w:rPr>
        <w:t>DR</w:t>
      </w:r>
      <w:r w:rsidR="00C20AA3" w:rsidRPr="00113393">
        <w:rPr>
          <w:szCs w:val="24"/>
        </w:rPr>
        <w:t>)</w:t>
      </w:r>
      <w:r w:rsidRPr="00113393">
        <w:rPr>
          <w:szCs w:val="24"/>
        </w:rPr>
        <w:t xml:space="preserve"> and time-based metering. All states served by PacifiCorp have reviewed and responded to </w:t>
      </w:r>
      <w:r w:rsidR="008510AE" w:rsidRPr="00113393">
        <w:rPr>
          <w:szCs w:val="24"/>
        </w:rPr>
        <w:t xml:space="preserve">the </w:t>
      </w:r>
      <w:r w:rsidR="006C3AF8" w:rsidRPr="00113393">
        <w:rPr>
          <w:szCs w:val="24"/>
        </w:rPr>
        <w:t>EP</w:t>
      </w:r>
      <w:r w:rsidRPr="00113393">
        <w:rPr>
          <w:szCs w:val="24"/>
        </w:rPr>
        <w:t>Act</w:t>
      </w:r>
      <w:r w:rsidR="0074238D" w:rsidRPr="00113393">
        <w:rPr>
          <w:szCs w:val="24"/>
        </w:rPr>
        <w:t>,</w:t>
      </w:r>
      <w:r w:rsidRPr="00113393">
        <w:rPr>
          <w:szCs w:val="24"/>
        </w:rPr>
        <w:t xml:space="preserve"> as required</w:t>
      </w:r>
      <w:r w:rsidR="0074238D" w:rsidRPr="00113393">
        <w:rPr>
          <w:szCs w:val="24"/>
        </w:rPr>
        <w:t>,</w:t>
      </w:r>
      <w:r w:rsidRPr="00113393">
        <w:rPr>
          <w:szCs w:val="24"/>
        </w:rPr>
        <w:t xml:space="preserve"> with no </w:t>
      </w:r>
      <w:r w:rsidR="00715A88" w:rsidRPr="00113393">
        <w:rPr>
          <w:szCs w:val="24"/>
        </w:rPr>
        <w:t>significant</w:t>
      </w:r>
      <w:r w:rsidRPr="00113393">
        <w:rPr>
          <w:szCs w:val="24"/>
        </w:rPr>
        <w:t xml:space="preserve"> </w:t>
      </w:r>
      <w:r w:rsidR="00D46414" w:rsidRPr="00113393">
        <w:rPr>
          <w:szCs w:val="24"/>
        </w:rPr>
        <w:t xml:space="preserve">effect </w:t>
      </w:r>
      <w:r w:rsidRPr="00113393">
        <w:rPr>
          <w:szCs w:val="24"/>
        </w:rPr>
        <w:t xml:space="preserve">on </w:t>
      </w:r>
      <w:r w:rsidR="00B64A38" w:rsidRPr="00113393">
        <w:rPr>
          <w:szCs w:val="24"/>
        </w:rPr>
        <w:t xml:space="preserve">the </w:t>
      </w:r>
      <w:r w:rsidR="0030482F" w:rsidRPr="00113393">
        <w:rPr>
          <w:szCs w:val="24"/>
        </w:rPr>
        <w:t>Company</w:t>
      </w:r>
      <w:r w:rsidR="00B64A38" w:rsidRPr="00113393">
        <w:rPr>
          <w:szCs w:val="24"/>
        </w:rPr>
        <w:t xml:space="preserve">’s </w:t>
      </w:r>
      <w:r w:rsidRPr="00113393">
        <w:rPr>
          <w:szCs w:val="24"/>
        </w:rPr>
        <w:t>metering systems or operational standards.</w:t>
      </w:r>
    </w:p>
    <w:p w:rsidR="008E3226" w:rsidRPr="00113393" w:rsidRDefault="008E3226" w:rsidP="00861424">
      <w:pPr>
        <w:rPr>
          <w:szCs w:val="24"/>
        </w:rPr>
      </w:pPr>
      <w:r w:rsidRPr="00113393">
        <w:rPr>
          <w:szCs w:val="24"/>
        </w:rPr>
        <w:t xml:space="preserve">On December 19, 2007, the </w:t>
      </w:r>
      <w:r w:rsidR="006C3AF8" w:rsidRPr="00113393">
        <w:rPr>
          <w:szCs w:val="24"/>
        </w:rPr>
        <w:t>EISA</w:t>
      </w:r>
      <w:r w:rsidRPr="00113393">
        <w:rPr>
          <w:szCs w:val="24"/>
        </w:rPr>
        <w:t xml:space="preserve"> was passed and ushered in a new era in the policy decisions of state regulation commissions as well as electric utility companies within their jurisdictions. Th</w:t>
      </w:r>
      <w:r w:rsidR="006C3AF8" w:rsidRPr="00113393">
        <w:rPr>
          <w:szCs w:val="24"/>
        </w:rPr>
        <w:t>e EISA</w:t>
      </w:r>
      <w:r w:rsidRPr="00113393">
        <w:rPr>
          <w:szCs w:val="24"/>
        </w:rPr>
        <w:t xml:space="preserve"> is applicable to all electric utility companies</w:t>
      </w:r>
      <w:r w:rsidR="00C30103" w:rsidRPr="00113393">
        <w:rPr>
          <w:szCs w:val="24"/>
        </w:rPr>
        <w:t>, whether</w:t>
      </w:r>
      <w:r w:rsidRPr="00113393">
        <w:rPr>
          <w:szCs w:val="24"/>
        </w:rPr>
        <w:t xml:space="preserve"> investor-owned, public </w:t>
      </w:r>
      <w:r w:rsidR="00C30103" w:rsidRPr="00113393">
        <w:rPr>
          <w:szCs w:val="24"/>
        </w:rPr>
        <w:t>or</w:t>
      </w:r>
      <w:r w:rsidRPr="00113393">
        <w:rPr>
          <w:szCs w:val="24"/>
        </w:rPr>
        <w:t xml:space="preserve"> municipal. The policy statement contained in Section 1301</w:t>
      </w:r>
      <w:r w:rsidR="00C30103" w:rsidRPr="00113393">
        <w:rPr>
          <w:szCs w:val="24"/>
        </w:rPr>
        <w:t xml:space="preserve"> of the EISA,</w:t>
      </w:r>
      <w:r w:rsidRPr="00113393">
        <w:rPr>
          <w:szCs w:val="24"/>
        </w:rPr>
        <w:t xml:space="preserve"> </w:t>
      </w:r>
      <w:r w:rsidR="00C30103" w:rsidRPr="00113393">
        <w:rPr>
          <w:szCs w:val="24"/>
        </w:rPr>
        <w:t>“Statement of Policy on Modernization of Electricity Grid”</w:t>
      </w:r>
      <w:r w:rsidR="009F461A" w:rsidRPr="00113393">
        <w:rPr>
          <w:szCs w:val="24"/>
        </w:rPr>
        <w:t>,</w:t>
      </w:r>
      <w:r w:rsidR="00C30103" w:rsidRPr="00113393">
        <w:rPr>
          <w:szCs w:val="24"/>
        </w:rPr>
        <w:t xml:space="preserve"> </w:t>
      </w:r>
      <w:r w:rsidRPr="00113393">
        <w:rPr>
          <w:szCs w:val="24"/>
        </w:rPr>
        <w:t>has broad implications that will affect all utilities and their decisions regarding the deployment of automated metering, advanced metering and smart metering technologies.</w:t>
      </w:r>
    </w:p>
    <w:p w:rsidR="00FD6880" w:rsidRPr="00113393" w:rsidRDefault="009F461A" w:rsidP="00861424">
      <w:pPr>
        <w:rPr>
          <w:szCs w:val="24"/>
        </w:rPr>
      </w:pPr>
      <w:r w:rsidRPr="00113393">
        <w:rPr>
          <w:szCs w:val="24"/>
        </w:rPr>
        <w:t>EISA s</w:t>
      </w:r>
      <w:r w:rsidR="008E3226" w:rsidRPr="00113393">
        <w:rPr>
          <w:szCs w:val="24"/>
        </w:rPr>
        <w:t>ection</w:t>
      </w:r>
      <w:r w:rsidR="00DE7129" w:rsidRPr="00113393">
        <w:rPr>
          <w:szCs w:val="24"/>
        </w:rPr>
        <w:t xml:space="preserve"> </w:t>
      </w:r>
      <w:r w:rsidR="00C30103" w:rsidRPr="00113393">
        <w:rPr>
          <w:szCs w:val="24"/>
        </w:rPr>
        <w:t>1301</w:t>
      </w:r>
      <w:r w:rsidR="008E3226" w:rsidRPr="00113393">
        <w:rPr>
          <w:szCs w:val="24"/>
        </w:rPr>
        <w:t xml:space="preserve"> defines the smart grid and</w:t>
      </w:r>
      <w:r w:rsidR="00C30103" w:rsidRPr="00113393">
        <w:rPr>
          <w:szCs w:val="24"/>
        </w:rPr>
        <w:t>,</w:t>
      </w:r>
      <w:r w:rsidR="008E3226" w:rsidRPr="00113393">
        <w:rPr>
          <w:szCs w:val="24"/>
        </w:rPr>
        <w:t xml:space="preserve"> indirectly, smart metering. It is more inclusive than the definition of smart metering found in Section 1252 of the </w:t>
      </w:r>
      <w:r w:rsidR="006C3AF8" w:rsidRPr="00113393">
        <w:rPr>
          <w:szCs w:val="24"/>
        </w:rPr>
        <w:t>EPAct</w:t>
      </w:r>
      <w:r w:rsidR="008E3226" w:rsidRPr="00113393">
        <w:rPr>
          <w:szCs w:val="24"/>
        </w:rPr>
        <w:t>.</w:t>
      </w:r>
      <w:r w:rsidR="00E456A1" w:rsidRPr="00113393">
        <w:rPr>
          <w:szCs w:val="24"/>
        </w:rPr>
        <w:t xml:space="preserve"> </w:t>
      </w:r>
      <w:r w:rsidR="00FD6880" w:rsidRPr="00113393">
        <w:rPr>
          <w:szCs w:val="24"/>
        </w:rPr>
        <w:t xml:space="preserve">Section 1301 of the </w:t>
      </w:r>
      <w:r w:rsidR="006C3AF8" w:rsidRPr="00113393">
        <w:rPr>
          <w:szCs w:val="24"/>
        </w:rPr>
        <w:t>EISA</w:t>
      </w:r>
      <w:r w:rsidR="00743F8A" w:rsidRPr="00113393">
        <w:rPr>
          <w:rStyle w:val="FootnoteReference"/>
          <w:szCs w:val="24"/>
        </w:rPr>
        <w:footnoteReference w:id="4"/>
      </w:r>
      <w:r w:rsidR="00FD6880" w:rsidRPr="00113393">
        <w:rPr>
          <w:szCs w:val="24"/>
        </w:rPr>
        <w:t xml:space="preserve"> </w:t>
      </w:r>
      <w:r w:rsidR="00AB1A91" w:rsidRPr="00113393">
        <w:rPr>
          <w:szCs w:val="24"/>
        </w:rPr>
        <w:t xml:space="preserve">defines the </w:t>
      </w:r>
      <w:r w:rsidR="00805DF0" w:rsidRPr="00113393">
        <w:rPr>
          <w:szCs w:val="24"/>
        </w:rPr>
        <w:t>smart grid</w:t>
      </w:r>
      <w:r w:rsidR="00AB1A91" w:rsidRPr="00113393">
        <w:rPr>
          <w:szCs w:val="24"/>
        </w:rPr>
        <w:t xml:space="preserve"> as “</w:t>
      </w:r>
      <w:r w:rsidR="00FD6880" w:rsidRPr="00113393">
        <w:rPr>
          <w:szCs w:val="24"/>
        </w:rPr>
        <w:t xml:space="preserve">the modernization of the Nation's electricity transmission and distribution system to maintain a reliable and secure electricity infrastructure that can meet future demand growth and to achieve each of the following, which together characterize a </w:t>
      </w:r>
      <w:r w:rsidR="00743F8A" w:rsidRPr="00113393">
        <w:rPr>
          <w:szCs w:val="24"/>
        </w:rPr>
        <w:t>S</w:t>
      </w:r>
      <w:r w:rsidR="00382232" w:rsidRPr="00113393">
        <w:rPr>
          <w:szCs w:val="24"/>
        </w:rPr>
        <w:t xml:space="preserve">mart </w:t>
      </w:r>
      <w:r w:rsidR="00743F8A" w:rsidRPr="00113393">
        <w:rPr>
          <w:szCs w:val="24"/>
        </w:rPr>
        <w:t>G</w:t>
      </w:r>
      <w:r w:rsidR="00E83CDE" w:rsidRPr="00113393">
        <w:rPr>
          <w:szCs w:val="24"/>
        </w:rPr>
        <w:t>rid</w:t>
      </w:r>
      <w:r w:rsidR="00FD6880" w:rsidRPr="00113393">
        <w:rPr>
          <w:szCs w:val="24"/>
        </w:rPr>
        <w:t>:</w:t>
      </w:r>
    </w:p>
    <w:p w:rsidR="00FD6880" w:rsidRPr="00113393" w:rsidRDefault="00FD6880" w:rsidP="00127FFD">
      <w:pPr>
        <w:spacing w:after="0"/>
        <w:ind w:left="720"/>
        <w:rPr>
          <w:szCs w:val="24"/>
        </w:rPr>
      </w:pPr>
      <w:r w:rsidRPr="00113393">
        <w:rPr>
          <w:szCs w:val="24"/>
        </w:rPr>
        <w:t>(1) Increased use of digital information and controls technology to improve reliability, security, and efficiency of the electric grid.</w:t>
      </w:r>
    </w:p>
    <w:p w:rsidR="00FD6880" w:rsidRPr="00113393" w:rsidRDefault="00FD6880" w:rsidP="00127FFD">
      <w:pPr>
        <w:spacing w:after="0"/>
        <w:ind w:left="720"/>
        <w:rPr>
          <w:szCs w:val="24"/>
        </w:rPr>
      </w:pPr>
      <w:r w:rsidRPr="00113393">
        <w:rPr>
          <w:szCs w:val="24"/>
        </w:rPr>
        <w:t>(2) Dynamic optimization of grid operations and resources, with full cyber-security.</w:t>
      </w:r>
    </w:p>
    <w:p w:rsidR="00FD6880" w:rsidRPr="00113393" w:rsidRDefault="00FD6880" w:rsidP="00127FFD">
      <w:pPr>
        <w:spacing w:after="0"/>
        <w:ind w:left="720"/>
        <w:rPr>
          <w:szCs w:val="24"/>
        </w:rPr>
      </w:pPr>
      <w:r w:rsidRPr="00113393">
        <w:rPr>
          <w:szCs w:val="24"/>
        </w:rPr>
        <w:t>(3) Deployment and integration of distributed resources and generation, including renewable resources.</w:t>
      </w:r>
    </w:p>
    <w:p w:rsidR="00FD6880" w:rsidRPr="00113393" w:rsidRDefault="00FD6880" w:rsidP="00127FFD">
      <w:pPr>
        <w:spacing w:after="0"/>
        <w:ind w:left="720"/>
        <w:rPr>
          <w:szCs w:val="24"/>
        </w:rPr>
      </w:pPr>
      <w:r w:rsidRPr="00113393">
        <w:rPr>
          <w:szCs w:val="24"/>
        </w:rPr>
        <w:t xml:space="preserve">(4) Development and incorporation of </w:t>
      </w:r>
      <w:r w:rsidR="00743F8A" w:rsidRPr="00113393">
        <w:rPr>
          <w:szCs w:val="24"/>
        </w:rPr>
        <w:t>demand response</w:t>
      </w:r>
      <w:r w:rsidRPr="00113393">
        <w:rPr>
          <w:szCs w:val="24"/>
        </w:rPr>
        <w:t>, demand-side resources, and energy-efficiency resources.</w:t>
      </w:r>
    </w:p>
    <w:p w:rsidR="00FD6880" w:rsidRPr="00113393" w:rsidRDefault="00FD6880" w:rsidP="00127FFD">
      <w:pPr>
        <w:spacing w:after="0"/>
        <w:ind w:left="720"/>
        <w:rPr>
          <w:szCs w:val="24"/>
        </w:rPr>
      </w:pPr>
      <w:r w:rsidRPr="00113393">
        <w:rPr>
          <w:szCs w:val="24"/>
        </w:rPr>
        <w:t>(5) Deployment of ‘smart’ technologies (real-time, automated, interactive technologies that optimize the physical operation of appliances and consumer devices) for metering, communications concerning grid operations and status, and distribution automation.</w:t>
      </w:r>
    </w:p>
    <w:p w:rsidR="00FD6880" w:rsidRPr="00113393" w:rsidRDefault="00FD6880" w:rsidP="00127FFD">
      <w:pPr>
        <w:spacing w:after="0"/>
        <w:ind w:left="720"/>
        <w:rPr>
          <w:szCs w:val="24"/>
        </w:rPr>
      </w:pPr>
      <w:r w:rsidRPr="00113393">
        <w:rPr>
          <w:szCs w:val="24"/>
        </w:rPr>
        <w:t>(6) Integration of ‘smart’ appliances</w:t>
      </w:r>
      <w:r w:rsidR="00743F8A" w:rsidRPr="00113393">
        <w:rPr>
          <w:szCs w:val="24"/>
        </w:rPr>
        <w:t>,</w:t>
      </w:r>
      <w:r w:rsidRPr="00113393">
        <w:rPr>
          <w:szCs w:val="24"/>
        </w:rPr>
        <w:t xml:space="preserve"> and consumer devices.</w:t>
      </w:r>
    </w:p>
    <w:p w:rsidR="00FD6880" w:rsidRPr="00113393" w:rsidRDefault="00FD6880" w:rsidP="00127FFD">
      <w:pPr>
        <w:spacing w:after="0"/>
        <w:ind w:left="720"/>
        <w:rPr>
          <w:szCs w:val="24"/>
        </w:rPr>
      </w:pPr>
      <w:r w:rsidRPr="00113393">
        <w:rPr>
          <w:szCs w:val="24"/>
        </w:rPr>
        <w:t>(7) Deployment and integration of advanced electricity storage and peak-shaving technologies, including plug-in electric and hybrid electric vehicles, and thermal-storage air conditioning.</w:t>
      </w:r>
    </w:p>
    <w:p w:rsidR="00FD6880" w:rsidRPr="00113393" w:rsidRDefault="00FD6880" w:rsidP="00127FFD">
      <w:pPr>
        <w:spacing w:after="0"/>
        <w:ind w:left="720"/>
        <w:rPr>
          <w:szCs w:val="24"/>
        </w:rPr>
      </w:pPr>
      <w:r w:rsidRPr="00113393">
        <w:rPr>
          <w:szCs w:val="24"/>
        </w:rPr>
        <w:t>(8) Provision to consumers of timely information and control options.</w:t>
      </w:r>
    </w:p>
    <w:p w:rsidR="00FD6880" w:rsidRPr="00113393" w:rsidRDefault="00FD6880" w:rsidP="00127FFD">
      <w:pPr>
        <w:spacing w:after="0"/>
        <w:ind w:left="720"/>
        <w:rPr>
          <w:szCs w:val="24"/>
        </w:rPr>
      </w:pPr>
      <w:r w:rsidRPr="00113393">
        <w:rPr>
          <w:szCs w:val="24"/>
        </w:rPr>
        <w:t>(9) Development of standards for communication and interoperability of appliances and equipment connected to the electric grid, including the infrastructure serving the grid.</w:t>
      </w:r>
    </w:p>
    <w:p w:rsidR="00FD6880" w:rsidRPr="00113393" w:rsidRDefault="00FD6880" w:rsidP="00127FFD">
      <w:pPr>
        <w:ind w:left="720"/>
        <w:rPr>
          <w:szCs w:val="24"/>
        </w:rPr>
      </w:pPr>
      <w:r w:rsidRPr="00113393">
        <w:rPr>
          <w:szCs w:val="24"/>
        </w:rPr>
        <w:t>(10) Identification and lowering of unreasonable or unnecessary barriers to adoption</w:t>
      </w:r>
      <w:r w:rsidR="00A84D41" w:rsidRPr="00113393">
        <w:rPr>
          <w:szCs w:val="24"/>
        </w:rPr>
        <w:t xml:space="preserve"> </w:t>
      </w:r>
      <w:r w:rsidRPr="00113393">
        <w:rPr>
          <w:szCs w:val="24"/>
        </w:rPr>
        <w:t>of smart grid technologies, practices, and services.</w:t>
      </w:r>
      <w:r w:rsidR="00743F8A" w:rsidRPr="00113393">
        <w:rPr>
          <w:szCs w:val="24"/>
        </w:rPr>
        <w:t>”</w:t>
      </w:r>
    </w:p>
    <w:p w:rsidR="005D3518" w:rsidRPr="00113393" w:rsidRDefault="00FD6880" w:rsidP="00594613">
      <w:pPr>
        <w:tabs>
          <w:tab w:val="left" w:pos="360"/>
          <w:tab w:val="left" w:pos="720"/>
          <w:tab w:val="left" w:pos="1080"/>
          <w:tab w:val="left" w:pos="1440"/>
        </w:tabs>
        <w:rPr>
          <w:szCs w:val="24"/>
        </w:rPr>
      </w:pPr>
      <w:r w:rsidRPr="00113393">
        <w:rPr>
          <w:szCs w:val="24"/>
        </w:rPr>
        <w:t xml:space="preserve">To meet the intent of these generally accepted definitions of </w:t>
      </w:r>
      <w:r w:rsidR="00AB1A91" w:rsidRPr="00113393">
        <w:rPr>
          <w:szCs w:val="24"/>
        </w:rPr>
        <w:t xml:space="preserve">a </w:t>
      </w:r>
      <w:r w:rsidRPr="00113393">
        <w:rPr>
          <w:szCs w:val="24"/>
        </w:rPr>
        <w:t>smart grid</w:t>
      </w:r>
      <w:r w:rsidR="00AA549F" w:rsidRPr="00113393">
        <w:rPr>
          <w:szCs w:val="24"/>
        </w:rPr>
        <w:t xml:space="preserve"> it can be deduced that </w:t>
      </w:r>
      <w:r w:rsidR="00DC2603" w:rsidRPr="00113393">
        <w:rPr>
          <w:szCs w:val="24"/>
        </w:rPr>
        <w:t>intelligent electronic devices (IEDs)</w:t>
      </w:r>
      <w:r w:rsidR="00AA549F" w:rsidRPr="00113393">
        <w:rPr>
          <w:szCs w:val="24"/>
        </w:rPr>
        <w:t xml:space="preserve"> must be placed on every critical node of the end-to-end grid. It can also be </w:t>
      </w:r>
      <w:r w:rsidRPr="00113393">
        <w:rPr>
          <w:szCs w:val="24"/>
        </w:rPr>
        <w:t xml:space="preserve">concluded that </w:t>
      </w:r>
      <w:r w:rsidR="00AA549F" w:rsidRPr="00113393">
        <w:rPr>
          <w:szCs w:val="24"/>
        </w:rPr>
        <w:t>a</w:t>
      </w:r>
      <w:r w:rsidRPr="00113393">
        <w:rPr>
          <w:szCs w:val="24"/>
        </w:rPr>
        <w:t xml:space="preserve"> </w:t>
      </w:r>
      <w:r w:rsidR="00AA549F" w:rsidRPr="00113393">
        <w:rPr>
          <w:szCs w:val="24"/>
        </w:rPr>
        <w:t>s</w:t>
      </w:r>
      <w:r w:rsidRPr="00113393">
        <w:rPr>
          <w:szCs w:val="24"/>
        </w:rPr>
        <w:t xml:space="preserve">mart </w:t>
      </w:r>
      <w:r w:rsidR="00AA549F" w:rsidRPr="00113393">
        <w:rPr>
          <w:szCs w:val="24"/>
        </w:rPr>
        <w:t>g</w:t>
      </w:r>
      <w:r w:rsidRPr="00113393">
        <w:rPr>
          <w:szCs w:val="24"/>
        </w:rPr>
        <w:t xml:space="preserve">rid must </w:t>
      </w:r>
      <w:r w:rsidR="00AA549F" w:rsidRPr="00113393">
        <w:rPr>
          <w:szCs w:val="24"/>
        </w:rPr>
        <w:t>have a</w:t>
      </w:r>
      <w:r w:rsidRPr="00113393">
        <w:rPr>
          <w:szCs w:val="24"/>
        </w:rPr>
        <w:t xml:space="preserve"> robust, reliable, and secure communication </w:t>
      </w:r>
      <w:r w:rsidR="00AA549F" w:rsidRPr="00113393">
        <w:rPr>
          <w:szCs w:val="24"/>
        </w:rPr>
        <w:t>network throughout the grid.</w:t>
      </w:r>
      <w:r w:rsidR="00DC2603" w:rsidRPr="00113393">
        <w:rPr>
          <w:szCs w:val="24"/>
        </w:rPr>
        <w:t xml:space="preserve"> Thus, to achieve a smart grid</w:t>
      </w:r>
      <w:r w:rsidRPr="00113393">
        <w:rPr>
          <w:szCs w:val="24"/>
        </w:rPr>
        <w:t xml:space="preserve">, the </w:t>
      </w:r>
      <w:r w:rsidR="0030482F" w:rsidRPr="00113393">
        <w:rPr>
          <w:szCs w:val="24"/>
        </w:rPr>
        <w:t>Company</w:t>
      </w:r>
      <w:r w:rsidRPr="00113393">
        <w:rPr>
          <w:szCs w:val="24"/>
        </w:rPr>
        <w:t xml:space="preserve"> must merge </w:t>
      </w:r>
      <w:r w:rsidR="003C55A5" w:rsidRPr="00113393">
        <w:rPr>
          <w:szCs w:val="24"/>
        </w:rPr>
        <w:t xml:space="preserve">the </w:t>
      </w:r>
      <w:r w:rsidRPr="00113393">
        <w:rPr>
          <w:szCs w:val="24"/>
        </w:rPr>
        <w:t xml:space="preserve">electricity generation and delivery infrastructure with </w:t>
      </w:r>
      <w:r w:rsidR="0074238D" w:rsidRPr="00113393">
        <w:rPr>
          <w:szCs w:val="24"/>
        </w:rPr>
        <w:t>the</w:t>
      </w:r>
      <w:r w:rsidR="003C55A5" w:rsidRPr="00113393">
        <w:rPr>
          <w:szCs w:val="24"/>
        </w:rPr>
        <w:t xml:space="preserve"> </w:t>
      </w:r>
      <w:r w:rsidR="0074238D" w:rsidRPr="00113393">
        <w:rPr>
          <w:szCs w:val="24"/>
        </w:rPr>
        <w:t xml:space="preserve">information </w:t>
      </w:r>
      <w:r w:rsidRPr="00113393">
        <w:rPr>
          <w:szCs w:val="24"/>
        </w:rPr>
        <w:t>and communication infrastructure.</w:t>
      </w:r>
    </w:p>
    <w:p w:rsidR="00BC3E68" w:rsidRDefault="00BC3E68" w:rsidP="000E550F">
      <w:pPr>
        <w:pStyle w:val="Heading1"/>
      </w:pPr>
      <w:r>
        <w:br w:type="page"/>
      </w:r>
    </w:p>
    <w:p w:rsidR="005C6E9B" w:rsidRDefault="00E83CDE" w:rsidP="005C6E9B">
      <w:pPr>
        <w:pStyle w:val="Heading1"/>
        <w:rPr>
          <w:noProof/>
        </w:rPr>
      </w:pPr>
      <w:bookmarkStart w:id="19" w:name="_Toc386623392"/>
      <w:bookmarkStart w:id="20" w:name="_Toc386609052"/>
      <w:bookmarkStart w:id="21" w:name="_Toc388345514"/>
      <w:bookmarkStart w:id="22" w:name="_Toc391631335"/>
      <w:r>
        <w:t>Components of the</w:t>
      </w:r>
      <w:bookmarkStart w:id="23" w:name="_Toc328980698"/>
      <w:r>
        <w:t xml:space="preserve"> Smart Grid</w:t>
      </w:r>
      <w:bookmarkEnd w:id="19"/>
      <w:bookmarkEnd w:id="20"/>
      <w:bookmarkEnd w:id="21"/>
      <w:bookmarkEnd w:id="22"/>
      <w:bookmarkEnd w:id="23"/>
    </w:p>
    <w:p w:rsidR="005C6E9B" w:rsidRDefault="00C053AE" w:rsidP="00E456A1">
      <w:pPr>
        <w:tabs>
          <w:tab w:val="left" w:pos="360"/>
          <w:tab w:val="left" w:pos="720"/>
          <w:tab w:val="left" w:pos="1080"/>
          <w:tab w:val="left" w:pos="1440"/>
        </w:tabs>
      </w:pPr>
      <w:r w:rsidRPr="00FF0E53">
        <w:rPr>
          <w:szCs w:val="24"/>
        </w:rPr>
        <w:t>PacifiCorp</w:t>
      </w:r>
      <w:r w:rsidR="00F14B8E" w:rsidRPr="00FF0E53">
        <w:rPr>
          <w:szCs w:val="24"/>
        </w:rPr>
        <w:t xml:space="preserve"> </w:t>
      </w:r>
      <w:r w:rsidR="008510AE" w:rsidRPr="00FF0E53">
        <w:rPr>
          <w:szCs w:val="24"/>
        </w:rPr>
        <w:t>began</w:t>
      </w:r>
      <w:r w:rsidR="000E490C" w:rsidRPr="00FF0E53">
        <w:rPr>
          <w:szCs w:val="24"/>
        </w:rPr>
        <w:t xml:space="preserve"> </w:t>
      </w:r>
      <w:r w:rsidR="00160DD9" w:rsidRPr="00FF0E53">
        <w:rPr>
          <w:szCs w:val="24"/>
        </w:rPr>
        <w:t xml:space="preserve">defining the smart grid </w:t>
      </w:r>
      <w:r w:rsidR="000E490C" w:rsidRPr="00FF0E53">
        <w:rPr>
          <w:szCs w:val="24"/>
        </w:rPr>
        <w:t>with a review of</w:t>
      </w:r>
      <w:r w:rsidR="008510AE" w:rsidRPr="00FF0E53">
        <w:rPr>
          <w:szCs w:val="24"/>
        </w:rPr>
        <w:t xml:space="preserve"> </w:t>
      </w:r>
      <w:r w:rsidR="000E490C" w:rsidRPr="00FF0E53">
        <w:rPr>
          <w:szCs w:val="24"/>
        </w:rPr>
        <w:t xml:space="preserve">relevant technologies for transmission, substation and distribution systems, including smart metering and home area networks. </w:t>
      </w:r>
      <w:r w:rsidR="006A5381" w:rsidRPr="00FF0E53">
        <w:rPr>
          <w:szCs w:val="24"/>
        </w:rPr>
        <w:t>As</w:t>
      </w:r>
      <w:r w:rsidR="00DE5D07" w:rsidRPr="00FF0E53">
        <w:rPr>
          <w:szCs w:val="24"/>
        </w:rPr>
        <w:t xml:space="preserve"> the Company reviewed</w:t>
      </w:r>
      <w:r w:rsidR="006A5381" w:rsidRPr="00FF0E53">
        <w:rPr>
          <w:szCs w:val="24"/>
        </w:rPr>
        <w:t xml:space="preserve"> these </w:t>
      </w:r>
      <w:r w:rsidR="00776047" w:rsidRPr="00FF0E53">
        <w:rPr>
          <w:szCs w:val="24"/>
        </w:rPr>
        <w:t>technologies</w:t>
      </w:r>
      <w:r w:rsidR="006A5381" w:rsidRPr="00FF0E53">
        <w:rPr>
          <w:szCs w:val="24"/>
        </w:rPr>
        <w:t xml:space="preserve"> </w:t>
      </w:r>
      <w:r w:rsidR="00E23958" w:rsidRPr="00FF0E53">
        <w:rPr>
          <w:szCs w:val="24"/>
        </w:rPr>
        <w:t>it recognized that the most critical infrastructure decision is the communications network sele</w:t>
      </w:r>
      <w:r w:rsidR="007D7872" w:rsidRPr="00FF0E53">
        <w:rPr>
          <w:szCs w:val="24"/>
        </w:rPr>
        <w:t>cted. The network must provide</w:t>
      </w:r>
      <w:r w:rsidR="00E23958" w:rsidRPr="00FF0E53">
        <w:rPr>
          <w:szCs w:val="24"/>
        </w:rPr>
        <w:t xml:space="preserve"> robust</w:t>
      </w:r>
      <w:r w:rsidR="00754EF8" w:rsidRPr="00FF0E53">
        <w:rPr>
          <w:szCs w:val="24"/>
        </w:rPr>
        <w:t>,</w:t>
      </w:r>
      <w:r w:rsidR="00E23958" w:rsidRPr="00FF0E53">
        <w:rPr>
          <w:szCs w:val="24"/>
        </w:rPr>
        <w:t xml:space="preserve"> high</w:t>
      </w:r>
      <w:r w:rsidR="00754EF8" w:rsidRPr="00FF0E53">
        <w:rPr>
          <w:szCs w:val="24"/>
        </w:rPr>
        <w:t xml:space="preserve"> </w:t>
      </w:r>
      <w:r w:rsidR="00E23958" w:rsidRPr="00FF0E53">
        <w:rPr>
          <w:szCs w:val="24"/>
        </w:rPr>
        <w:t>speed, low latency communication for critical applications</w:t>
      </w:r>
      <w:r w:rsidR="00550F9C" w:rsidRPr="00FF0E53">
        <w:rPr>
          <w:szCs w:val="24"/>
        </w:rPr>
        <w:t>,</w:t>
      </w:r>
      <w:r w:rsidR="00E23958" w:rsidRPr="00FF0E53">
        <w:rPr>
          <w:szCs w:val="24"/>
        </w:rPr>
        <w:t xml:space="preserve"> while maintaining </w:t>
      </w:r>
      <w:r w:rsidR="00613BD7" w:rsidRPr="00FF0E53">
        <w:rPr>
          <w:szCs w:val="24"/>
        </w:rPr>
        <w:t>existing characteristics that accommodate</w:t>
      </w:r>
      <w:r w:rsidR="00E23958" w:rsidRPr="00FF0E53">
        <w:rPr>
          <w:szCs w:val="24"/>
        </w:rPr>
        <w:t xml:space="preserve"> both </w:t>
      </w:r>
      <w:r w:rsidR="0074238D" w:rsidRPr="00FF0E53">
        <w:rPr>
          <w:szCs w:val="24"/>
        </w:rPr>
        <w:t>normal</w:t>
      </w:r>
      <w:r w:rsidR="00E23958" w:rsidRPr="00FF0E53">
        <w:rPr>
          <w:szCs w:val="24"/>
        </w:rPr>
        <w:t xml:space="preserve"> and emergency operation of the electrical system</w:t>
      </w:r>
      <w:r w:rsidR="00754EF8" w:rsidRPr="00FF0E53">
        <w:rPr>
          <w:szCs w:val="24"/>
        </w:rPr>
        <w:t xml:space="preserve">. </w:t>
      </w:r>
      <w:r w:rsidR="00545147" w:rsidRPr="00FF0E53">
        <w:rPr>
          <w:szCs w:val="24"/>
        </w:rPr>
        <w:t>The communication network must be available at all times,</w:t>
      </w:r>
      <w:r w:rsidR="00E23958" w:rsidRPr="00FF0E53">
        <w:rPr>
          <w:szCs w:val="24"/>
        </w:rPr>
        <w:t xml:space="preserve"> </w:t>
      </w:r>
      <w:r w:rsidR="001D1E65" w:rsidRPr="00FF0E53">
        <w:rPr>
          <w:szCs w:val="24"/>
        </w:rPr>
        <w:t xml:space="preserve">including </w:t>
      </w:r>
      <w:r w:rsidR="00E23958" w:rsidRPr="00FF0E53">
        <w:rPr>
          <w:szCs w:val="24"/>
        </w:rPr>
        <w:t>the first critical moments of a large</w:t>
      </w:r>
      <w:r w:rsidR="00550F9C" w:rsidRPr="00FF0E53">
        <w:rPr>
          <w:szCs w:val="24"/>
        </w:rPr>
        <w:t>-</w:t>
      </w:r>
      <w:r w:rsidR="00E23958" w:rsidRPr="00FF0E53">
        <w:rPr>
          <w:szCs w:val="24"/>
        </w:rPr>
        <w:t>scale disturbance to the system.</w:t>
      </w:r>
    </w:p>
    <w:p w:rsidR="00497501" w:rsidRDefault="00497501" w:rsidP="00E456A1">
      <w:pPr>
        <w:tabs>
          <w:tab w:val="left" w:pos="360"/>
          <w:tab w:val="left" w:pos="720"/>
          <w:tab w:val="left" w:pos="1080"/>
          <w:tab w:val="left" w:pos="1440"/>
        </w:tabs>
      </w:pPr>
      <w:r>
        <w:rPr>
          <w:noProof/>
        </w:rPr>
        <w:drawing>
          <wp:inline distT="0" distB="0" distL="0" distR="0" wp14:anchorId="7ACE9B42" wp14:editId="6327398C">
            <wp:extent cx="5937885" cy="3942715"/>
            <wp:effectExtent l="0" t="0" r="5715" b="635"/>
            <wp:docPr id="30" name="Picture 30" descr="J:\Groups\Smart Grid\Smart Grid Updates\2014\Graphics\Components Image\NVE Smart Grid 24Apr201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Groups\Smart Grid\Smart Grid Updates\2014\Graphics\Components Image\NVE Smart Grid 24Apr2014 fin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942715"/>
                    </a:xfrm>
                    <a:prstGeom prst="rect">
                      <a:avLst/>
                    </a:prstGeom>
                    <a:noFill/>
                    <a:ln>
                      <a:noFill/>
                    </a:ln>
                  </pic:spPr>
                </pic:pic>
              </a:graphicData>
            </a:graphic>
          </wp:inline>
        </w:drawing>
      </w:r>
    </w:p>
    <w:p w:rsidR="000F04C9" w:rsidRPr="000F04C9" w:rsidRDefault="000F04C9" w:rsidP="000F04C9">
      <w:pPr>
        <w:pStyle w:val="Caption"/>
        <w:jc w:val="center"/>
        <w:rPr>
          <w:color w:val="auto"/>
          <w:sz w:val="20"/>
        </w:rPr>
      </w:pPr>
      <w:bookmarkStart w:id="24" w:name="Figure_SGComponents"/>
      <w:r w:rsidRPr="005B58F1">
        <w:rPr>
          <w:color w:val="auto"/>
          <w:sz w:val="20"/>
        </w:rPr>
        <w:t xml:space="preserve">Figure </w:t>
      </w:r>
      <w:r w:rsidRPr="005B58F1">
        <w:rPr>
          <w:color w:val="auto"/>
          <w:sz w:val="20"/>
        </w:rPr>
        <w:fldChar w:fldCharType="begin"/>
      </w:r>
      <w:r w:rsidRPr="005B58F1">
        <w:rPr>
          <w:color w:val="auto"/>
          <w:sz w:val="20"/>
        </w:rPr>
        <w:instrText xml:space="preserve"> SEQ Figure \* ARABIC </w:instrText>
      </w:r>
      <w:r w:rsidRPr="005B58F1">
        <w:rPr>
          <w:color w:val="auto"/>
          <w:sz w:val="20"/>
        </w:rPr>
        <w:fldChar w:fldCharType="separate"/>
      </w:r>
      <w:r w:rsidR="00BE1659">
        <w:rPr>
          <w:noProof/>
          <w:color w:val="auto"/>
          <w:sz w:val="20"/>
        </w:rPr>
        <w:t>1</w:t>
      </w:r>
      <w:r w:rsidRPr="005B58F1">
        <w:rPr>
          <w:color w:val="auto"/>
          <w:sz w:val="20"/>
        </w:rPr>
        <w:fldChar w:fldCharType="end"/>
      </w:r>
      <w:bookmarkEnd w:id="24"/>
      <w:r>
        <w:rPr>
          <w:color w:val="auto"/>
          <w:sz w:val="20"/>
        </w:rPr>
        <w:t xml:space="preserve"> – Select Smart Grid Components</w:t>
      </w:r>
    </w:p>
    <w:p w:rsidR="004712CB" w:rsidRPr="00FF0E53" w:rsidRDefault="004712CB" w:rsidP="00AB6617">
      <w:pPr>
        <w:rPr>
          <w:szCs w:val="24"/>
        </w:rPr>
      </w:pPr>
      <w:r w:rsidRPr="00FF0E53">
        <w:rPr>
          <w:szCs w:val="24"/>
        </w:rPr>
        <w:t xml:space="preserve">There are several broad categories </w:t>
      </w:r>
      <w:r w:rsidR="00364197" w:rsidRPr="00FF0E53">
        <w:rPr>
          <w:szCs w:val="24"/>
        </w:rPr>
        <w:t xml:space="preserve">within </w:t>
      </w:r>
      <w:r w:rsidR="001D1E65" w:rsidRPr="00FF0E53">
        <w:rPr>
          <w:szCs w:val="24"/>
        </w:rPr>
        <w:t xml:space="preserve">the </w:t>
      </w:r>
      <w:r w:rsidRPr="00FF0E53">
        <w:rPr>
          <w:szCs w:val="24"/>
        </w:rPr>
        <w:t>smart</w:t>
      </w:r>
      <w:r w:rsidR="00DE7129" w:rsidRPr="00FF0E53">
        <w:rPr>
          <w:szCs w:val="24"/>
        </w:rPr>
        <w:t xml:space="preserve"> </w:t>
      </w:r>
      <w:r w:rsidR="0032100D" w:rsidRPr="00FF0E53">
        <w:rPr>
          <w:szCs w:val="24"/>
        </w:rPr>
        <w:t>grid with</w:t>
      </w:r>
      <w:r w:rsidR="00DC6756" w:rsidRPr="00FF0E53">
        <w:rPr>
          <w:szCs w:val="24"/>
        </w:rPr>
        <w:t xml:space="preserve"> </w:t>
      </w:r>
      <w:r w:rsidR="00B6169B" w:rsidRPr="00FF0E53">
        <w:rPr>
          <w:szCs w:val="24"/>
        </w:rPr>
        <w:t>benefits and functions</w:t>
      </w:r>
      <w:r w:rsidR="00DC6756" w:rsidRPr="00FF0E53">
        <w:rPr>
          <w:szCs w:val="24"/>
        </w:rPr>
        <w:t xml:space="preserve"> that</w:t>
      </w:r>
      <w:r w:rsidR="00B6169B" w:rsidRPr="00FF0E53">
        <w:rPr>
          <w:szCs w:val="24"/>
        </w:rPr>
        <w:t xml:space="preserve"> </w:t>
      </w:r>
      <w:r w:rsidRPr="00FF0E53">
        <w:rPr>
          <w:szCs w:val="24"/>
        </w:rPr>
        <w:t>remain relatively undefined</w:t>
      </w:r>
      <w:r w:rsidR="000F04C9" w:rsidRPr="00FF0E53">
        <w:rPr>
          <w:szCs w:val="24"/>
        </w:rPr>
        <w:t xml:space="preserve">; </w:t>
      </w:r>
      <w:r w:rsidR="000F04C9" w:rsidRPr="00FF0E53">
        <w:rPr>
          <w:szCs w:val="24"/>
        </w:rPr>
        <w:fldChar w:fldCharType="begin"/>
      </w:r>
      <w:r w:rsidR="000F04C9" w:rsidRPr="00FF0E53">
        <w:rPr>
          <w:szCs w:val="24"/>
        </w:rPr>
        <w:instrText xml:space="preserve"> REF  Figure_SGComponents \h  \* MERGEFORMAT </w:instrText>
      </w:r>
      <w:r w:rsidR="000F04C9" w:rsidRPr="00FF0E53">
        <w:rPr>
          <w:szCs w:val="24"/>
        </w:rPr>
      </w:r>
      <w:r w:rsidR="000F04C9" w:rsidRPr="00FF0E53">
        <w:rPr>
          <w:szCs w:val="24"/>
        </w:rPr>
        <w:fldChar w:fldCharType="separate"/>
      </w:r>
      <w:r w:rsidR="00BE1659" w:rsidRPr="00BE1659">
        <w:rPr>
          <w:szCs w:val="24"/>
        </w:rPr>
        <w:t xml:space="preserve">Figure </w:t>
      </w:r>
      <w:r w:rsidR="00BE1659" w:rsidRPr="00BE1659">
        <w:rPr>
          <w:noProof/>
          <w:szCs w:val="24"/>
        </w:rPr>
        <w:t>1</w:t>
      </w:r>
      <w:r w:rsidR="000F04C9" w:rsidRPr="00FF0E53">
        <w:rPr>
          <w:szCs w:val="24"/>
        </w:rPr>
        <w:fldChar w:fldCharType="end"/>
      </w:r>
      <w:r w:rsidR="00B247C5">
        <w:rPr>
          <w:szCs w:val="24"/>
        </w:rPr>
        <w:t xml:space="preserve"> </w:t>
      </w:r>
      <w:r w:rsidR="000F04C9" w:rsidRPr="00FF0E53">
        <w:rPr>
          <w:szCs w:val="24"/>
        </w:rPr>
        <w:t>indicates some categories and programs</w:t>
      </w:r>
      <w:r w:rsidRPr="00FF0E53">
        <w:rPr>
          <w:szCs w:val="24"/>
        </w:rPr>
        <w:t xml:space="preserve">. For example, distribution automation is made up of several functionalities that have intelligent interoperability among themselves to enable </w:t>
      </w:r>
      <w:r w:rsidR="00A319BC" w:rsidRPr="00FF0E53">
        <w:rPr>
          <w:szCs w:val="24"/>
        </w:rPr>
        <w:t>efficiency and reliability</w:t>
      </w:r>
      <w:r w:rsidR="00A319BC" w:rsidRPr="00FF0E53" w:rsidDel="00364197">
        <w:rPr>
          <w:szCs w:val="24"/>
        </w:rPr>
        <w:t xml:space="preserve"> </w:t>
      </w:r>
      <w:r w:rsidR="00364197" w:rsidRPr="00FF0E53">
        <w:rPr>
          <w:szCs w:val="24"/>
        </w:rPr>
        <w:t>optimiz</w:t>
      </w:r>
      <w:r w:rsidR="00A319BC" w:rsidRPr="00FF0E53">
        <w:rPr>
          <w:szCs w:val="24"/>
        </w:rPr>
        <w:t>ation of</w:t>
      </w:r>
      <w:r w:rsidRPr="00FF0E53">
        <w:rPr>
          <w:szCs w:val="24"/>
        </w:rPr>
        <w:t xml:space="preserve"> the system. </w:t>
      </w:r>
      <w:r w:rsidR="00A319BC" w:rsidRPr="00FF0E53">
        <w:rPr>
          <w:szCs w:val="24"/>
        </w:rPr>
        <w:t>Over-sizing and redundancy will be required of a</w:t>
      </w:r>
      <w:r w:rsidR="00545147" w:rsidRPr="00FF0E53">
        <w:rPr>
          <w:szCs w:val="24"/>
        </w:rPr>
        <w:t xml:space="preserve"> system that can </w:t>
      </w:r>
      <w:r w:rsidR="00A319BC" w:rsidRPr="00FF0E53">
        <w:rPr>
          <w:szCs w:val="24"/>
        </w:rPr>
        <w:t>locate and isolate faulted conductors and automatically restore power to areas outside fault zones,</w:t>
      </w:r>
      <w:r w:rsidR="00545147" w:rsidRPr="00FF0E53">
        <w:rPr>
          <w:szCs w:val="24"/>
        </w:rPr>
        <w:t xml:space="preserve"> </w:t>
      </w:r>
      <w:r w:rsidR="001D1E65" w:rsidRPr="00FF0E53">
        <w:rPr>
          <w:szCs w:val="24"/>
        </w:rPr>
        <w:t xml:space="preserve">as well as </w:t>
      </w:r>
      <w:r w:rsidR="00545147" w:rsidRPr="00FF0E53">
        <w:rPr>
          <w:szCs w:val="24"/>
        </w:rPr>
        <w:t>increase efficiency through integrat</w:t>
      </w:r>
      <w:r w:rsidR="00A319BC" w:rsidRPr="00FF0E53">
        <w:rPr>
          <w:szCs w:val="24"/>
        </w:rPr>
        <w:t>ed</w:t>
      </w:r>
      <w:r w:rsidR="00545147" w:rsidRPr="00FF0E53">
        <w:rPr>
          <w:szCs w:val="24"/>
        </w:rPr>
        <w:t xml:space="preserve"> renewable and </w:t>
      </w:r>
      <w:r w:rsidR="0017279F" w:rsidRPr="00FF0E53">
        <w:rPr>
          <w:szCs w:val="24"/>
        </w:rPr>
        <w:t>customer generation</w:t>
      </w:r>
      <w:r w:rsidR="00545147" w:rsidRPr="00FF0E53">
        <w:rPr>
          <w:szCs w:val="24"/>
        </w:rPr>
        <w:t xml:space="preserve"> </w:t>
      </w:r>
      <w:r w:rsidR="006E0BCB" w:rsidRPr="00FF0E53">
        <w:rPr>
          <w:szCs w:val="24"/>
        </w:rPr>
        <w:t>resources,</w:t>
      </w:r>
      <w:r w:rsidR="00545147" w:rsidRPr="00FF0E53">
        <w:rPr>
          <w:szCs w:val="24"/>
        </w:rPr>
        <w:t xml:space="preserve"> improv</w:t>
      </w:r>
      <w:r w:rsidR="00A319BC" w:rsidRPr="00FF0E53">
        <w:rPr>
          <w:szCs w:val="24"/>
        </w:rPr>
        <w:t>e</w:t>
      </w:r>
      <w:r w:rsidR="00545147" w:rsidRPr="00FF0E53">
        <w:rPr>
          <w:szCs w:val="24"/>
        </w:rPr>
        <w:t xml:space="preserve"> system balancing</w:t>
      </w:r>
      <w:r w:rsidR="00C057D5" w:rsidRPr="00FF0E53">
        <w:rPr>
          <w:szCs w:val="24"/>
        </w:rPr>
        <w:t xml:space="preserve"> and</w:t>
      </w:r>
      <w:r w:rsidR="00545147" w:rsidRPr="00FF0E53">
        <w:rPr>
          <w:szCs w:val="24"/>
        </w:rPr>
        <w:t xml:space="preserve"> actively manag</w:t>
      </w:r>
      <w:r w:rsidR="00A319BC" w:rsidRPr="00FF0E53">
        <w:rPr>
          <w:szCs w:val="24"/>
        </w:rPr>
        <w:t>e</w:t>
      </w:r>
      <w:r w:rsidR="00545147" w:rsidRPr="00FF0E53">
        <w:rPr>
          <w:szCs w:val="24"/>
        </w:rPr>
        <w:t xml:space="preserve"> power factor and line losses</w:t>
      </w:r>
      <w:r w:rsidRPr="00FF0E53">
        <w:rPr>
          <w:szCs w:val="24"/>
        </w:rPr>
        <w:t xml:space="preserve">. </w:t>
      </w:r>
      <w:r w:rsidR="00C057D5" w:rsidRPr="00FF0E53">
        <w:rPr>
          <w:szCs w:val="24"/>
        </w:rPr>
        <w:t>A fully redundant system is required t</w:t>
      </w:r>
      <w:r w:rsidR="00164C26" w:rsidRPr="00FF0E53">
        <w:rPr>
          <w:szCs w:val="24"/>
        </w:rPr>
        <w:t xml:space="preserve">o enable the complete spectrum of distribution automation. </w:t>
      </w:r>
      <w:r w:rsidR="00776047" w:rsidRPr="00FF0E53">
        <w:rPr>
          <w:szCs w:val="24"/>
        </w:rPr>
        <w:t>This level of redundancy comes at a cost that will not support any econom</w:t>
      </w:r>
      <w:r w:rsidR="00364197" w:rsidRPr="00FF0E53">
        <w:rPr>
          <w:szCs w:val="24"/>
        </w:rPr>
        <w:t>y-</w:t>
      </w:r>
      <w:r w:rsidR="00776047" w:rsidRPr="00FF0E53">
        <w:rPr>
          <w:szCs w:val="24"/>
        </w:rPr>
        <w:t>based decision</w:t>
      </w:r>
      <w:r w:rsidR="00364197" w:rsidRPr="00FF0E53">
        <w:rPr>
          <w:szCs w:val="24"/>
        </w:rPr>
        <w:t>.</w:t>
      </w:r>
      <w:r w:rsidR="006C1152" w:rsidRPr="00FF0E53">
        <w:rPr>
          <w:szCs w:val="24"/>
        </w:rPr>
        <w:t xml:space="preserve"> </w:t>
      </w:r>
      <w:r w:rsidR="00364197" w:rsidRPr="00FF0E53">
        <w:rPr>
          <w:szCs w:val="24"/>
        </w:rPr>
        <w:t>T</w:t>
      </w:r>
      <w:r w:rsidR="00776047" w:rsidRPr="00FF0E53">
        <w:rPr>
          <w:szCs w:val="24"/>
        </w:rPr>
        <w:t xml:space="preserve">herefore, </w:t>
      </w:r>
      <w:r w:rsidR="00805DF0" w:rsidRPr="00FF0E53">
        <w:rPr>
          <w:szCs w:val="24"/>
        </w:rPr>
        <w:t xml:space="preserve">fully redundant systems </w:t>
      </w:r>
      <w:r w:rsidR="001D1E65" w:rsidRPr="00FF0E53">
        <w:rPr>
          <w:szCs w:val="24"/>
        </w:rPr>
        <w:t>are not</w:t>
      </w:r>
      <w:r w:rsidR="00776047" w:rsidRPr="00FF0E53">
        <w:rPr>
          <w:szCs w:val="24"/>
        </w:rPr>
        <w:t xml:space="preserve"> included as part of </w:t>
      </w:r>
      <w:r w:rsidR="001D1E65" w:rsidRPr="00FF0E53">
        <w:rPr>
          <w:szCs w:val="24"/>
        </w:rPr>
        <w:t xml:space="preserve">this </w:t>
      </w:r>
      <w:r w:rsidR="00776047" w:rsidRPr="00FF0E53">
        <w:rPr>
          <w:szCs w:val="24"/>
        </w:rPr>
        <w:t>report.</w:t>
      </w:r>
    </w:p>
    <w:p w:rsidR="001E2CC5" w:rsidRPr="00FF0E53" w:rsidRDefault="004712CB" w:rsidP="00AB6617">
      <w:pPr>
        <w:rPr>
          <w:szCs w:val="24"/>
        </w:rPr>
      </w:pPr>
      <w:r w:rsidRPr="00FF0E53">
        <w:rPr>
          <w:szCs w:val="24"/>
        </w:rPr>
        <w:t xml:space="preserve">The focus for </w:t>
      </w:r>
      <w:r w:rsidR="00805DF0" w:rsidRPr="00FF0E53">
        <w:rPr>
          <w:szCs w:val="24"/>
        </w:rPr>
        <w:t>this report</w:t>
      </w:r>
      <w:r w:rsidRPr="00FF0E53">
        <w:rPr>
          <w:szCs w:val="24"/>
        </w:rPr>
        <w:t xml:space="preserve"> will remain </w:t>
      </w:r>
      <w:r w:rsidR="00364197" w:rsidRPr="00FF0E53">
        <w:rPr>
          <w:szCs w:val="24"/>
        </w:rPr>
        <w:t xml:space="preserve">on </w:t>
      </w:r>
      <w:r w:rsidRPr="00FF0E53">
        <w:rPr>
          <w:szCs w:val="24"/>
        </w:rPr>
        <w:t xml:space="preserve">those technologies that </w:t>
      </w:r>
      <w:r w:rsidR="006E0BCB" w:rsidRPr="00FF0E53">
        <w:rPr>
          <w:szCs w:val="24"/>
        </w:rPr>
        <w:t>can be</w:t>
      </w:r>
      <w:r w:rsidRPr="00FF0E53">
        <w:rPr>
          <w:szCs w:val="24"/>
        </w:rPr>
        <w:t xml:space="preserve"> integrated </w:t>
      </w:r>
      <w:r w:rsidR="006E0BCB" w:rsidRPr="00FF0E53">
        <w:rPr>
          <w:szCs w:val="24"/>
        </w:rPr>
        <w:t xml:space="preserve">with </w:t>
      </w:r>
      <w:r w:rsidRPr="00FF0E53">
        <w:rPr>
          <w:szCs w:val="24"/>
        </w:rPr>
        <w:t xml:space="preserve">the existing </w:t>
      </w:r>
      <w:r w:rsidRPr="00A42DED">
        <w:rPr>
          <w:szCs w:val="24"/>
        </w:rPr>
        <w:t>infrastructure</w:t>
      </w:r>
      <w:r w:rsidR="00E5581A" w:rsidRPr="00A42DED">
        <w:rPr>
          <w:szCs w:val="24"/>
        </w:rPr>
        <w:t xml:space="preserve">. The technologies chosen for the study were narrowed down to </w:t>
      </w:r>
      <w:r w:rsidR="00BE2D93" w:rsidRPr="00A42DED">
        <w:rPr>
          <w:szCs w:val="24"/>
        </w:rPr>
        <w:t>those systems shown i</w:t>
      </w:r>
      <w:r w:rsidR="007D7872" w:rsidRPr="00A42DED">
        <w:rPr>
          <w:szCs w:val="24"/>
        </w:rPr>
        <w:t xml:space="preserve">n </w:t>
      </w:r>
      <w:r w:rsidR="00FB1C80" w:rsidRPr="00A42DED">
        <w:rPr>
          <w:szCs w:val="24"/>
        </w:rPr>
        <w:fldChar w:fldCharType="begin"/>
      </w:r>
      <w:r w:rsidR="00FB1C80" w:rsidRPr="00B11302">
        <w:rPr>
          <w:szCs w:val="24"/>
        </w:rPr>
        <w:instrText xml:space="preserve"> REF  TableA \h  \* MERGEFORMAT </w:instrText>
      </w:r>
      <w:r w:rsidR="00FB1C80" w:rsidRPr="00A42DED">
        <w:rPr>
          <w:szCs w:val="24"/>
        </w:rPr>
      </w:r>
      <w:r w:rsidR="00FB1C80" w:rsidRPr="00A42DED">
        <w:rPr>
          <w:szCs w:val="24"/>
        </w:rPr>
        <w:fldChar w:fldCharType="separate"/>
      </w:r>
      <w:r w:rsidR="00BE1659" w:rsidRPr="00BE1659">
        <w:rPr>
          <w:bCs/>
          <w:szCs w:val="24"/>
        </w:rPr>
        <w:t xml:space="preserve">Table </w:t>
      </w:r>
      <w:r w:rsidR="00BE1659" w:rsidRPr="00BE1659">
        <w:rPr>
          <w:noProof/>
          <w:szCs w:val="24"/>
        </w:rPr>
        <w:t>1</w:t>
      </w:r>
      <w:r w:rsidR="00FB1C80" w:rsidRPr="00A42DED">
        <w:rPr>
          <w:szCs w:val="24"/>
        </w:rPr>
        <w:fldChar w:fldCharType="end"/>
      </w:r>
      <w:r w:rsidR="006A6235" w:rsidRPr="00A42DED">
        <w:rPr>
          <w:szCs w:val="24"/>
        </w:rPr>
        <w:t xml:space="preserve"> </w:t>
      </w:r>
      <w:r w:rsidR="00BE2D93" w:rsidRPr="00A42DED">
        <w:rPr>
          <w:szCs w:val="24"/>
        </w:rPr>
        <w:t>below.</w:t>
      </w:r>
      <w:r w:rsidR="00E5581A" w:rsidRPr="00B11302">
        <w:rPr>
          <w:szCs w:val="24"/>
        </w:rPr>
        <w:t xml:space="preserve"> </w:t>
      </w:r>
      <w:r w:rsidR="00C057D5" w:rsidRPr="00B11302">
        <w:rPr>
          <w:szCs w:val="24"/>
        </w:rPr>
        <w:t>Each of these components utilize</w:t>
      </w:r>
      <w:r w:rsidR="00DE5D07" w:rsidRPr="00B11302">
        <w:rPr>
          <w:szCs w:val="24"/>
        </w:rPr>
        <w:t>s</w:t>
      </w:r>
      <w:r w:rsidR="00C057D5" w:rsidRPr="00B11302">
        <w:rPr>
          <w:szCs w:val="24"/>
        </w:rPr>
        <w:t xml:space="preserve"> a common information technology</w:t>
      </w:r>
      <w:r w:rsidR="00236987" w:rsidRPr="00B11302">
        <w:rPr>
          <w:szCs w:val="24"/>
        </w:rPr>
        <w:t xml:space="preserve"> (IT)</w:t>
      </w:r>
      <w:r w:rsidR="00C057D5" w:rsidRPr="00B11302">
        <w:rPr>
          <w:szCs w:val="24"/>
        </w:rPr>
        <w:t xml:space="preserve"> and communications</w:t>
      </w:r>
      <w:r w:rsidR="00C057D5" w:rsidRPr="00FF0E53">
        <w:rPr>
          <w:szCs w:val="24"/>
        </w:rPr>
        <w:t xml:space="preserve"> infrastructure to gain maximum benefit through reduced duplication of facilities. </w:t>
      </w:r>
      <w:r w:rsidR="00DF551A" w:rsidRPr="00FF0E53">
        <w:rPr>
          <w:szCs w:val="24"/>
        </w:rPr>
        <w:t>Technologies included in the study</w:t>
      </w:r>
      <w:r w:rsidR="00F30360" w:rsidRPr="00FF0E53">
        <w:rPr>
          <w:szCs w:val="24"/>
        </w:rPr>
        <w:t>,</w:t>
      </w:r>
      <w:r w:rsidR="00DF551A" w:rsidRPr="00FF0E53">
        <w:rPr>
          <w:szCs w:val="24"/>
        </w:rPr>
        <w:t xml:space="preserve"> but not considered in the financial analysis</w:t>
      </w:r>
      <w:r w:rsidR="00F30360" w:rsidRPr="00FF0E53">
        <w:rPr>
          <w:szCs w:val="24"/>
        </w:rPr>
        <w:t>,</w:t>
      </w:r>
      <w:r w:rsidR="00DF551A" w:rsidRPr="00FF0E53">
        <w:rPr>
          <w:szCs w:val="24"/>
        </w:rPr>
        <w:t xml:space="preserve"> include fully redundant (“self-healing”) distribution systems, distributed energy system</w:t>
      </w:r>
      <w:r w:rsidR="00F30360" w:rsidRPr="00FF0E53">
        <w:rPr>
          <w:szCs w:val="24"/>
        </w:rPr>
        <w:t xml:space="preserve">s, </w:t>
      </w:r>
      <w:r w:rsidR="00DF551A" w:rsidRPr="00FF0E53">
        <w:rPr>
          <w:szCs w:val="24"/>
        </w:rPr>
        <w:t>including electric vehicles</w:t>
      </w:r>
      <w:r w:rsidR="0032100D" w:rsidRPr="00FF0E53">
        <w:rPr>
          <w:szCs w:val="24"/>
        </w:rPr>
        <w:t>,</w:t>
      </w:r>
      <w:r w:rsidR="00DF551A" w:rsidRPr="00FF0E53">
        <w:rPr>
          <w:szCs w:val="24"/>
        </w:rPr>
        <w:t xml:space="preserve"> and direct load control programs</w:t>
      </w:r>
      <w:r w:rsidR="002A6468" w:rsidRPr="00FF0E53">
        <w:rPr>
          <w:szCs w:val="24"/>
        </w:rPr>
        <w:t>.</w:t>
      </w:r>
      <w:r w:rsidR="001E2CC5" w:rsidRPr="00FF0E53">
        <w:rPr>
          <w:szCs w:val="24"/>
        </w:rPr>
        <w:t xml:space="preserve"> </w:t>
      </w:r>
      <w:r w:rsidR="0011015B" w:rsidRPr="00FF0E53">
        <w:rPr>
          <w:szCs w:val="24"/>
        </w:rPr>
        <w:t>The Company will continue to explore t</w:t>
      </w:r>
      <w:r w:rsidR="00DF551A" w:rsidRPr="00FF0E53">
        <w:rPr>
          <w:szCs w:val="24"/>
        </w:rPr>
        <w:t xml:space="preserve">hese technologies </w:t>
      </w:r>
      <w:r w:rsidR="0011015B" w:rsidRPr="00FF0E53">
        <w:rPr>
          <w:szCs w:val="24"/>
        </w:rPr>
        <w:t>and will include them in future analyses when their benefits become more mainstream and quantifiable.</w:t>
      </w:r>
    </w:p>
    <w:p w:rsidR="00C47F81" w:rsidRDefault="0016167A" w:rsidP="0016167A">
      <w:pPr>
        <w:tabs>
          <w:tab w:val="left" w:pos="360"/>
          <w:tab w:val="left" w:pos="720"/>
          <w:tab w:val="left" w:pos="1080"/>
          <w:tab w:val="left" w:pos="1440"/>
        </w:tabs>
        <w:spacing w:after="0"/>
      </w:pPr>
      <w:r w:rsidRPr="00FF0E53">
        <w:rPr>
          <w:szCs w:val="24"/>
        </w:rPr>
        <w:t>With the large capital investment required to enable these smart grid elements, it is essential that the market leaders be identified</w:t>
      </w:r>
      <w:r w:rsidR="001D1E65" w:rsidRPr="00FF0E53">
        <w:rPr>
          <w:szCs w:val="24"/>
        </w:rPr>
        <w:t xml:space="preserve"> and </w:t>
      </w:r>
      <w:r w:rsidRPr="00FF0E53">
        <w:rPr>
          <w:szCs w:val="24"/>
        </w:rPr>
        <w:t xml:space="preserve">system interoperability be verified. With deployments </w:t>
      </w:r>
      <w:r w:rsidR="001D1E65" w:rsidRPr="00FF0E53">
        <w:rPr>
          <w:szCs w:val="24"/>
        </w:rPr>
        <w:t xml:space="preserve">growing </w:t>
      </w:r>
      <w:r w:rsidRPr="00FF0E53">
        <w:rPr>
          <w:szCs w:val="24"/>
        </w:rPr>
        <w:t xml:space="preserve">throughout North America, </w:t>
      </w:r>
      <w:r w:rsidR="001D1E65" w:rsidRPr="00FF0E53">
        <w:rPr>
          <w:szCs w:val="24"/>
        </w:rPr>
        <w:t xml:space="preserve">most notably </w:t>
      </w:r>
      <w:r w:rsidR="00D70A89" w:rsidRPr="00FF0E53">
        <w:rPr>
          <w:szCs w:val="24"/>
        </w:rPr>
        <w:t xml:space="preserve">in </w:t>
      </w:r>
      <w:r w:rsidRPr="00FF0E53">
        <w:rPr>
          <w:szCs w:val="24"/>
        </w:rPr>
        <w:t xml:space="preserve">California, Texas and Ontario and a myriad of pilots enabled through the </w:t>
      </w:r>
      <w:r w:rsidR="00DC7308" w:rsidRPr="00FF0E53">
        <w:rPr>
          <w:szCs w:val="24"/>
        </w:rPr>
        <w:t xml:space="preserve">past </w:t>
      </w:r>
      <w:r w:rsidR="001D1E65" w:rsidRPr="00FF0E53">
        <w:rPr>
          <w:szCs w:val="24"/>
        </w:rPr>
        <w:t>ARRA</w:t>
      </w:r>
      <w:r w:rsidRPr="00FF0E53">
        <w:rPr>
          <w:szCs w:val="24"/>
        </w:rPr>
        <w:t xml:space="preserve"> funding opportunities, the market leaders will become evident as the systems begin to mature </w:t>
      </w:r>
      <w:r w:rsidR="001D1E65" w:rsidRPr="00FF0E53">
        <w:rPr>
          <w:szCs w:val="24"/>
        </w:rPr>
        <w:t xml:space="preserve">over </w:t>
      </w:r>
      <w:r w:rsidRPr="00FF0E53">
        <w:rPr>
          <w:szCs w:val="24"/>
        </w:rPr>
        <w:t>the next few years.</w:t>
      </w:r>
    </w:p>
    <w:p w:rsidR="00805DF0" w:rsidRPr="004A1F92" w:rsidRDefault="00805DF0" w:rsidP="0016167A">
      <w:pPr>
        <w:tabs>
          <w:tab w:val="left" w:pos="360"/>
          <w:tab w:val="left" w:pos="720"/>
          <w:tab w:val="left" w:pos="1080"/>
          <w:tab w:val="left" w:pos="1440"/>
        </w:tabs>
        <w:spacing w:after="0"/>
      </w:pPr>
    </w:p>
    <w:p w:rsidR="00C057D5" w:rsidRDefault="00C47F81" w:rsidP="000F04C9">
      <w:pPr>
        <w:tabs>
          <w:tab w:val="left" w:pos="360"/>
          <w:tab w:val="left" w:pos="720"/>
          <w:tab w:val="left" w:pos="1080"/>
          <w:tab w:val="left" w:pos="1440"/>
        </w:tabs>
        <w:spacing w:after="0"/>
        <w:jc w:val="center"/>
      </w:pPr>
      <w:bookmarkStart w:id="25" w:name="TableA"/>
      <w:r w:rsidRPr="000F04C9">
        <w:rPr>
          <w:sz w:val="20"/>
        </w:rPr>
        <w:t xml:space="preserve">Table </w:t>
      </w:r>
      <w:r w:rsidRPr="000F04C9">
        <w:rPr>
          <w:b/>
          <w:bCs/>
          <w:color w:val="4F81BD" w:themeColor="accent1"/>
          <w:sz w:val="20"/>
          <w:szCs w:val="18"/>
        </w:rPr>
        <w:fldChar w:fldCharType="begin"/>
      </w:r>
      <w:r w:rsidRPr="000F04C9">
        <w:rPr>
          <w:sz w:val="20"/>
        </w:rPr>
        <w:instrText xml:space="preserve"> SEQ Table \* ARABIC </w:instrText>
      </w:r>
      <w:r w:rsidRPr="000F04C9">
        <w:rPr>
          <w:b/>
          <w:bCs/>
          <w:color w:val="4F81BD" w:themeColor="accent1"/>
          <w:sz w:val="20"/>
          <w:szCs w:val="18"/>
        </w:rPr>
        <w:fldChar w:fldCharType="separate"/>
      </w:r>
      <w:r w:rsidR="00BE1659">
        <w:rPr>
          <w:noProof/>
          <w:sz w:val="20"/>
        </w:rPr>
        <w:t>1</w:t>
      </w:r>
      <w:r w:rsidRPr="000F04C9">
        <w:rPr>
          <w:b/>
          <w:bCs/>
          <w:color w:val="4F81BD" w:themeColor="accent1"/>
          <w:sz w:val="20"/>
          <w:szCs w:val="18"/>
        </w:rPr>
        <w:fldChar w:fldCharType="end"/>
      </w:r>
      <w:bookmarkEnd w:id="25"/>
      <w:r w:rsidRPr="000F04C9">
        <w:rPr>
          <w:sz w:val="20"/>
        </w:rPr>
        <w:t xml:space="preserve"> – Studied Technology Components</w:t>
      </w:r>
    </w:p>
    <w:tbl>
      <w:tblPr>
        <w:tblStyle w:val="TableGrid"/>
        <w:tblW w:w="0" w:type="auto"/>
        <w:jc w:val="center"/>
        <w:tblBorders>
          <w:insideH w:val="none" w:sz="0" w:space="0" w:color="auto"/>
          <w:insideV w:val="none" w:sz="0" w:space="0" w:color="auto"/>
        </w:tblBorders>
        <w:tblCellMar>
          <w:left w:w="115" w:type="dxa"/>
          <w:right w:w="115" w:type="dxa"/>
        </w:tblCellMar>
        <w:tblLook w:val="04A0" w:firstRow="1" w:lastRow="0" w:firstColumn="1" w:lastColumn="0" w:noHBand="0" w:noVBand="1"/>
      </w:tblPr>
      <w:tblGrid>
        <w:gridCol w:w="4793"/>
      </w:tblGrid>
      <w:tr w:rsidR="005D3518" w:rsidRPr="005D3518" w:rsidTr="009C44B0">
        <w:trPr>
          <w:cantSplit/>
          <w:trHeight w:val="360"/>
          <w:jc w:val="center"/>
        </w:trPr>
        <w:tc>
          <w:tcPr>
            <w:tcW w:w="4793" w:type="dxa"/>
            <w:vAlign w:val="center"/>
          </w:tcPr>
          <w:p w:rsidR="005D3518" w:rsidRPr="00CE3F05" w:rsidRDefault="005D3518" w:rsidP="008510AE">
            <w:pPr>
              <w:rPr>
                <w:u w:val="single"/>
              </w:rPr>
            </w:pPr>
            <w:r w:rsidRPr="00CE3F05">
              <w:rPr>
                <w:u w:val="single"/>
              </w:rPr>
              <w:t>Technology Component</w:t>
            </w:r>
          </w:p>
        </w:tc>
      </w:tr>
      <w:tr w:rsidR="005D3518" w:rsidRPr="005D3518" w:rsidTr="009C44B0">
        <w:trPr>
          <w:cantSplit/>
          <w:trHeight w:val="360"/>
          <w:jc w:val="center"/>
        </w:trPr>
        <w:tc>
          <w:tcPr>
            <w:tcW w:w="4793" w:type="dxa"/>
            <w:vAlign w:val="center"/>
          </w:tcPr>
          <w:p w:rsidR="005D3518" w:rsidRPr="00CE3F05" w:rsidRDefault="005D3518" w:rsidP="008510AE">
            <w:r w:rsidRPr="00CE3F05">
              <w:t>Advanced Metering System</w:t>
            </w:r>
          </w:p>
        </w:tc>
      </w:tr>
      <w:tr w:rsidR="000F172A" w:rsidRPr="005D3518" w:rsidTr="009C44B0">
        <w:trPr>
          <w:cantSplit/>
          <w:trHeight w:val="360"/>
          <w:jc w:val="center"/>
        </w:trPr>
        <w:tc>
          <w:tcPr>
            <w:tcW w:w="4793" w:type="dxa"/>
            <w:vAlign w:val="center"/>
          </w:tcPr>
          <w:p w:rsidR="000F172A" w:rsidRPr="00CE3F05" w:rsidRDefault="000F172A" w:rsidP="008510AE">
            <w:r w:rsidRPr="00CE3F05">
              <w:t xml:space="preserve">Demand Response </w:t>
            </w:r>
          </w:p>
        </w:tc>
      </w:tr>
      <w:tr w:rsidR="000F172A" w:rsidRPr="005D3518" w:rsidTr="009C44B0">
        <w:trPr>
          <w:cantSplit/>
          <w:trHeight w:val="360"/>
          <w:jc w:val="center"/>
        </w:trPr>
        <w:tc>
          <w:tcPr>
            <w:tcW w:w="4793" w:type="dxa"/>
            <w:vAlign w:val="center"/>
          </w:tcPr>
          <w:p w:rsidR="000F172A" w:rsidRPr="00CE3F05" w:rsidRDefault="000F172A" w:rsidP="008510AE">
            <w:pPr>
              <w:ind w:left="365"/>
            </w:pPr>
            <w:r w:rsidRPr="00CE3F05">
              <w:t>Home Area Networks</w:t>
            </w:r>
          </w:p>
        </w:tc>
      </w:tr>
      <w:tr w:rsidR="005D3518" w:rsidRPr="005D3518" w:rsidTr="009C44B0">
        <w:trPr>
          <w:cantSplit/>
          <w:trHeight w:val="360"/>
          <w:jc w:val="center"/>
        </w:trPr>
        <w:tc>
          <w:tcPr>
            <w:tcW w:w="4793" w:type="dxa"/>
            <w:vAlign w:val="center"/>
          </w:tcPr>
          <w:p w:rsidR="005D3518" w:rsidRPr="00CE3F05" w:rsidRDefault="005D3518" w:rsidP="008510AE">
            <w:r w:rsidRPr="00CE3F05">
              <w:t xml:space="preserve">Distribution Management System </w:t>
            </w:r>
          </w:p>
        </w:tc>
      </w:tr>
      <w:tr w:rsidR="005D3518" w:rsidRPr="005D3518" w:rsidTr="009C44B0">
        <w:trPr>
          <w:cantSplit/>
          <w:trHeight w:val="360"/>
          <w:jc w:val="center"/>
        </w:trPr>
        <w:tc>
          <w:tcPr>
            <w:tcW w:w="4793" w:type="dxa"/>
            <w:vAlign w:val="center"/>
          </w:tcPr>
          <w:p w:rsidR="00BF6998" w:rsidRPr="00CE3F05" w:rsidRDefault="00050BEA" w:rsidP="008510AE">
            <w:pPr>
              <w:ind w:left="365"/>
            </w:pPr>
            <w:r>
              <w:t>Integrated</w:t>
            </w:r>
            <w:r w:rsidR="00B6169B" w:rsidRPr="00CE3F05">
              <w:t xml:space="preserve"> </w:t>
            </w:r>
            <w:r w:rsidR="005D3518" w:rsidRPr="00CE3F05">
              <w:t>Volt-Var Optimization</w:t>
            </w:r>
          </w:p>
        </w:tc>
      </w:tr>
      <w:tr w:rsidR="005D3518" w:rsidRPr="005D3518" w:rsidTr="009C44B0">
        <w:trPr>
          <w:cantSplit/>
          <w:trHeight w:val="360"/>
          <w:jc w:val="center"/>
        </w:trPr>
        <w:tc>
          <w:tcPr>
            <w:tcW w:w="4793" w:type="dxa"/>
            <w:vAlign w:val="center"/>
          </w:tcPr>
          <w:p w:rsidR="005D3518" w:rsidRPr="00CE3F05" w:rsidRDefault="005D3518" w:rsidP="008510AE">
            <w:pPr>
              <w:ind w:left="720"/>
            </w:pPr>
            <w:r w:rsidRPr="00CE3F05">
              <w:t>Conservation Voltage Reduction</w:t>
            </w:r>
          </w:p>
        </w:tc>
      </w:tr>
      <w:tr w:rsidR="005D3518" w:rsidRPr="005D3518" w:rsidTr="009C44B0">
        <w:trPr>
          <w:cantSplit/>
          <w:trHeight w:val="360"/>
          <w:jc w:val="center"/>
        </w:trPr>
        <w:tc>
          <w:tcPr>
            <w:tcW w:w="4793" w:type="dxa"/>
            <w:vAlign w:val="center"/>
          </w:tcPr>
          <w:p w:rsidR="005D3518" w:rsidRPr="00CE3F05" w:rsidRDefault="005D3518" w:rsidP="008510AE">
            <w:pPr>
              <w:ind w:left="720"/>
            </w:pPr>
            <w:r w:rsidRPr="00CE3F05">
              <w:t>Capacitor Bank Maintenance</w:t>
            </w:r>
          </w:p>
        </w:tc>
      </w:tr>
      <w:tr w:rsidR="000F172A" w:rsidRPr="0077790D" w:rsidTr="009C44B0">
        <w:trPr>
          <w:cantSplit/>
          <w:trHeight w:val="360"/>
          <w:jc w:val="center"/>
        </w:trPr>
        <w:tc>
          <w:tcPr>
            <w:tcW w:w="4793" w:type="dxa"/>
            <w:vAlign w:val="center"/>
          </w:tcPr>
          <w:p w:rsidR="000F172A" w:rsidRPr="00CE3F05" w:rsidRDefault="000F172A" w:rsidP="00382D95">
            <w:pPr>
              <w:ind w:left="720"/>
            </w:pPr>
            <w:r w:rsidRPr="00CE3F05">
              <w:t>Centralized Energy Storage</w:t>
            </w:r>
          </w:p>
        </w:tc>
      </w:tr>
      <w:tr w:rsidR="005D3518" w:rsidRPr="005D3518" w:rsidTr="009C44B0">
        <w:trPr>
          <w:cantSplit/>
          <w:trHeight w:val="360"/>
          <w:jc w:val="center"/>
        </w:trPr>
        <w:tc>
          <w:tcPr>
            <w:tcW w:w="4793" w:type="dxa"/>
            <w:vAlign w:val="center"/>
          </w:tcPr>
          <w:p w:rsidR="005D3518" w:rsidRPr="00CE3F05" w:rsidRDefault="005D3518" w:rsidP="008510AE">
            <w:r w:rsidRPr="00CE3F05">
              <w:t>Outage Management System</w:t>
            </w:r>
          </w:p>
        </w:tc>
      </w:tr>
      <w:tr w:rsidR="005D3518" w:rsidRPr="005D3518" w:rsidTr="009C44B0">
        <w:trPr>
          <w:cantSplit/>
          <w:trHeight w:val="360"/>
          <w:jc w:val="center"/>
        </w:trPr>
        <w:tc>
          <w:tcPr>
            <w:tcW w:w="4793" w:type="dxa"/>
            <w:vAlign w:val="center"/>
          </w:tcPr>
          <w:p w:rsidR="005D3518" w:rsidRPr="00CE3F05" w:rsidRDefault="005D3518" w:rsidP="008510AE">
            <w:pPr>
              <w:ind w:left="365"/>
            </w:pPr>
            <w:r w:rsidRPr="00CE3F05">
              <w:t>Fault Detection, Isolation and Restoration</w:t>
            </w:r>
          </w:p>
        </w:tc>
      </w:tr>
      <w:tr w:rsidR="005D3518" w:rsidRPr="005D3518" w:rsidTr="009C44B0">
        <w:trPr>
          <w:cantSplit/>
          <w:trHeight w:val="360"/>
          <w:jc w:val="center"/>
        </w:trPr>
        <w:tc>
          <w:tcPr>
            <w:tcW w:w="4793" w:type="dxa"/>
            <w:vAlign w:val="center"/>
          </w:tcPr>
          <w:p w:rsidR="005D3518" w:rsidRPr="00CE3F05" w:rsidRDefault="005D3518" w:rsidP="008510AE">
            <w:r w:rsidRPr="00CE3F05">
              <w:t>Transmission Synchrophasors</w:t>
            </w:r>
          </w:p>
        </w:tc>
      </w:tr>
    </w:tbl>
    <w:p w:rsidR="00DA45A8" w:rsidRPr="00BD1D38" w:rsidRDefault="00DA45A8" w:rsidP="0016167A">
      <w:pPr>
        <w:pStyle w:val="Heading2"/>
        <w:rPr>
          <w:sz w:val="26"/>
        </w:rPr>
      </w:pPr>
      <w:bookmarkStart w:id="26" w:name="_Toc328980699"/>
      <w:bookmarkStart w:id="27" w:name="_Toc386623393"/>
      <w:bookmarkStart w:id="28" w:name="_Toc386609053"/>
      <w:bookmarkStart w:id="29" w:name="_Toc388345515"/>
      <w:bookmarkStart w:id="30" w:name="_Toc391631336"/>
      <w:r w:rsidRPr="00BD1D38">
        <w:rPr>
          <w:sz w:val="26"/>
        </w:rPr>
        <w:t xml:space="preserve">Information </w:t>
      </w:r>
      <w:r w:rsidR="00744C1C" w:rsidRPr="00BD1D38">
        <w:rPr>
          <w:sz w:val="26"/>
        </w:rPr>
        <w:t xml:space="preserve">and Communication </w:t>
      </w:r>
      <w:r w:rsidR="005D3518">
        <w:rPr>
          <w:sz w:val="26"/>
        </w:rPr>
        <w:t>Infrastructure</w:t>
      </w:r>
      <w:bookmarkEnd w:id="26"/>
      <w:bookmarkEnd w:id="27"/>
      <w:bookmarkEnd w:id="28"/>
      <w:bookmarkEnd w:id="29"/>
      <w:bookmarkEnd w:id="30"/>
    </w:p>
    <w:p w:rsidR="00DA45A8" w:rsidRPr="00FF0E53" w:rsidRDefault="009A1897" w:rsidP="008A0BD8">
      <w:pPr>
        <w:tabs>
          <w:tab w:val="left" w:pos="360"/>
          <w:tab w:val="left" w:pos="720"/>
          <w:tab w:val="left" w:pos="1080"/>
          <w:tab w:val="left" w:pos="1440"/>
        </w:tabs>
        <w:spacing w:after="240"/>
        <w:rPr>
          <w:szCs w:val="24"/>
        </w:rPr>
      </w:pPr>
      <w:r w:rsidRPr="00FF0E53">
        <w:rPr>
          <w:szCs w:val="24"/>
        </w:rPr>
        <w:t>I</w:t>
      </w:r>
      <w:r w:rsidR="000167F0" w:rsidRPr="00FF0E53">
        <w:rPr>
          <w:szCs w:val="24"/>
        </w:rPr>
        <w:t>nformation and communication infrastructure</w:t>
      </w:r>
      <w:r w:rsidRPr="00FF0E53">
        <w:rPr>
          <w:szCs w:val="24"/>
        </w:rPr>
        <w:t>s</w:t>
      </w:r>
      <w:r w:rsidR="000167F0" w:rsidRPr="00FF0E53">
        <w:rPr>
          <w:szCs w:val="24"/>
        </w:rPr>
        <w:t xml:space="preserve"> </w:t>
      </w:r>
      <w:r w:rsidRPr="00FF0E53">
        <w:rPr>
          <w:szCs w:val="24"/>
        </w:rPr>
        <w:t>are</w:t>
      </w:r>
      <w:r w:rsidR="000167F0" w:rsidRPr="00FF0E53">
        <w:rPr>
          <w:szCs w:val="24"/>
        </w:rPr>
        <w:t xml:space="preserve"> the </w:t>
      </w:r>
      <w:r w:rsidR="00DA45A8" w:rsidRPr="00FF0E53">
        <w:rPr>
          <w:szCs w:val="24"/>
        </w:rPr>
        <w:t xml:space="preserve">backbone of the smart grid and </w:t>
      </w:r>
      <w:r w:rsidRPr="00FF0E53">
        <w:rPr>
          <w:szCs w:val="24"/>
        </w:rPr>
        <w:t xml:space="preserve">are </w:t>
      </w:r>
      <w:r w:rsidR="00DA45A8" w:rsidRPr="00FF0E53">
        <w:rPr>
          <w:szCs w:val="24"/>
        </w:rPr>
        <w:t xml:space="preserve">critical to the success of the </w:t>
      </w:r>
      <w:r w:rsidR="005D3518" w:rsidRPr="00FF0E53">
        <w:rPr>
          <w:szCs w:val="24"/>
        </w:rPr>
        <w:t>program</w:t>
      </w:r>
      <w:r w:rsidR="00587654" w:rsidRPr="00FF0E53">
        <w:rPr>
          <w:rStyle w:val="FootnoteReference"/>
          <w:szCs w:val="24"/>
        </w:rPr>
        <w:footnoteReference w:id="5"/>
      </w:r>
      <w:r w:rsidR="00DA45A8" w:rsidRPr="00FF0E53">
        <w:rPr>
          <w:szCs w:val="24"/>
        </w:rPr>
        <w:t xml:space="preserve">. The system must be robust enough to handle the amount of data generated by the </w:t>
      </w:r>
      <w:r w:rsidR="00AA3623" w:rsidRPr="00FF0E53">
        <w:rPr>
          <w:szCs w:val="24"/>
        </w:rPr>
        <w:t>Advanced Metering System (</w:t>
      </w:r>
      <w:r w:rsidR="003B1DCB" w:rsidRPr="00FF0E53">
        <w:rPr>
          <w:szCs w:val="24"/>
        </w:rPr>
        <w:t>AMS</w:t>
      </w:r>
      <w:r w:rsidR="00AA3623" w:rsidRPr="00FF0E53">
        <w:rPr>
          <w:szCs w:val="24"/>
        </w:rPr>
        <w:t>)</w:t>
      </w:r>
      <w:r w:rsidR="00DA45A8" w:rsidRPr="00FF0E53">
        <w:rPr>
          <w:szCs w:val="24"/>
        </w:rPr>
        <w:t xml:space="preserve"> and the IEDs deployed throughout the electricity delivery infrastructure</w:t>
      </w:r>
      <w:r w:rsidR="00A96ADD" w:rsidRPr="00FF0E53">
        <w:rPr>
          <w:szCs w:val="24"/>
        </w:rPr>
        <w:t>.</w:t>
      </w:r>
      <w:r w:rsidRPr="00FF0E53">
        <w:rPr>
          <w:szCs w:val="24"/>
        </w:rPr>
        <w:t xml:space="preserve"> </w:t>
      </w:r>
      <w:r w:rsidR="00A96ADD" w:rsidRPr="00FF0E53">
        <w:rPr>
          <w:szCs w:val="24"/>
        </w:rPr>
        <w:t>I</w:t>
      </w:r>
      <w:r w:rsidRPr="00FF0E53">
        <w:rPr>
          <w:szCs w:val="24"/>
        </w:rPr>
        <w:t>n</w:t>
      </w:r>
      <w:r w:rsidR="0032100D" w:rsidRPr="00FF0E53">
        <w:rPr>
          <w:szCs w:val="24"/>
        </w:rPr>
        <w:t xml:space="preserve"> </w:t>
      </w:r>
      <w:r w:rsidRPr="00FF0E53">
        <w:rPr>
          <w:szCs w:val="24"/>
        </w:rPr>
        <w:t xml:space="preserve">addition </w:t>
      </w:r>
      <w:r w:rsidR="003F6E3E" w:rsidRPr="00FF0E53">
        <w:rPr>
          <w:szCs w:val="24"/>
        </w:rPr>
        <w:t xml:space="preserve">the system </w:t>
      </w:r>
      <w:r w:rsidR="00C057D5" w:rsidRPr="00FF0E53">
        <w:rPr>
          <w:szCs w:val="24"/>
        </w:rPr>
        <w:t xml:space="preserve">must </w:t>
      </w:r>
      <w:r w:rsidR="00DA45A8" w:rsidRPr="00FF0E53">
        <w:rPr>
          <w:szCs w:val="24"/>
        </w:rPr>
        <w:t>have the intelligence to prioritize and react to the data delivered. Information related to system disturbances or outages must be given preferential handling over lower priority items</w:t>
      </w:r>
      <w:r w:rsidR="00A96ADD" w:rsidRPr="00FF0E53">
        <w:rPr>
          <w:szCs w:val="24"/>
        </w:rPr>
        <w:t>,</w:t>
      </w:r>
      <w:r w:rsidR="00DA45A8" w:rsidRPr="00FF0E53">
        <w:rPr>
          <w:szCs w:val="24"/>
        </w:rPr>
        <w:t xml:space="preserve"> such as meter reads. The </w:t>
      </w:r>
      <w:r w:rsidR="00C32361" w:rsidRPr="00FF0E53">
        <w:rPr>
          <w:szCs w:val="24"/>
        </w:rPr>
        <w:t>IT</w:t>
      </w:r>
      <w:r w:rsidR="00665B14" w:rsidRPr="00FF0E53">
        <w:rPr>
          <w:szCs w:val="24"/>
        </w:rPr>
        <w:t xml:space="preserve"> </w:t>
      </w:r>
      <w:r w:rsidR="00DA45A8" w:rsidRPr="00FF0E53">
        <w:rPr>
          <w:szCs w:val="24"/>
        </w:rPr>
        <w:t>system mu</w:t>
      </w:r>
      <w:r w:rsidR="00973A00" w:rsidRPr="00FF0E53">
        <w:rPr>
          <w:szCs w:val="24"/>
        </w:rPr>
        <w:t>st process the data and interpret</w:t>
      </w:r>
      <w:r w:rsidR="00DA45A8" w:rsidRPr="00FF0E53">
        <w:rPr>
          <w:szCs w:val="24"/>
        </w:rPr>
        <w:t xml:space="preserve"> which applications need the data and </w:t>
      </w:r>
      <w:r w:rsidR="00FA2BCF" w:rsidRPr="00FF0E53">
        <w:rPr>
          <w:szCs w:val="24"/>
        </w:rPr>
        <w:t xml:space="preserve">in </w:t>
      </w:r>
      <w:r w:rsidR="00A96ADD" w:rsidRPr="00FF0E53">
        <w:rPr>
          <w:szCs w:val="24"/>
        </w:rPr>
        <w:t xml:space="preserve">what </w:t>
      </w:r>
      <w:r w:rsidR="00DA45A8" w:rsidRPr="00FF0E53">
        <w:rPr>
          <w:szCs w:val="24"/>
        </w:rPr>
        <w:t>format. It must be able to store the data in an easily retrie</w:t>
      </w:r>
      <w:r w:rsidR="00FA2BCF" w:rsidRPr="00FF0E53">
        <w:rPr>
          <w:szCs w:val="24"/>
        </w:rPr>
        <w:t>vable</w:t>
      </w:r>
      <w:r w:rsidR="00DA45A8" w:rsidRPr="00FF0E53">
        <w:rPr>
          <w:szCs w:val="24"/>
        </w:rPr>
        <w:t xml:space="preserve">, archived format and utilize that data for historical </w:t>
      </w:r>
      <w:r w:rsidRPr="00FF0E53">
        <w:rPr>
          <w:szCs w:val="24"/>
        </w:rPr>
        <w:t xml:space="preserve">and </w:t>
      </w:r>
      <w:r w:rsidR="00DA45A8" w:rsidRPr="00FF0E53">
        <w:rPr>
          <w:szCs w:val="24"/>
        </w:rPr>
        <w:t>comparative purposes</w:t>
      </w:r>
      <w:r w:rsidR="005B2206" w:rsidRPr="00FF0E53">
        <w:rPr>
          <w:szCs w:val="24"/>
        </w:rPr>
        <w:t>.</w:t>
      </w:r>
      <w:r w:rsidR="00DA45A8" w:rsidRPr="00FF0E53">
        <w:rPr>
          <w:szCs w:val="24"/>
        </w:rPr>
        <w:t xml:space="preserve"> </w:t>
      </w:r>
      <w:r w:rsidR="005B2206" w:rsidRPr="00FF0E53">
        <w:rPr>
          <w:szCs w:val="24"/>
        </w:rPr>
        <w:t>This data can then be utilized w</w:t>
      </w:r>
      <w:r w:rsidR="00DA45A8" w:rsidRPr="00FF0E53">
        <w:rPr>
          <w:szCs w:val="24"/>
        </w:rPr>
        <w:t xml:space="preserve">hen </w:t>
      </w:r>
      <w:r w:rsidR="00FA2BCF" w:rsidRPr="00FF0E53">
        <w:rPr>
          <w:szCs w:val="24"/>
        </w:rPr>
        <w:t>corrective action</w:t>
      </w:r>
      <w:r w:rsidRPr="00FF0E53">
        <w:rPr>
          <w:szCs w:val="24"/>
        </w:rPr>
        <w:t xml:space="preserve">s are needed </w:t>
      </w:r>
      <w:r w:rsidR="005B2206" w:rsidRPr="00FF0E53">
        <w:rPr>
          <w:szCs w:val="24"/>
        </w:rPr>
        <w:t xml:space="preserve">in order </w:t>
      </w:r>
      <w:r w:rsidRPr="00FF0E53">
        <w:rPr>
          <w:szCs w:val="24"/>
        </w:rPr>
        <w:t xml:space="preserve">to </w:t>
      </w:r>
      <w:r w:rsidR="00FA2BCF" w:rsidRPr="00FF0E53">
        <w:rPr>
          <w:szCs w:val="24"/>
        </w:rPr>
        <w:t>efficiently</w:t>
      </w:r>
      <w:r w:rsidR="00DA45A8" w:rsidRPr="00FF0E53">
        <w:rPr>
          <w:szCs w:val="24"/>
        </w:rPr>
        <w:t xml:space="preserve"> manage the electricity delivery infrastructure.</w:t>
      </w:r>
    </w:p>
    <w:p w:rsidR="00D51B26" w:rsidRDefault="001E2E24" w:rsidP="00E01BB3">
      <w:pPr>
        <w:rPr>
          <w:noProof/>
          <w:szCs w:val="24"/>
        </w:rPr>
      </w:pPr>
      <w:r w:rsidRPr="00FF0E53">
        <w:rPr>
          <w:szCs w:val="24"/>
        </w:rPr>
        <w:fldChar w:fldCharType="begin"/>
      </w:r>
      <w:r w:rsidRPr="00FF0E53">
        <w:rPr>
          <w:szCs w:val="24"/>
        </w:rPr>
        <w:instrText xml:space="preserve"> REF _Ref328643812 \h  \* MERGEFORMAT </w:instrText>
      </w:r>
      <w:r w:rsidRPr="00FF0E53">
        <w:rPr>
          <w:szCs w:val="24"/>
        </w:rPr>
      </w:r>
      <w:r w:rsidRPr="00FF0E53">
        <w:rPr>
          <w:szCs w:val="24"/>
        </w:rPr>
        <w:fldChar w:fldCharType="separate"/>
      </w:r>
      <w:r w:rsidR="00BE1659" w:rsidRPr="00BE1659">
        <w:rPr>
          <w:szCs w:val="24"/>
        </w:rPr>
        <w:t>Figure 2</w:t>
      </w:r>
      <w:r w:rsidRPr="00FF0E53">
        <w:rPr>
          <w:szCs w:val="24"/>
        </w:rPr>
        <w:fldChar w:fldCharType="end"/>
      </w:r>
      <w:r w:rsidR="000672D1" w:rsidRPr="00FF0E53">
        <w:rPr>
          <w:szCs w:val="24"/>
        </w:rPr>
        <w:t xml:space="preserve"> </w:t>
      </w:r>
      <w:r w:rsidR="009A1897" w:rsidRPr="00FF0E53">
        <w:rPr>
          <w:szCs w:val="24"/>
        </w:rPr>
        <w:t xml:space="preserve">illustrates </w:t>
      </w:r>
      <w:r w:rsidR="00A51682" w:rsidRPr="00FF0E53">
        <w:rPr>
          <w:szCs w:val="24"/>
        </w:rPr>
        <w:t>the</w:t>
      </w:r>
      <w:r w:rsidR="00DA45A8" w:rsidRPr="00FF0E53">
        <w:rPr>
          <w:szCs w:val="24"/>
        </w:rPr>
        <w:t xml:space="preserve"> smart grid information and communications </w:t>
      </w:r>
      <w:r w:rsidR="008B2B5A" w:rsidRPr="00FF0E53">
        <w:rPr>
          <w:szCs w:val="24"/>
        </w:rPr>
        <w:t>architecture</w:t>
      </w:r>
      <w:r w:rsidR="00DA45A8" w:rsidRPr="00FF0E53">
        <w:rPr>
          <w:szCs w:val="24"/>
        </w:rPr>
        <w:t xml:space="preserve"> that must be developed to implement the entire scope of the PacifiCorp smart grid</w:t>
      </w:r>
      <w:r w:rsidR="00587654" w:rsidRPr="00FF0E53">
        <w:rPr>
          <w:rStyle w:val="FootnoteReference"/>
          <w:szCs w:val="24"/>
        </w:rPr>
        <w:footnoteReference w:id="6"/>
      </w:r>
      <w:r w:rsidR="00DA45A8" w:rsidRPr="00FF0E53">
        <w:rPr>
          <w:szCs w:val="24"/>
        </w:rPr>
        <w:t>.</w:t>
      </w:r>
    </w:p>
    <w:p w:rsidR="00D51B26" w:rsidRPr="000F04C9" w:rsidRDefault="00D51B26" w:rsidP="00D51B26">
      <w:pPr>
        <w:jc w:val="center"/>
        <w:rPr>
          <w:noProof/>
          <w:szCs w:val="24"/>
        </w:rPr>
      </w:pPr>
      <w:r w:rsidRPr="005A24A4">
        <w:rPr>
          <w:noProof/>
          <w:szCs w:val="24"/>
        </w:rPr>
        <w:drawing>
          <wp:inline distT="0" distB="0" distL="0" distR="0" wp14:anchorId="72D79263" wp14:editId="5317DAB2">
            <wp:extent cx="5029200" cy="3136392"/>
            <wp:effectExtent l="0" t="0" r="0" b="6985"/>
            <wp:docPr id="10" name="Picture 10" descr="C:\Users\p22275\Desktop\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22275\Desktop\a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136392"/>
                    </a:xfrm>
                    <a:prstGeom prst="rect">
                      <a:avLst/>
                    </a:prstGeom>
                    <a:noFill/>
                    <a:ln>
                      <a:noFill/>
                    </a:ln>
                  </pic:spPr>
                </pic:pic>
              </a:graphicData>
            </a:graphic>
          </wp:inline>
        </w:drawing>
      </w:r>
    </w:p>
    <w:p w:rsidR="00FA6FF8" w:rsidRPr="005B58F1" w:rsidRDefault="000672D1" w:rsidP="000672D1">
      <w:pPr>
        <w:pStyle w:val="Caption"/>
        <w:jc w:val="center"/>
        <w:rPr>
          <w:color w:val="auto"/>
          <w:sz w:val="20"/>
        </w:rPr>
      </w:pPr>
      <w:bookmarkStart w:id="31" w:name="_Ref265159350"/>
      <w:bookmarkStart w:id="32" w:name="FigureA"/>
      <w:bookmarkStart w:id="33" w:name="_Ref328643812"/>
      <w:r w:rsidRPr="005B58F1">
        <w:rPr>
          <w:color w:val="auto"/>
          <w:sz w:val="20"/>
        </w:rPr>
        <w:t xml:space="preserve">Figure </w:t>
      </w:r>
      <w:r w:rsidR="00010D6E" w:rsidRPr="005B58F1">
        <w:rPr>
          <w:color w:val="auto"/>
          <w:sz w:val="20"/>
        </w:rPr>
        <w:fldChar w:fldCharType="begin"/>
      </w:r>
      <w:r w:rsidR="000654BE" w:rsidRPr="005B58F1">
        <w:rPr>
          <w:color w:val="auto"/>
          <w:sz w:val="20"/>
        </w:rPr>
        <w:instrText xml:space="preserve"> SEQ Figure \* ARABIC </w:instrText>
      </w:r>
      <w:r w:rsidR="00010D6E" w:rsidRPr="005B58F1">
        <w:rPr>
          <w:color w:val="auto"/>
          <w:sz w:val="20"/>
        </w:rPr>
        <w:fldChar w:fldCharType="separate"/>
      </w:r>
      <w:r w:rsidR="00BE1659">
        <w:rPr>
          <w:noProof/>
          <w:color w:val="auto"/>
          <w:sz w:val="20"/>
        </w:rPr>
        <w:t>2</w:t>
      </w:r>
      <w:r w:rsidR="00010D6E" w:rsidRPr="005B58F1">
        <w:rPr>
          <w:color w:val="auto"/>
          <w:sz w:val="20"/>
        </w:rPr>
        <w:fldChar w:fldCharType="end"/>
      </w:r>
      <w:bookmarkEnd w:id="31"/>
      <w:bookmarkEnd w:id="32"/>
      <w:bookmarkEnd w:id="33"/>
      <w:r w:rsidR="009F0C69">
        <w:rPr>
          <w:color w:val="auto"/>
          <w:sz w:val="20"/>
        </w:rPr>
        <w:t xml:space="preserve"> – PacifiCorp Smart Grid Architecture</w:t>
      </w:r>
    </w:p>
    <w:p w:rsidR="00744C1C" w:rsidRPr="00BD1D38" w:rsidRDefault="00744C1C" w:rsidP="0016167A">
      <w:pPr>
        <w:pStyle w:val="Heading2"/>
        <w:rPr>
          <w:sz w:val="26"/>
        </w:rPr>
      </w:pPr>
      <w:bookmarkStart w:id="34" w:name="_Toc328980700"/>
      <w:bookmarkStart w:id="35" w:name="_Toc386623394"/>
      <w:bookmarkStart w:id="36" w:name="_Toc386609054"/>
      <w:bookmarkStart w:id="37" w:name="_Toc388345516"/>
      <w:bookmarkStart w:id="38" w:name="_Toc391631337"/>
      <w:r w:rsidRPr="00BD1D38">
        <w:rPr>
          <w:sz w:val="26"/>
        </w:rPr>
        <w:t>Communications Network</w:t>
      </w:r>
      <w:bookmarkEnd w:id="34"/>
      <w:bookmarkEnd w:id="35"/>
      <w:bookmarkEnd w:id="36"/>
      <w:bookmarkEnd w:id="37"/>
      <w:bookmarkEnd w:id="38"/>
    </w:p>
    <w:p w:rsidR="00DA45A8" w:rsidRPr="00FF0E53" w:rsidRDefault="00A51682" w:rsidP="00E456A1">
      <w:pPr>
        <w:tabs>
          <w:tab w:val="left" w:pos="360"/>
          <w:tab w:val="left" w:pos="720"/>
          <w:tab w:val="left" w:pos="1080"/>
          <w:tab w:val="left" w:pos="1440"/>
        </w:tabs>
        <w:rPr>
          <w:szCs w:val="24"/>
        </w:rPr>
      </w:pPr>
      <w:r w:rsidRPr="00FF0E53">
        <w:rPr>
          <w:szCs w:val="24"/>
        </w:rPr>
        <w:t xml:space="preserve">A </w:t>
      </w:r>
      <w:r w:rsidR="002D32A6" w:rsidRPr="00FF0E53">
        <w:rPr>
          <w:szCs w:val="24"/>
        </w:rPr>
        <w:t>key component</w:t>
      </w:r>
      <w:r w:rsidR="00744C1C" w:rsidRPr="00FF0E53">
        <w:rPr>
          <w:szCs w:val="24"/>
        </w:rPr>
        <w:t xml:space="preserve"> of a successful smart grid operation i</w:t>
      </w:r>
      <w:r w:rsidR="007D7872" w:rsidRPr="00FF0E53">
        <w:rPr>
          <w:szCs w:val="24"/>
        </w:rPr>
        <w:t>s a reliable, resilient, secure</w:t>
      </w:r>
      <w:r w:rsidR="00744C1C" w:rsidRPr="00FF0E53">
        <w:rPr>
          <w:szCs w:val="24"/>
        </w:rPr>
        <w:t xml:space="preserve"> and manageable communication infrastructure. The broad scope of smart grid application areas, coupled with the large and diverse </w:t>
      </w:r>
      <w:r w:rsidRPr="00FF0E53">
        <w:rPr>
          <w:szCs w:val="24"/>
        </w:rPr>
        <w:t>geography</w:t>
      </w:r>
      <w:r w:rsidR="00744C1C" w:rsidRPr="00FF0E53">
        <w:rPr>
          <w:szCs w:val="24"/>
        </w:rPr>
        <w:t xml:space="preserve"> of PacifiCorp’s service territory</w:t>
      </w:r>
      <w:r w:rsidR="005B2206" w:rsidRPr="00FF0E53">
        <w:rPr>
          <w:szCs w:val="24"/>
        </w:rPr>
        <w:t xml:space="preserve"> and low customer density</w:t>
      </w:r>
      <w:r w:rsidR="00744C1C" w:rsidRPr="00FF0E53">
        <w:rPr>
          <w:szCs w:val="24"/>
        </w:rPr>
        <w:t xml:space="preserve">, dictates </w:t>
      </w:r>
      <w:r w:rsidR="007A4AC0" w:rsidRPr="00FF0E53">
        <w:rPr>
          <w:szCs w:val="24"/>
        </w:rPr>
        <w:t>an extensive</w:t>
      </w:r>
      <w:r w:rsidR="00744C1C" w:rsidRPr="00FF0E53">
        <w:rPr>
          <w:szCs w:val="24"/>
        </w:rPr>
        <w:t xml:space="preserve">, complex and </w:t>
      </w:r>
      <w:r w:rsidRPr="00FF0E53">
        <w:rPr>
          <w:szCs w:val="24"/>
        </w:rPr>
        <w:t xml:space="preserve">ultimately </w:t>
      </w:r>
      <w:r w:rsidR="00744C1C" w:rsidRPr="00FF0E53">
        <w:rPr>
          <w:szCs w:val="24"/>
        </w:rPr>
        <w:t>costly smart grid communications network.</w:t>
      </w:r>
    </w:p>
    <w:p w:rsidR="00744C1C" w:rsidRPr="00FF0E53" w:rsidRDefault="00744C1C" w:rsidP="00744C1C">
      <w:pPr>
        <w:tabs>
          <w:tab w:val="left" w:pos="360"/>
          <w:tab w:val="left" w:pos="720"/>
          <w:tab w:val="left" w:pos="1080"/>
          <w:tab w:val="left" w:pos="1440"/>
        </w:tabs>
        <w:spacing w:after="0"/>
        <w:rPr>
          <w:szCs w:val="24"/>
        </w:rPr>
      </w:pPr>
      <w:r w:rsidRPr="00FF0E53">
        <w:rPr>
          <w:szCs w:val="24"/>
        </w:rPr>
        <w:t xml:space="preserve">The </w:t>
      </w:r>
      <w:r w:rsidR="00A21E00" w:rsidRPr="00FF0E53">
        <w:rPr>
          <w:szCs w:val="24"/>
        </w:rPr>
        <w:t xml:space="preserve">purpose </w:t>
      </w:r>
      <w:r w:rsidRPr="00FF0E53">
        <w:rPr>
          <w:szCs w:val="24"/>
        </w:rPr>
        <w:t xml:space="preserve">of </w:t>
      </w:r>
      <w:r w:rsidR="00AE1CA9" w:rsidRPr="00FF0E53">
        <w:rPr>
          <w:szCs w:val="24"/>
        </w:rPr>
        <w:t xml:space="preserve">a </w:t>
      </w:r>
      <w:r w:rsidRPr="00FF0E53">
        <w:rPr>
          <w:szCs w:val="24"/>
        </w:rPr>
        <w:t xml:space="preserve">smart grid is to provide </w:t>
      </w:r>
      <w:r w:rsidR="00D1181F" w:rsidRPr="00FF0E53">
        <w:rPr>
          <w:szCs w:val="24"/>
        </w:rPr>
        <w:t xml:space="preserve">improved </w:t>
      </w:r>
      <w:r w:rsidRPr="00FF0E53">
        <w:rPr>
          <w:szCs w:val="24"/>
        </w:rPr>
        <w:t>efficiencies in the production, transport and delivery of energy</w:t>
      </w:r>
      <w:r w:rsidR="00AE1CA9" w:rsidRPr="00FF0E53">
        <w:rPr>
          <w:szCs w:val="24"/>
        </w:rPr>
        <w:t>,</w:t>
      </w:r>
      <w:r w:rsidR="003D2D14" w:rsidRPr="00FF0E53">
        <w:rPr>
          <w:szCs w:val="24"/>
        </w:rPr>
        <w:t xml:space="preserve"> </w:t>
      </w:r>
      <w:r w:rsidR="00AE1CA9" w:rsidRPr="00FF0E53">
        <w:rPr>
          <w:szCs w:val="24"/>
        </w:rPr>
        <w:t xml:space="preserve">which can be </w:t>
      </w:r>
      <w:r w:rsidRPr="00FF0E53">
        <w:rPr>
          <w:szCs w:val="24"/>
        </w:rPr>
        <w:t>realized in two ways:</w:t>
      </w:r>
    </w:p>
    <w:p w:rsidR="00744C1C" w:rsidRPr="00FF0E53" w:rsidRDefault="00744C1C" w:rsidP="00744C1C">
      <w:pPr>
        <w:pStyle w:val="ListParagraph"/>
        <w:numPr>
          <w:ilvl w:val="0"/>
          <w:numId w:val="16"/>
        </w:numPr>
        <w:tabs>
          <w:tab w:val="left" w:pos="360"/>
          <w:tab w:val="left" w:pos="720"/>
          <w:tab w:val="left" w:pos="1080"/>
          <w:tab w:val="left" w:pos="1440"/>
        </w:tabs>
        <w:spacing w:after="0"/>
        <w:rPr>
          <w:szCs w:val="24"/>
        </w:rPr>
      </w:pPr>
      <w:r w:rsidRPr="00FF0E53">
        <w:rPr>
          <w:szCs w:val="24"/>
        </w:rPr>
        <w:t xml:space="preserve">Better real-time control: </w:t>
      </w:r>
      <w:r w:rsidR="0032100D" w:rsidRPr="00FF0E53">
        <w:rPr>
          <w:szCs w:val="24"/>
        </w:rPr>
        <w:t>T</w:t>
      </w:r>
      <w:r w:rsidR="007D7872" w:rsidRPr="00FF0E53">
        <w:rPr>
          <w:szCs w:val="24"/>
        </w:rPr>
        <w:t xml:space="preserve">he </w:t>
      </w:r>
      <w:r w:rsidRPr="00FF0E53">
        <w:rPr>
          <w:szCs w:val="24"/>
        </w:rPr>
        <w:t xml:space="preserve">ability to </w:t>
      </w:r>
      <w:r w:rsidR="000D4BBA" w:rsidRPr="00FF0E53">
        <w:rPr>
          <w:szCs w:val="24"/>
        </w:rPr>
        <w:t xml:space="preserve">more closely </w:t>
      </w:r>
      <w:r w:rsidRPr="00FF0E53">
        <w:rPr>
          <w:szCs w:val="24"/>
        </w:rPr>
        <w:t>remotely monitor and me</w:t>
      </w:r>
      <w:r w:rsidR="007D7872" w:rsidRPr="00FF0E53">
        <w:rPr>
          <w:szCs w:val="24"/>
        </w:rPr>
        <w:t>asure energy flows</w:t>
      </w:r>
      <w:r w:rsidR="0032100D" w:rsidRPr="00FF0E53">
        <w:rPr>
          <w:szCs w:val="24"/>
        </w:rPr>
        <w:t>,</w:t>
      </w:r>
      <w:r w:rsidRPr="00FF0E53">
        <w:rPr>
          <w:szCs w:val="24"/>
        </w:rPr>
        <w:t xml:space="preserve"> and </w:t>
      </w:r>
      <w:r w:rsidR="000D4BBA" w:rsidRPr="00FF0E53">
        <w:rPr>
          <w:szCs w:val="24"/>
        </w:rPr>
        <w:t xml:space="preserve">to </w:t>
      </w:r>
      <w:r w:rsidRPr="00FF0E53">
        <w:rPr>
          <w:szCs w:val="24"/>
        </w:rPr>
        <w:t>manage those flows in real time.</w:t>
      </w:r>
    </w:p>
    <w:p w:rsidR="00744C1C" w:rsidRPr="00FF0E53" w:rsidRDefault="00744C1C" w:rsidP="00744C1C">
      <w:pPr>
        <w:pStyle w:val="ListParagraph"/>
        <w:numPr>
          <w:ilvl w:val="0"/>
          <w:numId w:val="16"/>
        </w:numPr>
        <w:tabs>
          <w:tab w:val="left" w:pos="360"/>
          <w:tab w:val="left" w:pos="720"/>
          <w:tab w:val="left" w:pos="1080"/>
          <w:tab w:val="left" w:pos="1440"/>
        </w:tabs>
        <w:spacing w:after="0"/>
        <w:rPr>
          <w:szCs w:val="24"/>
        </w:rPr>
      </w:pPr>
      <w:r w:rsidRPr="00FF0E53">
        <w:rPr>
          <w:szCs w:val="24"/>
        </w:rPr>
        <w:t xml:space="preserve">Better predictive management: </w:t>
      </w:r>
      <w:r w:rsidR="0032100D" w:rsidRPr="00FF0E53">
        <w:rPr>
          <w:szCs w:val="24"/>
        </w:rPr>
        <w:t>T</w:t>
      </w:r>
      <w:r w:rsidR="007D7872" w:rsidRPr="00FF0E53">
        <w:rPr>
          <w:szCs w:val="24"/>
        </w:rPr>
        <w:t xml:space="preserve">he </w:t>
      </w:r>
      <w:r w:rsidRPr="00FF0E53">
        <w:rPr>
          <w:szCs w:val="24"/>
        </w:rPr>
        <w:t>ability to monitor the condition of different elements of the network to predict failure and direct</w:t>
      </w:r>
      <w:r w:rsidR="007D7872" w:rsidRPr="00FF0E53">
        <w:rPr>
          <w:szCs w:val="24"/>
        </w:rPr>
        <w:t xml:space="preserve"> proactive</w:t>
      </w:r>
      <w:r w:rsidRPr="00FF0E53">
        <w:rPr>
          <w:szCs w:val="24"/>
        </w:rPr>
        <w:t xml:space="preserve"> maintenance.</w:t>
      </w:r>
    </w:p>
    <w:p w:rsidR="00744C1C" w:rsidRPr="00FF0E53" w:rsidRDefault="00744C1C" w:rsidP="00744C1C">
      <w:pPr>
        <w:pStyle w:val="ListParagraph"/>
        <w:tabs>
          <w:tab w:val="left" w:pos="360"/>
          <w:tab w:val="left" w:pos="720"/>
          <w:tab w:val="left" w:pos="1080"/>
          <w:tab w:val="left" w:pos="1440"/>
        </w:tabs>
        <w:spacing w:after="0"/>
        <w:rPr>
          <w:szCs w:val="24"/>
        </w:rPr>
      </w:pPr>
    </w:p>
    <w:p w:rsidR="00744C1C" w:rsidRPr="00FF0E53" w:rsidRDefault="00744C1C" w:rsidP="00E456A1">
      <w:pPr>
        <w:tabs>
          <w:tab w:val="left" w:pos="360"/>
          <w:tab w:val="left" w:pos="720"/>
          <w:tab w:val="left" w:pos="1080"/>
          <w:tab w:val="left" w:pos="1440"/>
        </w:tabs>
        <w:rPr>
          <w:szCs w:val="24"/>
        </w:rPr>
      </w:pPr>
      <w:r w:rsidRPr="00FF0E53">
        <w:rPr>
          <w:szCs w:val="24"/>
        </w:rPr>
        <w:t xml:space="preserve">These mechanisms </w:t>
      </w:r>
      <w:r w:rsidR="00A21E00" w:rsidRPr="00FF0E53">
        <w:rPr>
          <w:szCs w:val="24"/>
        </w:rPr>
        <w:t xml:space="preserve">require </w:t>
      </w:r>
      <w:r w:rsidRPr="00FF0E53">
        <w:rPr>
          <w:szCs w:val="24"/>
        </w:rPr>
        <w:t>more measur</w:t>
      </w:r>
      <w:r w:rsidR="007D7872" w:rsidRPr="00FF0E53">
        <w:rPr>
          <w:szCs w:val="24"/>
        </w:rPr>
        <w:t>ement points, remote monitoring</w:t>
      </w:r>
      <w:r w:rsidRPr="00FF0E53">
        <w:rPr>
          <w:szCs w:val="24"/>
        </w:rPr>
        <w:t xml:space="preserve"> and manag</w:t>
      </w:r>
      <w:r w:rsidR="00973A00" w:rsidRPr="00FF0E53">
        <w:rPr>
          <w:szCs w:val="24"/>
        </w:rPr>
        <w:t>ement capabilities than exist</w:t>
      </w:r>
      <w:r w:rsidRPr="00FF0E53">
        <w:rPr>
          <w:szCs w:val="24"/>
        </w:rPr>
        <w:t xml:space="preserve"> today</w:t>
      </w:r>
      <w:r w:rsidR="00FC2CCF" w:rsidRPr="00FF0E53">
        <w:rPr>
          <w:szCs w:val="24"/>
        </w:rPr>
        <w:t xml:space="preserve">. </w:t>
      </w:r>
      <w:r w:rsidR="00A21E00" w:rsidRPr="00FF0E53">
        <w:rPr>
          <w:szCs w:val="24"/>
        </w:rPr>
        <w:t>G</w:t>
      </w:r>
      <w:r w:rsidRPr="00FF0E53">
        <w:rPr>
          <w:szCs w:val="24"/>
        </w:rPr>
        <w:t>reat</w:t>
      </w:r>
      <w:r w:rsidR="007D7872" w:rsidRPr="00FF0E53">
        <w:rPr>
          <w:szCs w:val="24"/>
        </w:rPr>
        <w:t>er reliance on reliable, robust</w:t>
      </w:r>
      <w:r w:rsidRPr="00FF0E53">
        <w:rPr>
          <w:szCs w:val="24"/>
        </w:rPr>
        <w:t xml:space="preserve"> and highly available communications</w:t>
      </w:r>
      <w:r w:rsidR="00A21E00" w:rsidRPr="00FF0E53">
        <w:rPr>
          <w:szCs w:val="24"/>
        </w:rPr>
        <w:t xml:space="preserve"> </w:t>
      </w:r>
      <w:r w:rsidR="00E12819" w:rsidRPr="00FF0E53">
        <w:rPr>
          <w:szCs w:val="24"/>
        </w:rPr>
        <w:t>is</w:t>
      </w:r>
      <w:r w:rsidR="00A21E00" w:rsidRPr="00FF0E53">
        <w:rPr>
          <w:szCs w:val="24"/>
        </w:rPr>
        <w:t xml:space="preserve"> also required</w:t>
      </w:r>
      <w:r w:rsidRPr="00FF0E53">
        <w:rPr>
          <w:szCs w:val="24"/>
        </w:rPr>
        <w:t>.</w:t>
      </w:r>
    </w:p>
    <w:p w:rsidR="00744C1C" w:rsidRPr="00FF0E53" w:rsidRDefault="00744C1C" w:rsidP="00E456A1">
      <w:pPr>
        <w:tabs>
          <w:tab w:val="left" w:pos="360"/>
          <w:tab w:val="left" w:pos="720"/>
          <w:tab w:val="left" w:pos="1080"/>
          <w:tab w:val="left" w:pos="1440"/>
        </w:tabs>
        <w:rPr>
          <w:szCs w:val="24"/>
        </w:rPr>
      </w:pPr>
      <w:r w:rsidRPr="00FF0E53">
        <w:rPr>
          <w:szCs w:val="24"/>
        </w:rPr>
        <w:t>The new smart applications are dictating the need for a wider deployment of communications through the distribution circuits</w:t>
      </w:r>
      <w:r w:rsidR="00952578" w:rsidRPr="00FF0E53">
        <w:rPr>
          <w:szCs w:val="24"/>
        </w:rPr>
        <w:t>,</w:t>
      </w:r>
      <w:r w:rsidRPr="00FF0E53">
        <w:rPr>
          <w:szCs w:val="24"/>
        </w:rPr>
        <w:t xml:space="preserve"> all the way down to the customer premise</w:t>
      </w:r>
      <w:r w:rsidR="00952578" w:rsidRPr="00FF0E53">
        <w:rPr>
          <w:szCs w:val="24"/>
        </w:rPr>
        <w:t>s</w:t>
      </w:r>
      <w:r w:rsidR="00FC2CCF" w:rsidRPr="00FF0E53">
        <w:rPr>
          <w:szCs w:val="24"/>
        </w:rPr>
        <w:t xml:space="preserve">. </w:t>
      </w:r>
      <w:r w:rsidRPr="00FF0E53">
        <w:rPr>
          <w:szCs w:val="24"/>
        </w:rPr>
        <w:t>These functions were never envisioned for PacifiCorp’s existing communication systems</w:t>
      </w:r>
      <w:r w:rsidR="00FC2CCF" w:rsidRPr="00FF0E53">
        <w:rPr>
          <w:szCs w:val="24"/>
        </w:rPr>
        <w:t xml:space="preserve">. </w:t>
      </w:r>
      <w:r w:rsidRPr="00FF0E53">
        <w:rPr>
          <w:szCs w:val="24"/>
        </w:rPr>
        <w:t>New communication services must support such endpoints as AMS, automated switches, power quality devices, fault indicators</w:t>
      </w:r>
      <w:r w:rsidR="0074238D" w:rsidRPr="00FF0E53">
        <w:rPr>
          <w:szCs w:val="24"/>
        </w:rPr>
        <w:t xml:space="preserve"> and capacitor banks</w:t>
      </w:r>
      <w:r w:rsidR="00FC2CCF" w:rsidRPr="00FF0E53">
        <w:rPr>
          <w:szCs w:val="24"/>
        </w:rPr>
        <w:t xml:space="preserve">. </w:t>
      </w:r>
      <w:r w:rsidRPr="00FF0E53">
        <w:rPr>
          <w:szCs w:val="24"/>
        </w:rPr>
        <w:t>At the same time, the communications network must continue to support the operational services independently of external events, such as power outages or public service provider failures, yet be economical and feasible to maintain.</w:t>
      </w:r>
    </w:p>
    <w:p w:rsidR="00F60C9E" w:rsidRPr="00FF0E53" w:rsidRDefault="00744C1C" w:rsidP="00113393">
      <w:pPr>
        <w:tabs>
          <w:tab w:val="left" w:pos="360"/>
          <w:tab w:val="left" w:pos="720"/>
          <w:tab w:val="left" w:pos="1080"/>
          <w:tab w:val="left" w:pos="1440"/>
        </w:tabs>
        <w:rPr>
          <w:szCs w:val="24"/>
        </w:rPr>
      </w:pPr>
      <w:r w:rsidRPr="00FF0E53">
        <w:rPr>
          <w:szCs w:val="24"/>
        </w:rPr>
        <w:t>As depicted in</w:t>
      </w:r>
      <w:r w:rsidR="008A0BD8" w:rsidRPr="00FF0E53">
        <w:rPr>
          <w:szCs w:val="24"/>
        </w:rPr>
        <w:t xml:space="preserve"> </w:t>
      </w:r>
      <w:r w:rsidR="003C4247" w:rsidRPr="00FF0E53">
        <w:rPr>
          <w:szCs w:val="24"/>
        </w:rPr>
        <w:fldChar w:fldCharType="begin"/>
      </w:r>
      <w:r w:rsidR="003C4247" w:rsidRPr="00FF0E53">
        <w:rPr>
          <w:szCs w:val="24"/>
        </w:rPr>
        <w:instrText xml:space="preserve"> REF  FigureB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3</w:t>
      </w:r>
      <w:r w:rsidR="003C4247" w:rsidRPr="00FF0E53">
        <w:rPr>
          <w:szCs w:val="24"/>
        </w:rPr>
        <w:fldChar w:fldCharType="end"/>
      </w:r>
      <w:r w:rsidR="000672D1" w:rsidRPr="00FF0E53">
        <w:rPr>
          <w:szCs w:val="24"/>
        </w:rPr>
        <w:t xml:space="preserve">, </w:t>
      </w:r>
      <w:r w:rsidRPr="00FF0E53">
        <w:rPr>
          <w:szCs w:val="24"/>
        </w:rPr>
        <w:t xml:space="preserve">the </w:t>
      </w:r>
      <w:r w:rsidR="000672D1" w:rsidRPr="00FF0E53">
        <w:rPr>
          <w:szCs w:val="24"/>
        </w:rPr>
        <w:t>smart grid communications network will leverage</w:t>
      </w:r>
      <w:r w:rsidRPr="00FF0E53">
        <w:rPr>
          <w:szCs w:val="24"/>
        </w:rPr>
        <w:t xml:space="preserve"> existing investment in t</w:t>
      </w:r>
      <w:r w:rsidR="00CF34F4" w:rsidRPr="00FF0E53">
        <w:rPr>
          <w:szCs w:val="24"/>
        </w:rPr>
        <w:t xml:space="preserve">he </w:t>
      </w:r>
      <w:r w:rsidR="00DC7308" w:rsidRPr="00FF0E53">
        <w:rPr>
          <w:szCs w:val="24"/>
        </w:rPr>
        <w:t>wide area</w:t>
      </w:r>
      <w:r w:rsidR="00CF34F4" w:rsidRPr="00FF0E53">
        <w:rPr>
          <w:szCs w:val="24"/>
        </w:rPr>
        <w:t xml:space="preserve"> network by re</w:t>
      </w:r>
      <w:r w:rsidRPr="00FF0E53">
        <w:rPr>
          <w:szCs w:val="24"/>
        </w:rPr>
        <w:t>using the existing fiber and microwave systems where possible</w:t>
      </w:r>
      <w:r w:rsidR="00920525" w:rsidRPr="00FF0E53">
        <w:rPr>
          <w:szCs w:val="24"/>
        </w:rPr>
        <w:t>,</w:t>
      </w:r>
      <w:r w:rsidRPr="00FF0E53">
        <w:rPr>
          <w:szCs w:val="24"/>
        </w:rPr>
        <w:t xml:space="preserve"> but expanding it significantly to support other services</w:t>
      </w:r>
      <w:r w:rsidR="00FC2CCF" w:rsidRPr="00FF0E53">
        <w:rPr>
          <w:szCs w:val="24"/>
        </w:rPr>
        <w:t>.</w:t>
      </w:r>
      <w:r w:rsidR="00900E97" w:rsidRPr="00FF0E53">
        <w:rPr>
          <w:szCs w:val="24"/>
        </w:rPr>
        <w:t xml:space="preserve"> </w:t>
      </w:r>
      <w:r w:rsidR="003F6E3E" w:rsidRPr="00FF0E53">
        <w:rPr>
          <w:szCs w:val="24"/>
        </w:rPr>
        <w:t>N</w:t>
      </w:r>
      <w:r w:rsidR="007D7872" w:rsidRPr="00FF0E53">
        <w:rPr>
          <w:szCs w:val="24"/>
        </w:rPr>
        <w:t xml:space="preserve">ew </w:t>
      </w:r>
      <w:r w:rsidR="00DC7308" w:rsidRPr="00FF0E53">
        <w:rPr>
          <w:szCs w:val="24"/>
        </w:rPr>
        <w:t xml:space="preserve">field </w:t>
      </w:r>
      <w:r w:rsidR="007D7872" w:rsidRPr="00FF0E53">
        <w:rPr>
          <w:szCs w:val="24"/>
        </w:rPr>
        <w:t>area networks (</w:t>
      </w:r>
      <w:r w:rsidR="00DC7308" w:rsidRPr="00FF0E53">
        <w:rPr>
          <w:szCs w:val="24"/>
        </w:rPr>
        <w:t>FANs</w:t>
      </w:r>
      <w:r w:rsidR="007D7872" w:rsidRPr="00FF0E53">
        <w:rPr>
          <w:szCs w:val="24"/>
        </w:rPr>
        <w:t>) will</w:t>
      </w:r>
      <w:r w:rsidRPr="00FF0E53">
        <w:rPr>
          <w:szCs w:val="24"/>
        </w:rPr>
        <w:t xml:space="preserve"> need to </w:t>
      </w:r>
      <w:r w:rsidR="007D7872" w:rsidRPr="00FF0E53">
        <w:rPr>
          <w:szCs w:val="24"/>
        </w:rPr>
        <w:t xml:space="preserve">be </w:t>
      </w:r>
      <w:r w:rsidRPr="00FF0E53">
        <w:rPr>
          <w:szCs w:val="24"/>
        </w:rPr>
        <w:t>buil</w:t>
      </w:r>
      <w:r w:rsidR="007D7872" w:rsidRPr="00FF0E53">
        <w:rPr>
          <w:szCs w:val="24"/>
        </w:rPr>
        <w:t>t</w:t>
      </w:r>
      <w:r w:rsidRPr="00FF0E53">
        <w:rPr>
          <w:szCs w:val="24"/>
        </w:rPr>
        <w:t xml:space="preserve"> out or lease</w:t>
      </w:r>
      <w:r w:rsidR="007D7872" w:rsidRPr="00FF0E53">
        <w:rPr>
          <w:szCs w:val="24"/>
        </w:rPr>
        <w:t>d</w:t>
      </w:r>
      <w:r w:rsidR="003F6E3E" w:rsidRPr="00FF0E53">
        <w:rPr>
          <w:szCs w:val="24"/>
        </w:rPr>
        <w:t xml:space="preserve"> in order </w:t>
      </w:r>
      <w:r w:rsidR="00900E97" w:rsidRPr="00FF0E53">
        <w:rPr>
          <w:szCs w:val="24"/>
        </w:rPr>
        <w:t>to</w:t>
      </w:r>
      <w:r w:rsidR="003F6E3E" w:rsidRPr="00FF0E53">
        <w:rPr>
          <w:szCs w:val="24"/>
        </w:rPr>
        <w:t xml:space="preserve"> support customer and distribution assets.</w:t>
      </w:r>
      <w:bookmarkStart w:id="39" w:name="_Ref265159462"/>
    </w:p>
    <w:p w:rsidR="00F60C9E" w:rsidRDefault="00F60C9E">
      <w:pPr>
        <w:tabs>
          <w:tab w:val="left" w:pos="360"/>
          <w:tab w:val="left" w:pos="720"/>
          <w:tab w:val="left" w:pos="1080"/>
          <w:tab w:val="left" w:pos="1440"/>
        </w:tabs>
        <w:jc w:val="center"/>
      </w:pPr>
      <w:r>
        <w:rPr>
          <w:noProof/>
        </w:rPr>
        <w:drawing>
          <wp:inline distT="0" distB="0" distL="0" distR="0" wp14:anchorId="552DCCBC" wp14:editId="59141B9E">
            <wp:extent cx="5943600" cy="2724912"/>
            <wp:effectExtent l="0" t="0" r="0" b="0"/>
            <wp:docPr id="3" name="Picture 3" descr="C:\Users\p22275\Desktop\Figures 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22275\Desktop\Figures 2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24912"/>
                    </a:xfrm>
                    <a:prstGeom prst="rect">
                      <a:avLst/>
                    </a:prstGeom>
                    <a:noFill/>
                    <a:ln>
                      <a:noFill/>
                    </a:ln>
                  </pic:spPr>
                </pic:pic>
              </a:graphicData>
            </a:graphic>
          </wp:inline>
        </w:drawing>
      </w:r>
    </w:p>
    <w:p w:rsidR="000E22AB" w:rsidRPr="000672D1" w:rsidRDefault="000672D1" w:rsidP="00F314BD">
      <w:pPr>
        <w:pStyle w:val="Caption"/>
        <w:jc w:val="center"/>
      </w:pPr>
      <w:bookmarkStart w:id="40" w:name="FigureB"/>
      <w:bookmarkStart w:id="41" w:name="_Ref265485346"/>
      <w:r w:rsidRPr="005B58F1">
        <w:rPr>
          <w:color w:val="auto"/>
          <w:sz w:val="20"/>
        </w:rPr>
        <w:t xml:space="preserve">Figure </w:t>
      </w:r>
      <w:r w:rsidR="00010D6E" w:rsidRPr="00F314BD">
        <w:rPr>
          <w:b w:val="0"/>
          <w:bCs w:val="0"/>
          <w:sz w:val="20"/>
        </w:rPr>
        <w:fldChar w:fldCharType="begin"/>
      </w:r>
      <w:r w:rsidR="000654BE" w:rsidRPr="005B58F1">
        <w:rPr>
          <w:color w:val="auto"/>
          <w:sz w:val="20"/>
        </w:rPr>
        <w:instrText xml:space="preserve"> SEQ Figure \* ARABIC </w:instrText>
      </w:r>
      <w:r w:rsidR="00010D6E" w:rsidRPr="00F314BD">
        <w:rPr>
          <w:b w:val="0"/>
          <w:bCs w:val="0"/>
          <w:sz w:val="20"/>
        </w:rPr>
        <w:fldChar w:fldCharType="separate"/>
      </w:r>
      <w:r w:rsidR="00BE1659">
        <w:rPr>
          <w:noProof/>
          <w:color w:val="auto"/>
          <w:sz w:val="20"/>
        </w:rPr>
        <w:t>3</w:t>
      </w:r>
      <w:r w:rsidR="00010D6E" w:rsidRPr="00F314BD">
        <w:rPr>
          <w:b w:val="0"/>
          <w:bCs w:val="0"/>
          <w:sz w:val="20"/>
        </w:rPr>
        <w:fldChar w:fldCharType="end"/>
      </w:r>
      <w:bookmarkEnd w:id="39"/>
      <w:bookmarkEnd w:id="40"/>
      <w:bookmarkEnd w:id="41"/>
      <w:r w:rsidR="009F0C69">
        <w:rPr>
          <w:color w:val="auto"/>
          <w:sz w:val="20"/>
        </w:rPr>
        <w:t xml:space="preserve"> – Smart Grid Communications Network</w:t>
      </w:r>
    </w:p>
    <w:p w:rsidR="00744C1C" w:rsidRPr="00FF0E53" w:rsidRDefault="00744C1C" w:rsidP="00DF1B35">
      <w:pPr>
        <w:tabs>
          <w:tab w:val="left" w:pos="360"/>
          <w:tab w:val="left" w:pos="720"/>
          <w:tab w:val="left" w:pos="1080"/>
          <w:tab w:val="left" w:pos="1440"/>
        </w:tabs>
        <w:rPr>
          <w:szCs w:val="24"/>
        </w:rPr>
      </w:pPr>
      <w:r w:rsidRPr="00FF0E53">
        <w:rPr>
          <w:szCs w:val="24"/>
        </w:rPr>
        <w:t xml:space="preserve">The vision is to efficiently leverage the long-haul communication assets currently deployed and </w:t>
      </w:r>
      <w:r w:rsidR="003F6E3E" w:rsidRPr="00FF0E53">
        <w:rPr>
          <w:szCs w:val="24"/>
        </w:rPr>
        <w:t>avoid creating</w:t>
      </w:r>
      <w:r w:rsidRPr="00FF0E53">
        <w:rPr>
          <w:szCs w:val="24"/>
        </w:rPr>
        <w:t xml:space="preserve"> silos of purpose-built networks</w:t>
      </w:r>
      <w:r w:rsidR="00FC2CCF" w:rsidRPr="00FF0E53">
        <w:rPr>
          <w:szCs w:val="24"/>
        </w:rPr>
        <w:t xml:space="preserve">. </w:t>
      </w:r>
      <w:r w:rsidRPr="00FF0E53">
        <w:rPr>
          <w:szCs w:val="24"/>
        </w:rPr>
        <w:t xml:space="preserve">The key is to guarantee </w:t>
      </w:r>
      <w:r w:rsidR="00D42CA6" w:rsidRPr="00FF0E53">
        <w:rPr>
          <w:szCs w:val="24"/>
        </w:rPr>
        <w:t xml:space="preserve">that </w:t>
      </w:r>
      <w:r w:rsidRPr="00FF0E53">
        <w:rPr>
          <w:szCs w:val="24"/>
        </w:rPr>
        <w:t>the smart grid components communicate with the networks using standardi</w:t>
      </w:r>
      <w:r w:rsidR="00DF1B35" w:rsidRPr="00FF0E53">
        <w:rPr>
          <w:szCs w:val="24"/>
        </w:rPr>
        <w:t>zed, rather than proprietary,</w:t>
      </w:r>
      <w:r w:rsidRPr="00FF0E53">
        <w:rPr>
          <w:szCs w:val="24"/>
        </w:rPr>
        <w:t xml:space="preserve"> protocols</w:t>
      </w:r>
      <w:r w:rsidR="00B35248" w:rsidRPr="00FF0E53">
        <w:rPr>
          <w:szCs w:val="24"/>
        </w:rPr>
        <w:t xml:space="preserve">. </w:t>
      </w:r>
      <w:r w:rsidRPr="00FF0E53">
        <w:rPr>
          <w:szCs w:val="24"/>
        </w:rPr>
        <w:t>This will also help promote interoperability of different vendor components, thereby encouraging competition and lowering component and maintenance costs</w:t>
      </w:r>
      <w:r w:rsidR="00FC2CCF" w:rsidRPr="00FF0E53">
        <w:rPr>
          <w:szCs w:val="24"/>
        </w:rPr>
        <w:t xml:space="preserve">. </w:t>
      </w:r>
      <w:r w:rsidR="00DF1B35" w:rsidRPr="00FF0E53">
        <w:rPr>
          <w:szCs w:val="24"/>
        </w:rPr>
        <w:t xml:space="preserve">Unfortunately there are many standards in development, some of which may not be widely adopted by manufacturers. The PacifiCorp </w:t>
      </w:r>
      <w:r w:rsidR="005A4EA9" w:rsidRPr="00FF0E53">
        <w:rPr>
          <w:szCs w:val="24"/>
        </w:rPr>
        <w:t>s</w:t>
      </w:r>
      <w:r w:rsidR="00DF1B35" w:rsidRPr="00FF0E53">
        <w:rPr>
          <w:szCs w:val="24"/>
        </w:rPr>
        <w:t xml:space="preserve">mart </w:t>
      </w:r>
      <w:r w:rsidR="005A4EA9" w:rsidRPr="00FF0E53">
        <w:rPr>
          <w:szCs w:val="24"/>
        </w:rPr>
        <w:t>g</w:t>
      </w:r>
      <w:r w:rsidR="00DF1B35" w:rsidRPr="00FF0E53">
        <w:rPr>
          <w:szCs w:val="24"/>
        </w:rPr>
        <w:t xml:space="preserve">rid staff closely follows the </w:t>
      </w:r>
      <w:r w:rsidR="00E25AC0" w:rsidRPr="00FF0E53">
        <w:rPr>
          <w:szCs w:val="24"/>
        </w:rPr>
        <w:t xml:space="preserve">Smart Grid </w:t>
      </w:r>
      <w:r w:rsidR="007B0172" w:rsidRPr="00FF0E53">
        <w:rPr>
          <w:szCs w:val="24"/>
        </w:rPr>
        <w:t>Interoperability Standards Project</w:t>
      </w:r>
      <w:r w:rsidR="00DF1B35" w:rsidRPr="00FF0E53">
        <w:rPr>
          <w:rStyle w:val="FootnoteReference"/>
          <w:szCs w:val="24"/>
        </w:rPr>
        <w:footnoteReference w:id="7"/>
      </w:r>
      <w:r w:rsidR="004602BD" w:rsidRPr="00FF0E53">
        <w:rPr>
          <w:szCs w:val="24"/>
        </w:rPr>
        <w:t xml:space="preserve">, which is </w:t>
      </w:r>
      <w:r w:rsidRPr="00FF0E53">
        <w:rPr>
          <w:szCs w:val="24"/>
        </w:rPr>
        <w:t>developed by the National Institute of Standards and Technology (NIST)</w:t>
      </w:r>
      <w:r w:rsidR="004602BD" w:rsidRPr="00FF0E53">
        <w:rPr>
          <w:szCs w:val="24"/>
        </w:rPr>
        <w:t>, as</w:t>
      </w:r>
      <w:r w:rsidR="005A4EA9" w:rsidRPr="00FF0E53">
        <w:rPr>
          <w:szCs w:val="24"/>
        </w:rPr>
        <w:t xml:space="preserve"> well as other standards groups</w:t>
      </w:r>
      <w:r w:rsidR="004602BD" w:rsidRPr="00FF0E53">
        <w:rPr>
          <w:szCs w:val="24"/>
        </w:rPr>
        <w:t>.</w:t>
      </w:r>
    </w:p>
    <w:p w:rsidR="00622B06" w:rsidRPr="00BD1D38" w:rsidRDefault="00622B06" w:rsidP="0016167A">
      <w:pPr>
        <w:pStyle w:val="Heading2"/>
        <w:rPr>
          <w:sz w:val="26"/>
        </w:rPr>
      </w:pPr>
      <w:bookmarkStart w:id="42" w:name="_Toc391631338"/>
      <w:bookmarkStart w:id="43" w:name="_Toc328980701"/>
      <w:bookmarkStart w:id="44" w:name="_Toc386609055"/>
      <w:bookmarkStart w:id="45" w:name="_Toc386623395"/>
      <w:bookmarkStart w:id="46" w:name="_Toc388345517"/>
      <w:r w:rsidRPr="00BD1D38">
        <w:rPr>
          <w:sz w:val="26"/>
        </w:rPr>
        <w:t>Advanced Metering System</w:t>
      </w:r>
      <w:r w:rsidR="003B1DCB">
        <w:rPr>
          <w:sz w:val="26"/>
        </w:rPr>
        <w:t>s</w:t>
      </w:r>
      <w:bookmarkEnd w:id="42"/>
      <w:r w:rsidRPr="00BD1D38">
        <w:rPr>
          <w:sz w:val="26"/>
        </w:rPr>
        <w:t xml:space="preserve"> </w:t>
      </w:r>
      <w:bookmarkEnd w:id="43"/>
      <w:bookmarkEnd w:id="44"/>
      <w:bookmarkEnd w:id="45"/>
      <w:bookmarkEnd w:id="46"/>
    </w:p>
    <w:p w:rsidR="00040002" w:rsidRPr="00FF0E53" w:rsidRDefault="003E43C8" w:rsidP="00040002">
      <w:pPr>
        <w:rPr>
          <w:szCs w:val="24"/>
        </w:rPr>
      </w:pPr>
      <w:r w:rsidRPr="00FF0E53">
        <w:rPr>
          <w:szCs w:val="24"/>
        </w:rPr>
        <w:t xml:space="preserve">An AMS </w:t>
      </w:r>
      <w:r w:rsidR="00040002" w:rsidRPr="00FF0E53">
        <w:rPr>
          <w:szCs w:val="24"/>
        </w:rPr>
        <w:t>provide</w:t>
      </w:r>
      <w:r w:rsidRPr="00FF0E53">
        <w:rPr>
          <w:szCs w:val="24"/>
        </w:rPr>
        <w:t>s</w:t>
      </w:r>
      <w:r w:rsidR="00040002" w:rsidRPr="00FF0E53">
        <w:rPr>
          <w:szCs w:val="24"/>
        </w:rPr>
        <w:t xml:space="preserve"> the highest level of meter reading </w:t>
      </w:r>
      <w:r w:rsidR="00063FA8" w:rsidRPr="00FF0E53">
        <w:rPr>
          <w:szCs w:val="24"/>
        </w:rPr>
        <w:t>automation,</w:t>
      </w:r>
      <w:r w:rsidR="003D2D14" w:rsidRPr="00FF0E53">
        <w:rPr>
          <w:szCs w:val="24"/>
        </w:rPr>
        <w:t xml:space="preserve"> </w:t>
      </w:r>
      <w:r w:rsidRPr="00FF0E53">
        <w:rPr>
          <w:szCs w:val="24"/>
        </w:rPr>
        <w:t>satisfies</w:t>
      </w:r>
      <w:r w:rsidR="00040002" w:rsidRPr="00FF0E53">
        <w:rPr>
          <w:szCs w:val="24"/>
        </w:rPr>
        <w:t xml:space="preserve"> all requirements for </w:t>
      </w:r>
      <w:r w:rsidR="003F6E3E" w:rsidRPr="00FF0E53">
        <w:rPr>
          <w:szCs w:val="24"/>
        </w:rPr>
        <w:t xml:space="preserve">a </w:t>
      </w:r>
      <w:r w:rsidRPr="00FF0E53">
        <w:rPr>
          <w:szCs w:val="24"/>
        </w:rPr>
        <w:t xml:space="preserve">smart grid system and </w:t>
      </w:r>
      <w:r w:rsidR="00040002" w:rsidRPr="00FF0E53">
        <w:rPr>
          <w:szCs w:val="24"/>
        </w:rPr>
        <w:t xml:space="preserve">provides the data required to fully integrate meter reading, </w:t>
      </w:r>
      <w:r w:rsidR="003B1DCB" w:rsidRPr="00FF0E53">
        <w:rPr>
          <w:szCs w:val="24"/>
        </w:rPr>
        <w:t>DR</w:t>
      </w:r>
      <w:r w:rsidR="00040002" w:rsidRPr="00FF0E53">
        <w:rPr>
          <w:szCs w:val="24"/>
        </w:rPr>
        <w:t xml:space="preserve">, outage management and distribution management functions. These systems have the capability to offer </w:t>
      </w:r>
      <w:r w:rsidR="003D2D14" w:rsidRPr="00FF0E53">
        <w:rPr>
          <w:szCs w:val="24"/>
        </w:rPr>
        <w:t xml:space="preserve">to customers </w:t>
      </w:r>
      <w:r w:rsidR="00040002" w:rsidRPr="00FF0E53">
        <w:rPr>
          <w:szCs w:val="24"/>
        </w:rPr>
        <w:t>an in-home display</w:t>
      </w:r>
      <w:r w:rsidR="00D65448" w:rsidRPr="00FF0E53">
        <w:rPr>
          <w:szCs w:val="24"/>
        </w:rPr>
        <w:t xml:space="preserve"> </w:t>
      </w:r>
      <w:r w:rsidR="00040002" w:rsidRPr="00FF0E53">
        <w:rPr>
          <w:szCs w:val="24"/>
        </w:rPr>
        <w:t>of</w:t>
      </w:r>
      <w:r w:rsidR="009062E5" w:rsidRPr="00FF0E53">
        <w:rPr>
          <w:szCs w:val="24"/>
        </w:rPr>
        <w:t xml:space="preserve"> energy</w:t>
      </w:r>
      <w:r w:rsidR="003D2D14" w:rsidRPr="00FF0E53">
        <w:rPr>
          <w:szCs w:val="24"/>
        </w:rPr>
        <w:t xml:space="preserve"> </w:t>
      </w:r>
      <w:r w:rsidR="000D4BBA" w:rsidRPr="00FF0E53">
        <w:rPr>
          <w:szCs w:val="24"/>
        </w:rPr>
        <w:t xml:space="preserve">usage </w:t>
      </w:r>
      <w:r w:rsidR="00040002" w:rsidRPr="00FF0E53">
        <w:rPr>
          <w:szCs w:val="24"/>
        </w:rPr>
        <w:t xml:space="preserve">and </w:t>
      </w:r>
      <w:r w:rsidR="003D2D14" w:rsidRPr="00FF0E53">
        <w:rPr>
          <w:szCs w:val="24"/>
        </w:rPr>
        <w:t>enable</w:t>
      </w:r>
      <w:r w:rsidR="00040002" w:rsidRPr="00FF0E53">
        <w:rPr>
          <w:szCs w:val="24"/>
        </w:rPr>
        <w:t xml:space="preserve"> direct load control</w:t>
      </w:r>
      <w:r w:rsidR="009062E5" w:rsidRPr="00FF0E53">
        <w:rPr>
          <w:szCs w:val="24"/>
        </w:rPr>
        <w:t>,</w:t>
      </w:r>
      <w:r w:rsidR="00040002" w:rsidRPr="00FF0E53">
        <w:rPr>
          <w:szCs w:val="24"/>
        </w:rPr>
        <w:t xml:space="preserve"> where</w:t>
      </w:r>
      <w:r w:rsidR="009062E5" w:rsidRPr="00FF0E53">
        <w:rPr>
          <w:szCs w:val="24"/>
        </w:rPr>
        <w:t>in</w:t>
      </w:r>
      <w:r w:rsidR="00040002" w:rsidRPr="00FF0E53">
        <w:rPr>
          <w:szCs w:val="24"/>
        </w:rPr>
        <w:t xml:space="preserve"> the utility sends signals to cycle</w:t>
      </w:r>
      <w:r w:rsidR="009062E5" w:rsidRPr="00FF0E53">
        <w:rPr>
          <w:szCs w:val="24"/>
        </w:rPr>
        <w:t xml:space="preserve"> specific</w:t>
      </w:r>
      <w:r w:rsidR="00040002" w:rsidRPr="00FF0E53">
        <w:rPr>
          <w:szCs w:val="24"/>
        </w:rPr>
        <w:t xml:space="preserve"> loads (e.g.</w:t>
      </w:r>
      <w:r w:rsidR="006A35E6" w:rsidRPr="00FF0E53">
        <w:rPr>
          <w:szCs w:val="24"/>
        </w:rPr>
        <w:t>,</w:t>
      </w:r>
      <w:r w:rsidR="00040002" w:rsidRPr="00FF0E53">
        <w:rPr>
          <w:szCs w:val="24"/>
        </w:rPr>
        <w:t xml:space="preserve"> A/C, water heaters, </w:t>
      </w:r>
      <w:r w:rsidR="00ED6C8B" w:rsidRPr="00FF0E53">
        <w:rPr>
          <w:szCs w:val="24"/>
        </w:rPr>
        <w:t>and pool</w:t>
      </w:r>
      <w:r w:rsidRPr="00FF0E53">
        <w:rPr>
          <w:szCs w:val="24"/>
        </w:rPr>
        <w:t xml:space="preserve"> pumps</w:t>
      </w:r>
      <w:r w:rsidR="00040002" w:rsidRPr="00FF0E53">
        <w:rPr>
          <w:szCs w:val="24"/>
        </w:rPr>
        <w:t xml:space="preserve">). </w:t>
      </w:r>
      <w:r w:rsidR="004C0F3F" w:rsidRPr="00FF0E53">
        <w:rPr>
          <w:szCs w:val="24"/>
        </w:rPr>
        <w:t xml:space="preserve">These </w:t>
      </w:r>
      <w:r w:rsidR="00040002" w:rsidRPr="00FF0E53">
        <w:rPr>
          <w:szCs w:val="24"/>
        </w:rPr>
        <w:t xml:space="preserve">systems are </w:t>
      </w:r>
      <w:r w:rsidR="004C0F3F" w:rsidRPr="00FF0E53">
        <w:rPr>
          <w:szCs w:val="24"/>
        </w:rPr>
        <w:t xml:space="preserve">also </w:t>
      </w:r>
      <w:r w:rsidR="00040002" w:rsidRPr="00FF0E53">
        <w:rPr>
          <w:szCs w:val="24"/>
        </w:rPr>
        <w:t>capable of integrating indirect</w:t>
      </w:r>
      <w:r w:rsidR="004602BD" w:rsidRPr="00FF0E53">
        <w:rPr>
          <w:szCs w:val="24"/>
        </w:rPr>
        <w:t xml:space="preserve"> (Class III) </w:t>
      </w:r>
      <w:r w:rsidR="00040002" w:rsidRPr="00FF0E53">
        <w:rPr>
          <w:szCs w:val="24"/>
        </w:rPr>
        <w:t>load control</w:t>
      </w:r>
      <w:r w:rsidR="009062E5" w:rsidRPr="00FF0E53">
        <w:rPr>
          <w:szCs w:val="24"/>
        </w:rPr>
        <w:t>,</w:t>
      </w:r>
      <w:r w:rsidR="00040002" w:rsidRPr="00FF0E53">
        <w:rPr>
          <w:szCs w:val="24"/>
        </w:rPr>
        <w:t xml:space="preserve"> where</w:t>
      </w:r>
      <w:r w:rsidR="00550BB6" w:rsidRPr="00FF0E53">
        <w:rPr>
          <w:szCs w:val="24"/>
        </w:rPr>
        <w:t>in</w:t>
      </w:r>
      <w:r w:rsidR="00040002" w:rsidRPr="00FF0E53">
        <w:rPr>
          <w:szCs w:val="24"/>
        </w:rPr>
        <w:t xml:space="preserve"> the utility sends pricing signals and consumers can program the behavior of individual appliances </w:t>
      </w:r>
      <w:r w:rsidR="004C0F3F" w:rsidRPr="00FF0E53">
        <w:rPr>
          <w:szCs w:val="24"/>
        </w:rPr>
        <w:t xml:space="preserve">or adjust </w:t>
      </w:r>
      <w:r w:rsidRPr="00FF0E53">
        <w:rPr>
          <w:szCs w:val="24"/>
        </w:rPr>
        <w:t xml:space="preserve">energy </w:t>
      </w:r>
      <w:r w:rsidR="004C0F3F" w:rsidRPr="00FF0E53">
        <w:rPr>
          <w:szCs w:val="24"/>
        </w:rPr>
        <w:t xml:space="preserve">usage patterns </w:t>
      </w:r>
      <w:r w:rsidR="00040002" w:rsidRPr="00FF0E53">
        <w:rPr>
          <w:szCs w:val="24"/>
        </w:rPr>
        <w:t>to respond to changing prices.</w:t>
      </w:r>
    </w:p>
    <w:p w:rsidR="00337DEB" w:rsidRPr="00FF0E53" w:rsidRDefault="00040002" w:rsidP="00040002">
      <w:pPr>
        <w:rPr>
          <w:szCs w:val="24"/>
        </w:rPr>
      </w:pPr>
      <w:r w:rsidRPr="00FF0E53">
        <w:rPr>
          <w:szCs w:val="24"/>
        </w:rPr>
        <w:t>Advanced metering infrastructures</w:t>
      </w:r>
      <w:r w:rsidR="009062E5" w:rsidRPr="00FF0E53">
        <w:rPr>
          <w:szCs w:val="24"/>
        </w:rPr>
        <w:t xml:space="preserve"> (AMI)</w:t>
      </w:r>
      <w:r w:rsidRPr="00FF0E53">
        <w:rPr>
          <w:szCs w:val="24"/>
        </w:rPr>
        <w:t xml:space="preserve"> provide the same </w:t>
      </w:r>
      <w:r w:rsidR="009D187D" w:rsidRPr="00FF0E53">
        <w:rPr>
          <w:szCs w:val="24"/>
        </w:rPr>
        <w:t>meter reading capability</w:t>
      </w:r>
      <w:r w:rsidR="0030482F" w:rsidRPr="00FF0E53">
        <w:rPr>
          <w:szCs w:val="24"/>
        </w:rPr>
        <w:t xml:space="preserve"> as automated meter reading</w:t>
      </w:r>
      <w:r w:rsidR="003B1DCB" w:rsidRPr="00FF0E53">
        <w:rPr>
          <w:szCs w:val="24"/>
        </w:rPr>
        <w:t xml:space="preserve"> (AMR)</w:t>
      </w:r>
      <w:r w:rsidR="00DC5131" w:rsidRPr="00FF0E53">
        <w:rPr>
          <w:szCs w:val="24"/>
        </w:rPr>
        <w:t xml:space="preserve"> “</w:t>
      </w:r>
      <w:r w:rsidRPr="00FF0E53">
        <w:rPr>
          <w:szCs w:val="24"/>
        </w:rPr>
        <w:t>drive-by</w:t>
      </w:r>
      <w:r w:rsidR="00DC5131" w:rsidRPr="00FF0E53">
        <w:rPr>
          <w:szCs w:val="24"/>
        </w:rPr>
        <w:t>”</w:t>
      </w:r>
      <w:r w:rsidRPr="00FF0E53">
        <w:rPr>
          <w:szCs w:val="24"/>
        </w:rPr>
        <w:t xml:space="preserve"> systems</w:t>
      </w:r>
      <w:r w:rsidR="0030482F" w:rsidRPr="00FF0E53">
        <w:rPr>
          <w:szCs w:val="24"/>
        </w:rPr>
        <w:t>,</w:t>
      </w:r>
      <w:r w:rsidRPr="00FF0E53">
        <w:rPr>
          <w:szCs w:val="24"/>
        </w:rPr>
        <w:t xml:space="preserve"> but </w:t>
      </w:r>
      <w:r w:rsidR="0030482F" w:rsidRPr="00FF0E53">
        <w:rPr>
          <w:szCs w:val="24"/>
        </w:rPr>
        <w:t xml:space="preserve">they </w:t>
      </w:r>
      <w:r w:rsidRPr="00FF0E53">
        <w:rPr>
          <w:szCs w:val="24"/>
        </w:rPr>
        <w:t xml:space="preserve">provide enhanced capabilities by </w:t>
      </w:r>
      <w:r w:rsidR="009062E5" w:rsidRPr="00FF0E53">
        <w:rPr>
          <w:szCs w:val="24"/>
        </w:rPr>
        <w:t xml:space="preserve">remotely </w:t>
      </w:r>
      <w:r w:rsidRPr="00FF0E53">
        <w:rPr>
          <w:szCs w:val="24"/>
        </w:rPr>
        <w:t xml:space="preserve">collecting data from all meters. This </w:t>
      </w:r>
      <w:r w:rsidR="00550BB6" w:rsidRPr="00FF0E53">
        <w:rPr>
          <w:szCs w:val="24"/>
        </w:rPr>
        <w:t>functionality</w:t>
      </w:r>
      <w:r w:rsidRPr="00FF0E53">
        <w:rPr>
          <w:szCs w:val="24"/>
        </w:rPr>
        <w:t xml:space="preserve"> can be used for time-based rates and critical peak pricing programs</w:t>
      </w:r>
      <w:r w:rsidR="00907601" w:rsidRPr="00FF0E53">
        <w:rPr>
          <w:szCs w:val="24"/>
        </w:rPr>
        <w:t>,</w:t>
      </w:r>
      <w:r w:rsidRPr="00FF0E53">
        <w:rPr>
          <w:szCs w:val="24"/>
        </w:rPr>
        <w:t xml:space="preserve"> but lack</w:t>
      </w:r>
      <w:r w:rsidR="00550BB6" w:rsidRPr="00FF0E53">
        <w:rPr>
          <w:szCs w:val="24"/>
        </w:rPr>
        <w:t>s</w:t>
      </w:r>
      <w:r w:rsidRPr="00FF0E53">
        <w:rPr>
          <w:szCs w:val="24"/>
        </w:rPr>
        <w:t xml:space="preserve"> the direct customer notification and integration of in-home displays. </w:t>
      </w:r>
      <w:r w:rsidR="009062E5" w:rsidRPr="00FF0E53">
        <w:rPr>
          <w:szCs w:val="24"/>
        </w:rPr>
        <w:t xml:space="preserve">AMI </w:t>
      </w:r>
      <w:r w:rsidRPr="00FF0E53">
        <w:rPr>
          <w:szCs w:val="24"/>
        </w:rPr>
        <w:t xml:space="preserve">systems can provide additional benefits in the form of outage detection and restoration messages. </w:t>
      </w:r>
      <w:r w:rsidR="003B1DCB" w:rsidRPr="00FF0E53">
        <w:rPr>
          <w:szCs w:val="24"/>
        </w:rPr>
        <w:t>DR</w:t>
      </w:r>
      <w:r w:rsidRPr="00FF0E53">
        <w:rPr>
          <w:szCs w:val="24"/>
        </w:rPr>
        <w:t xml:space="preserve"> programs cannot be implemented directly through </w:t>
      </w:r>
      <w:r w:rsidR="00715A88" w:rsidRPr="00FF0E53">
        <w:rPr>
          <w:szCs w:val="24"/>
        </w:rPr>
        <w:t xml:space="preserve">most </w:t>
      </w:r>
      <w:r w:rsidRPr="00FF0E53">
        <w:rPr>
          <w:szCs w:val="24"/>
        </w:rPr>
        <w:t>AMI systems</w:t>
      </w:r>
      <w:r w:rsidR="00426A29" w:rsidRPr="00FF0E53">
        <w:rPr>
          <w:szCs w:val="24"/>
        </w:rPr>
        <w:t>, due to latency and bandwidth constraints,</w:t>
      </w:r>
      <w:r w:rsidR="00A4611B" w:rsidRPr="00FF0E53">
        <w:rPr>
          <w:szCs w:val="24"/>
        </w:rPr>
        <w:t xml:space="preserve"> and must be</w:t>
      </w:r>
      <w:r w:rsidRPr="00FF0E53">
        <w:rPr>
          <w:szCs w:val="24"/>
        </w:rPr>
        <w:t xml:space="preserve"> implemented with direct load control</w:t>
      </w:r>
      <w:r w:rsidR="009E7FCF" w:rsidRPr="00FF0E53">
        <w:rPr>
          <w:szCs w:val="24"/>
        </w:rPr>
        <w:t xml:space="preserve"> through a separate system</w:t>
      </w:r>
      <w:r w:rsidR="00464A5C" w:rsidRPr="00FF0E53">
        <w:rPr>
          <w:szCs w:val="24"/>
        </w:rPr>
        <w:t xml:space="preserve"> </w:t>
      </w:r>
      <w:r w:rsidR="005619E0" w:rsidRPr="00FF0E53">
        <w:rPr>
          <w:szCs w:val="24"/>
        </w:rPr>
        <w:t>(</w:t>
      </w:r>
      <w:r w:rsidR="00464A5C" w:rsidRPr="00FF0E53">
        <w:rPr>
          <w:szCs w:val="24"/>
        </w:rPr>
        <w:t>such as paging</w:t>
      </w:r>
      <w:r w:rsidR="005619E0" w:rsidRPr="00FF0E53">
        <w:rPr>
          <w:szCs w:val="24"/>
        </w:rPr>
        <w:t>)</w:t>
      </w:r>
      <w:r w:rsidR="00464A5C" w:rsidRPr="00FF0E53">
        <w:rPr>
          <w:szCs w:val="24"/>
        </w:rPr>
        <w:t xml:space="preserve"> </w:t>
      </w:r>
      <w:r w:rsidRPr="00FF0E53">
        <w:rPr>
          <w:szCs w:val="24"/>
        </w:rPr>
        <w:t xml:space="preserve">and the impacts </w:t>
      </w:r>
      <w:r w:rsidR="00464A5C" w:rsidRPr="00FF0E53">
        <w:rPr>
          <w:szCs w:val="24"/>
        </w:rPr>
        <w:t xml:space="preserve">are then </w:t>
      </w:r>
      <w:r w:rsidRPr="00FF0E53">
        <w:rPr>
          <w:szCs w:val="24"/>
        </w:rPr>
        <w:t>measured with the AMI system. Even with their advanced functionalities AMI systems do not meet all the requirements for the smart grid</w:t>
      </w:r>
      <w:r w:rsidR="00FC2CCF" w:rsidRPr="00FF0E53">
        <w:rPr>
          <w:szCs w:val="24"/>
        </w:rPr>
        <w:t>.</w:t>
      </w:r>
      <w:r w:rsidR="00D0723F" w:rsidRPr="00FF0E53">
        <w:rPr>
          <w:szCs w:val="24"/>
        </w:rPr>
        <w:t xml:space="preserve"> </w:t>
      </w:r>
      <w:r w:rsidR="00E07D46" w:rsidRPr="00FF0E53">
        <w:rPr>
          <w:szCs w:val="24"/>
        </w:rPr>
        <w:fldChar w:fldCharType="begin"/>
      </w:r>
      <w:r w:rsidR="00E07D46" w:rsidRPr="00FF0E53">
        <w:rPr>
          <w:szCs w:val="24"/>
        </w:rPr>
        <w:instrText xml:space="preserve"> REF  Figure_AMS \h  \* MERGEFORMAT </w:instrText>
      </w:r>
      <w:r w:rsidR="00E07D46" w:rsidRPr="00FF0E53">
        <w:rPr>
          <w:szCs w:val="24"/>
        </w:rPr>
      </w:r>
      <w:r w:rsidR="00E07D46" w:rsidRPr="00FF0E53">
        <w:rPr>
          <w:szCs w:val="24"/>
        </w:rPr>
        <w:fldChar w:fldCharType="separate"/>
      </w:r>
      <w:r w:rsidR="00BE1659" w:rsidRPr="00BE1659">
        <w:rPr>
          <w:szCs w:val="24"/>
        </w:rPr>
        <w:t xml:space="preserve">Figure </w:t>
      </w:r>
      <w:r w:rsidR="00BE1659" w:rsidRPr="00BE1659">
        <w:rPr>
          <w:noProof/>
          <w:szCs w:val="24"/>
        </w:rPr>
        <w:t>4</w:t>
      </w:r>
      <w:r w:rsidR="00E07D46" w:rsidRPr="00FF0E53">
        <w:rPr>
          <w:szCs w:val="24"/>
        </w:rPr>
        <w:fldChar w:fldCharType="end"/>
      </w:r>
      <w:r w:rsidR="00D0723F" w:rsidRPr="00FF0E53">
        <w:rPr>
          <w:szCs w:val="24"/>
        </w:rPr>
        <w:t xml:space="preserve"> displays the simplified topologies of AMR</w:t>
      </w:r>
      <w:r w:rsidR="00663D50" w:rsidRPr="00FF0E53">
        <w:rPr>
          <w:szCs w:val="24"/>
        </w:rPr>
        <w:t>, requiring drive-by acquisition,</w:t>
      </w:r>
      <w:r w:rsidR="00D0723F" w:rsidRPr="00FF0E53">
        <w:rPr>
          <w:szCs w:val="24"/>
        </w:rPr>
        <w:t xml:space="preserve"> and AMI</w:t>
      </w:r>
      <w:r w:rsidR="00663D50" w:rsidRPr="00FF0E53">
        <w:rPr>
          <w:szCs w:val="24"/>
        </w:rPr>
        <w:t>, requiring communication infrastructure.</w:t>
      </w:r>
    </w:p>
    <w:p w:rsidR="00337DEB" w:rsidRDefault="00337DEB" w:rsidP="00684903">
      <w:pPr>
        <w:jc w:val="center"/>
      </w:pPr>
      <w:r>
        <w:rPr>
          <w:noProof/>
        </w:rPr>
        <w:drawing>
          <wp:inline distT="0" distB="0" distL="0" distR="0" wp14:anchorId="737455A3" wp14:editId="510634DE">
            <wp:extent cx="4114800" cy="1965960"/>
            <wp:effectExtent l="0" t="0" r="0" b="0"/>
            <wp:docPr id="1" name="Picture 1" descr="C:\Users\p22275\Documents\Drawing4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22275\Documents\Drawing4 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1965960"/>
                    </a:xfrm>
                    <a:prstGeom prst="rect">
                      <a:avLst/>
                    </a:prstGeom>
                    <a:noFill/>
                    <a:ln>
                      <a:noFill/>
                    </a:ln>
                  </pic:spPr>
                </pic:pic>
              </a:graphicData>
            </a:graphic>
          </wp:inline>
        </w:drawing>
      </w:r>
    </w:p>
    <w:p w:rsidR="00040002" w:rsidRPr="00D7531E" w:rsidRDefault="00D0723F" w:rsidP="00D7531E">
      <w:pPr>
        <w:jc w:val="center"/>
        <w:rPr>
          <w:b/>
        </w:rPr>
      </w:pPr>
      <w:bookmarkStart w:id="47" w:name="Figure_AMS"/>
      <w:r w:rsidRPr="00D7531E">
        <w:rPr>
          <w:b/>
          <w:sz w:val="20"/>
        </w:rPr>
        <w:t xml:space="preserve">Figure </w:t>
      </w:r>
      <w:r w:rsidRPr="00E07D46">
        <w:rPr>
          <w:b/>
          <w:bCs/>
          <w:sz w:val="20"/>
        </w:rPr>
        <w:fldChar w:fldCharType="begin"/>
      </w:r>
      <w:r w:rsidRPr="00D7531E">
        <w:rPr>
          <w:b/>
          <w:sz w:val="20"/>
        </w:rPr>
        <w:instrText xml:space="preserve"> SEQ Figure \* ARABIC </w:instrText>
      </w:r>
      <w:r w:rsidRPr="00E07D46">
        <w:rPr>
          <w:b/>
          <w:bCs/>
          <w:sz w:val="20"/>
        </w:rPr>
        <w:fldChar w:fldCharType="separate"/>
      </w:r>
      <w:r w:rsidR="00BE1659">
        <w:rPr>
          <w:b/>
          <w:noProof/>
          <w:sz w:val="20"/>
        </w:rPr>
        <w:t>4</w:t>
      </w:r>
      <w:r w:rsidRPr="00E07D46">
        <w:rPr>
          <w:b/>
          <w:bCs/>
          <w:sz w:val="20"/>
        </w:rPr>
        <w:fldChar w:fldCharType="end"/>
      </w:r>
      <w:bookmarkEnd w:id="47"/>
      <w:r w:rsidRPr="00D7531E">
        <w:rPr>
          <w:b/>
          <w:sz w:val="20"/>
        </w:rPr>
        <w:t xml:space="preserve"> –</w:t>
      </w:r>
      <w:r w:rsidR="00E611ED">
        <w:rPr>
          <w:b/>
          <w:sz w:val="20"/>
        </w:rPr>
        <w:t xml:space="preserve"> AMR </w:t>
      </w:r>
      <w:r>
        <w:rPr>
          <w:b/>
          <w:sz w:val="20"/>
        </w:rPr>
        <w:t>utilizing “drive-by”</w:t>
      </w:r>
      <w:r w:rsidR="00E611ED">
        <w:rPr>
          <w:b/>
          <w:sz w:val="20"/>
        </w:rPr>
        <w:t xml:space="preserve"> (top) and AMI </w:t>
      </w:r>
      <w:r>
        <w:rPr>
          <w:b/>
          <w:sz w:val="20"/>
        </w:rPr>
        <w:t xml:space="preserve">utilizing a two-way </w:t>
      </w:r>
      <w:r w:rsidR="00E611ED">
        <w:rPr>
          <w:b/>
          <w:sz w:val="20"/>
        </w:rPr>
        <w:t xml:space="preserve">communication </w:t>
      </w:r>
      <w:r>
        <w:rPr>
          <w:b/>
          <w:sz w:val="20"/>
        </w:rPr>
        <w:t>network</w:t>
      </w:r>
      <w:r w:rsidR="00E611ED">
        <w:rPr>
          <w:b/>
          <w:sz w:val="20"/>
        </w:rPr>
        <w:t xml:space="preserve"> (bottom) </w:t>
      </w:r>
    </w:p>
    <w:p w:rsidR="00040002" w:rsidRPr="00FF0E53" w:rsidRDefault="00040002" w:rsidP="00040002">
      <w:pPr>
        <w:rPr>
          <w:szCs w:val="24"/>
        </w:rPr>
      </w:pPr>
      <w:r w:rsidRPr="00FF0E53">
        <w:rPr>
          <w:szCs w:val="24"/>
        </w:rPr>
        <w:t xml:space="preserve">The Federal Energy Regulatory Commission (FERC) has defined AMI </w:t>
      </w:r>
      <w:r w:rsidR="00DC7308" w:rsidRPr="00FF0E53">
        <w:rPr>
          <w:szCs w:val="24"/>
        </w:rPr>
        <w:t>as “</w:t>
      </w:r>
      <w:r w:rsidRPr="00FF0E53">
        <w:rPr>
          <w:szCs w:val="24"/>
        </w:rPr>
        <w:t>a metering system that records customer consumption (and possibly other parameters) hourly or more frequently and that provides for daily or more frequent transmittal of measurements over a communication network to a central collection point</w:t>
      </w:r>
      <w:r w:rsidR="00FC2CCF" w:rsidRPr="00FF0E53">
        <w:rPr>
          <w:szCs w:val="24"/>
        </w:rPr>
        <w:t xml:space="preserve">. </w:t>
      </w:r>
      <w:r w:rsidRPr="00FF0E53">
        <w:rPr>
          <w:szCs w:val="24"/>
        </w:rPr>
        <w:t>AMI includes the communications hardware and software and associated system and data management software that creates a network between advanced meters and utility business systems and which allows collection and distribution of information to customers and other parties such as competitive retail providers, in addition to providing it to the utility itself.”</w:t>
      </w:r>
      <w:r w:rsidR="00426A29" w:rsidRPr="00FF0E53">
        <w:rPr>
          <w:rStyle w:val="FootnoteReference"/>
          <w:szCs w:val="24"/>
        </w:rPr>
        <w:footnoteReference w:id="8"/>
      </w:r>
    </w:p>
    <w:p w:rsidR="00040002" w:rsidRPr="00FF0E53" w:rsidRDefault="00A4611B" w:rsidP="00040002">
      <w:pPr>
        <w:rPr>
          <w:szCs w:val="24"/>
        </w:rPr>
      </w:pPr>
      <w:r w:rsidRPr="00FF0E53">
        <w:rPr>
          <w:szCs w:val="24"/>
        </w:rPr>
        <w:t>N</w:t>
      </w:r>
      <w:r w:rsidR="00040002" w:rsidRPr="00FF0E53">
        <w:rPr>
          <w:szCs w:val="24"/>
        </w:rPr>
        <w:t>either home area networks</w:t>
      </w:r>
      <w:r w:rsidR="00D65448" w:rsidRPr="00FF0E53">
        <w:rPr>
          <w:szCs w:val="24"/>
        </w:rPr>
        <w:t xml:space="preserve"> (HAN</w:t>
      </w:r>
      <w:r w:rsidR="00811C8C" w:rsidRPr="00FF0E53">
        <w:rPr>
          <w:szCs w:val="24"/>
        </w:rPr>
        <w:t>s</w:t>
      </w:r>
      <w:r w:rsidR="00D65448" w:rsidRPr="00FF0E53">
        <w:rPr>
          <w:szCs w:val="24"/>
        </w:rPr>
        <w:t>)</w:t>
      </w:r>
      <w:r w:rsidR="00040002" w:rsidRPr="00FF0E53">
        <w:rPr>
          <w:szCs w:val="24"/>
        </w:rPr>
        <w:t xml:space="preserve"> nor </w:t>
      </w:r>
      <w:r w:rsidR="00352BA2" w:rsidRPr="00FF0E53">
        <w:rPr>
          <w:szCs w:val="24"/>
        </w:rPr>
        <w:t>are in-home displays</w:t>
      </w:r>
      <w:r w:rsidR="00040002" w:rsidRPr="00FF0E53">
        <w:rPr>
          <w:szCs w:val="24"/>
        </w:rPr>
        <w:t xml:space="preserve"> a required component of AMI as defined by FERC, although they offer benefits for </w:t>
      </w:r>
      <w:r w:rsidR="003B1DCB" w:rsidRPr="00FF0E53">
        <w:rPr>
          <w:szCs w:val="24"/>
        </w:rPr>
        <w:t>DR</w:t>
      </w:r>
      <w:r w:rsidR="00040002" w:rsidRPr="00FF0E53">
        <w:rPr>
          <w:szCs w:val="24"/>
        </w:rPr>
        <w:t xml:space="preserve"> in addition to those </w:t>
      </w:r>
      <w:r w:rsidRPr="00FF0E53">
        <w:rPr>
          <w:szCs w:val="24"/>
        </w:rPr>
        <w:t xml:space="preserve">made </w:t>
      </w:r>
      <w:r w:rsidR="00040002" w:rsidRPr="00FF0E53">
        <w:rPr>
          <w:szCs w:val="24"/>
        </w:rPr>
        <w:t>possible with AMI-supported time-varying pricing alone</w:t>
      </w:r>
      <w:r w:rsidR="00FC2CCF" w:rsidRPr="00FF0E53">
        <w:rPr>
          <w:szCs w:val="24"/>
        </w:rPr>
        <w:t xml:space="preserve">. </w:t>
      </w:r>
      <w:r w:rsidR="00DA25D2" w:rsidRPr="00FF0E53">
        <w:rPr>
          <w:szCs w:val="24"/>
        </w:rPr>
        <w:t>Similarly</w:t>
      </w:r>
      <w:r w:rsidR="00040002" w:rsidRPr="00FF0E53">
        <w:rPr>
          <w:szCs w:val="24"/>
        </w:rPr>
        <w:t>, control of distribution equipment (reclosers, sectionalizers, capacitors, etc.) is not a component of AMI</w:t>
      </w:r>
      <w:r w:rsidR="00760EF7" w:rsidRPr="00FF0E53">
        <w:rPr>
          <w:szCs w:val="24"/>
        </w:rPr>
        <w:t>, although both components may share a</w:t>
      </w:r>
      <w:r w:rsidR="001E5B47">
        <w:rPr>
          <w:szCs w:val="24"/>
        </w:rPr>
        <w:t xml:space="preserve"> wide area network</w:t>
      </w:r>
      <w:r w:rsidR="00760EF7" w:rsidRPr="00FF0E53">
        <w:rPr>
          <w:szCs w:val="24"/>
        </w:rPr>
        <w:t xml:space="preserve"> </w:t>
      </w:r>
      <w:r w:rsidR="001E5B47">
        <w:rPr>
          <w:szCs w:val="24"/>
        </w:rPr>
        <w:t>(</w:t>
      </w:r>
      <w:r w:rsidR="00760EF7" w:rsidRPr="00FF0E53">
        <w:rPr>
          <w:szCs w:val="24"/>
        </w:rPr>
        <w:t>WAN</w:t>
      </w:r>
      <w:r w:rsidR="001E5B47">
        <w:rPr>
          <w:szCs w:val="24"/>
        </w:rPr>
        <w:t>)</w:t>
      </w:r>
      <w:r w:rsidR="00040002" w:rsidRPr="00FF0E53">
        <w:rPr>
          <w:szCs w:val="24"/>
        </w:rPr>
        <w:t xml:space="preserve">. </w:t>
      </w:r>
      <w:r w:rsidR="00DA25D2" w:rsidRPr="00FF0E53">
        <w:rPr>
          <w:szCs w:val="24"/>
        </w:rPr>
        <w:t xml:space="preserve">When combined </w:t>
      </w:r>
      <w:r w:rsidR="005619E0" w:rsidRPr="00FF0E53">
        <w:rPr>
          <w:szCs w:val="24"/>
        </w:rPr>
        <w:t>with an AMI</w:t>
      </w:r>
      <w:r w:rsidR="00040002" w:rsidRPr="00FF0E53">
        <w:rPr>
          <w:szCs w:val="24"/>
        </w:rPr>
        <w:t xml:space="preserve">, these additional features begin </w:t>
      </w:r>
      <w:r w:rsidRPr="00FF0E53">
        <w:rPr>
          <w:szCs w:val="24"/>
        </w:rPr>
        <w:t xml:space="preserve">to lay </w:t>
      </w:r>
      <w:r w:rsidR="00040002" w:rsidRPr="00FF0E53">
        <w:rPr>
          <w:szCs w:val="24"/>
        </w:rPr>
        <w:t>the framework for a smart grid.</w:t>
      </w:r>
    </w:p>
    <w:p w:rsidR="00040002" w:rsidRPr="00FF0E53" w:rsidRDefault="00040002" w:rsidP="00040002">
      <w:pPr>
        <w:rPr>
          <w:szCs w:val="24"/>
        </w:rPr>
      </w:pPr>
      <w:r w:rsidRPr="00FF0E53">
        <w:rPr>
          <w:szCs w:val="24"/>
        </w:rPr>
        <w:t xml:space="preserve">AMR </w:t>
      </w:r>
      <w:r w:rsidR="00C343EE" w:rsidRPr="00FF0E53">
        <w:rPr>
          <w:szCs w:val="24"/>
        </w:rPr>
        <w:t>is</w:t>
      </w:r>
      <w:r w:rsidRPr="00FF0E53">
        <w:rPr>
          <w:szCs w:val="24"/>
        </w:rPr>
        <w:t xml:space="preserve"> typically defined as </w:t>
      </w:r>
      <w:r w:rsidR="00C343EE" w:rsidRPr="00FF0E53">
        <w:rPr>
          <w:szCs w:val="24"/>
        </w:rPr>
        <w:t xml:space="preserve">a system </w:t>
      </w:r>
      <w:r w:rsidRPr="00FF0E53">
        <w:rPr>
          <w:szCs w:val="24"/>
        </w:rPr>
        <w:t>that only automate</w:t>
      </w:r>
      <w:r w:rsidR="003817C8" w:rsidRPr="00FF0E53">
        <w:rPr>
          <w:szCs w:val="24"/>
        </w:rPr>
        <w:t>s</w:t>
      </w:r>
      <w:r w:rsidRPr="00FF0E53">
        <w:rPr>
          <w:szCs w:val="24"/>
        </w:rPr>
        <w:t xml:space="preserve"> the manual meter reading process. These systems deliver accurate and reliable monthly meter readings to billing on a cycle basis at a cost typically lower than manual reading methods. Mobile or drive-by systems </w:t>
      </w:r>
      <w:r w:rsidR="005619E0" w:rsidRPr="00FF0E53">
        <w:rPr>
          <w:szCs w:val="24"/>
        </w:rPr>
        <w:t xml:space="preserve">have been </w:t>
      </w:r>
      <w:r w:rsidRPr="00FF0E53">
        <w:rPr>
          <w:szCs w:val="24"/>
        </w:rPr>
        <w:t xml:space="preserve">the most commonly implemented </w:t>
      </w:r>
      <w:r w:rsidR="003B1DCB" w:rsidRPr="00FF0E53">
        <w:rPr>
          <w:szCs w:val="24"/>
        </w:rPr>
        <w:t>AMR</w:t>
      </w:r>
      <w:r w:rsidRPr="00FF0E53">
        <w:rPr>
          <w:szCs w:val="24"/>
        </w:rPr>
        <w:t xml:space="preserve"> solutions in the industry. Some AMR systems, including those installed by PacifiCorp</w:t>
      </w:r>
      <w:r w:rsidR="000B4BCD" w:rsidRPr="00FF0E53">
        <w:rPr>
          <w:szCs w:val="24"/>
        </w:rPr>
        <w:t xml:space="preserve"> in Utah, Washington and Wyoming</w:t>
      </w:r>
      <w:r w:rsidRPr="00FF0E53">
        <w:rPr>
          <w:szCs w:val="24"/>
        </w:rPr>
        <w:t>, are capable of migrating to a one-way fixed network system that meets the basic requirements of AMI as defined by FERC</w:t>
      </w:r>
      <w:r w:rsidR="009D3594" w:rsidRPr="00FF0E53">
        <w:rPr>
          <w:rStyle w:val="FootnoteReference"/>
          <w:szCs w:val="24"/>
        </w:rPr>
        <w:footnoteReference w:id="9"/>
      </w:r>
      <w:r w:rsidR="009D3594" w:rsidRPr="00FF0E53">
        <w:rPr>
          <w:szCs w:val="24"/>
        </w:rPr>
        <w:t>.</w:t>
      </w:r>
    </w:p>
    <w:p w:rsidR="00040002" w:rsidRPr="00FF0E53" w:rsidRDefault="00040002" w:rsidP="00040002">
      <w:pPr>
        <w:rPr>
          <w:szCs w:val="24"/>
        </w:rPr>
      </w:pPr>
      <w:r w:rsidRPr="00FF0E53">
        <w:rPr>
          <w:szCs w:val="24"/>
        </w:rPr>
        <w:t xml:space="preserve">The term AMI is routinely </w:t>
      </w:r>
      <w:r w:rsidR="00B9358F" w:rsidRPr="00FF0E53">
        <w:rPr>
          <w:szCs w:val="24"/>
        </w:rPr>
        <w:t>used</w:t>
      </w:r>
      <w:r w:rsidRPr="00FF0E53">
        <w:rPr>
          <w:szCs w:val="24"/>
        </w:rPr>
        <w:t xml:space="preserve"> in many discussions and papers and to support the users’ own purposes for the system being proposed. AMI </w:t>
      </w:r>
      <w:r w:rsidR="005A4EA9" w:rsidRPr="00FF0E53">
        <w:rPr>
          <w:szCs w:val="24"/>
        </w:rPr>
        <w:t xml:space="preserve">has been </w:t>
      </w:r>
      <w:r w:rsidRPr="00FF0E53">
        <w:rPr>
          <w:szCs w:val="24"/>
        </w:rPr>
        <w:t xml:space="preserve">used to define systems ranging from one-way fixed networks to </w:t>
      </w:r>
      <w:r w:rsidR="009C39F2" w:rsidRPr="00FF0E53">
        <w:rPr>
          <w:szCs w:val="24"/>
        </w:rPr>
        <w:t xml:space="preserve">more advanced </w:t>
      </w:r>
      <w:r w:rsidRPr="00FF0E53">
        <w:rPr>
          <w:szCs w:val="24"/>
        </w:rPr>
        <w:t xml:space="preserve">two-way </w:t>
      </w:r>
      <w:r w:rsidR="008D2947" w:rsidRPr="00FF0E53">
        <w:rPr>
          <w:szCs w:val="24"/>
        </w:rPr>
        <w:t>systems</w:t>
      </w:r>
      <w:r w:rsidRPr="00FF0E53">
        <w:rPr>
          <w:szCs w:val="24"/>
        </w:rPr>
        <w:t xml:space="preserve">. The functional requirements of the metering system must be known </w:t>
      </w:r>
      <w:r w:rsidR="005619E0" w:rsidRPr="00FF0E53">
        <w:rPr>
          <w:szCs w:val="24"/>
        </w:rPr>
        <w:t xml:space="preserve">in order </w:t>
      </w:r>
      <w:r w:rsidRPr="00FF0E53">
        <w:rPr>
          <w:szCs w:val="24"/>
        </w:rPr>
        <w:t xml:space="preserve">to determine the reasonableness of the system proposed. </w:t>
      </w:r>
      <w:r w:rsidR="006F00A3" w:rsidRPr="00FF0E53">
        <w:rPr>
          <w:szCs w:val="24"/>
        </w:rPr>
        <w:t xml:space="preserve">Using </w:t>
      </w:r>
      <w:r w:rsidRPr="00FF0E53">
        <w:rPr>
          <w:szCs w:val="24"/>
        </w:rPr>
        <w:t xml:space="preserve">identifying names for the systems and not relying solely on the acronym to differentiate systems will assist in the understanding of what the metering system will deliver to the user. </w:t>
      </w:r>
    </w:p>
    <w:p w:rsidR="00040002" w:rsidRPr="00FF0E53" w:rsidRDefault="00040002" w:rsidP="00040002">
      <w:pPr>
        <w:rPr>
          <w:szCs w:val="24"/>
        </w:rPr>
      </w:pPr>
      <w:r w:rsidRPr="00FF0E53">
        <w:rPr>
          <w:szCs w:val="24"/>
        </w:rPr>
        <w:t>For the purpose of this paper, the term “advanced metering system”</w:t>
      </w:r>
      <w:r w:rsidR="00BD7E6E" w:rsidRPr="00FF0E53">
        <w:rPr>
          <w:szCs w:val="24"/>
        </w:rPr>
        <w:t xml:space="preserve"> or AMS</w:t>
      </w:r>
      <w:r w:rsidRPr="00FF0E53">
        <w:rPr>
          <w:szCs w:val="24"/>
        </w:rPr>
        <w:t xml:space="preserve"> will be used to maintain clarity. Advanced metering systems provide for the definition as outlined by FERC and include all the functionality required to support the smart grid. </w:t>
      </w:r>
      <w:r w:rsidR="003B1DCB" w:rsidRPr="00FF0E53">
        <w:rPr>
          <w:szCs w:val="24"/>
        </w:rPr>
        <w:t>AMR</w:t>
      </w:r>
      <w:r w:rsidRPr="00FF0E53">
        <w:rPr>
          <w:szCs w:val="24"/>
        </w:rPr>
        <w:t xml:space="preserve"> systems and most </w:t>
      </w:r>
      <w:r w:rsidR="003B1DCB" w:rsidRPr="00FF0E53">
        <w:rPr>
          <w:szCs w:val="24"/>
        </w:rPr>
        <w:t>AMIs</w:t>
      </w:r>
      <w:r w:rsidRPr="00FF0E53">
        <w:rPr>
          <w:szCs w:val="24"/>
        </w:rPr>
        <w:t xml:space="preserve"> cannot be migrated to an advanced metering system without significant costs.</w:t>
      </w:r>
    </w:p>
    <w:p w:rsidR="003E724B" w:rsidRPr="00BD1D38" w:rsidRDefault="003E724B" w:rsidP="003E724B">
      <w:pPr>
        <w:pStyle w:val="Heading2"/>
        <w:rPr>
          <w:sz w:val="26"/>
        </w:rPr>
      </w:pPr>
      <w:bookmarkStart w:id="48" w:name="_Toc386609056"/>
      <w:bookmarkStart w:id="49" w:name="_Toc386623396"/>
      <w:bookmarkStart w:id="50" w:name="_Toc388345518"/>
      <w:bookmarkStart w:id="51" w:name="_Toc391631339"/>
      <w:bookmarkStart w:id="52" w:name="_Toc328980702"/>
      <w:r w:rsidRPr="00BD1D38">
        <w:rPr>
          <w:sz w:val="26"/>
        </w:rPr>
        <w:t>Demand Response</w:t>
      </w:r>
      <w:bookmarkEnd w:id="48"/>
      <w:bookmarkEnd w:id="49"/>
      <w:bookmarkEnd w:id="50"/>
      <w:bookmarkEnd w:id="51"/>
      <w:r w:rsidRPr="00BD1D38">
        <w:rPr>
          <w:sz w:val="26"/>
        </w:rPr>
        <w:t xml:space="preserve"> </w:t>
      </w:r>
      <w:bookmarkEnd w:id="52"/>
    </w:p>
    <w:p w:rsidR="003E724B" w:rsidRPr="00FF0E53" w:rsidRDefault="003E724B" w:rsidP="003E724B">
      <w:pPr>
        <w:tabs>
          <w:tab w:val="left" w:pos="360"/>
          <w:tab w:val="left" w:pos="720"/>
          <w:tab w:val="left" w:pos="1080"/>
          <w:tab w:val="left" w:pos="1440"/>
        </w:tabs>
        <w:rPr>
          <w:szCs w:val="24"/>
        </w:rPr>
      </w:pPr>
      <w:r w:rsidRPr="00FF0E53">
        <w:rPr>
          <w:szCs w:val="24"/>
        </w:rPr>
        <w:t xml:space="preserve">One of the key requirements to encourage customers to change energy usage patterns is to </w:t>
      </w:r>
      <w:r w:rsidR="004D18F5" w:rsidRPr="00FF0E53">
        <w:rPr>
          <w:szCs w:val="24"/>
        </w:rPr>
        <w:t xml:space="preserve">send </w:t>
      </w:r>
      <w:r w:rsidRPr="00FF0E53">
        <w:rPr>
          <w:szCs w:val="24"/>
        </w:rPr>
        <w:t xml:space="preserve">proper pricing signals. The most common price signals in the industry today are time-of-use (TOU), critical peak pricing (CPP) </w:t>
      </w:r>
      <w:r w:rsidR="00804598" w:rsidRPr="00FF0E53">
        <w:rPr>
          <w:szCs w:val="24"/>
        </w:rPr>
        <w:t xml:space="preserve">and </w:t>
      </w:r>
      <w:r w:rsidR="001E6037" w:rsidRPr="00FF0E53">
        <w:rPr>
          <w:szCs w:val="24"/>
        </w:rPr>
        <w:t xml:space="preserve">critical peak rebate (CPR) </w:t>
      </w:r>
      <w:r w:rsidRPr="00FF0E53">
        <w:rPr>
          <w:szCs w:val="24"/>
        </w:rPr>
        <w:t>programs</w:t>
      </w:r>
      <w:r w:rsidR="001E6037" w:rsidRPr="00FF0E53">
        <w:rPr>
          <w:rStyle w:val="FootnoteReference"/>
          <w:szCs w:val="24"/>
        </w:rPr>
        <w:footnoteReference w:id="10"/>
      </w:r>
      <w:r w:rsidRPr="00FF0E53">
        <w:rPr>
          <w:szCs w:val="24"/>
        </w:rPr>
        <w:t>. A combination of TOU/CPP or TOU/</w:t>
      </w:r>
      <w:r w:rsidR="00C53D33" w:rsidRPr="00FF0E53">
        <w:rPr>
          <w:szCs w:val="24"/>
        </w:rPr>
        <w:t>CPR</w:t>
      </w:r>
      <w:r w:rsidRPr="00FF0E53">
        <w:rPr>
          <w:szCs w:val="24"/>
        </w:rPr>
        <w:t xml:space="preserve"> pricing programs are the most prevalent and</w:t>
      </w:r>
      <w:r w:rsidR="006D1B56" w:rsidRPr="00FF0E53">
        <w:rPr>
          <w:szCs w:val="24"/>
        </w:rPr>
        <w:t>, if</w:t>
      </w:r>
      <w:r w:rsidR="00C97868" w:rsidRPr="00FF0E53">
        <w:rPr>
          <w:szCs w:val="24"/>
        </w:rPr>
        <w:t xml:space="preserve"> designed</w:t>
      </w:r>
      <w:r w:rsidR="00DE7129" w:rsidRPr="00FF0E53">
        <w:rPr>
          <w:szCs w:val="24"/>
        </w:rPr>
        <w:t xml:space="preserve"> </w:t>
      </w:r>
      <w:r w:rsidR="000D4BBA" w:rsidRPr="00FF0E53">
        <w:rPr>
          <w:szCs w:val="24"/>
        </w:rPr>
        <w:t>and implemented</w:t>
      </w:r>
      <w:r w:rsidR="006D1B56" w:rsidRPr="00FF0E53">
        <w:rPr>
          <w:szCs w:val="24"/>
        </w:rPr>
        <w:t xml:space="preserve"> </w:t>
      </w:r>
      <w:r w:rsidR="00C97868" w:rsidRPr="00FF0E53">
        <w:rPr>
          <w:szCs w:val="24"/>
        </w:rPr>
        <w:t>appropriately,</w:t>
      </w:r>
      <w:r w:rsidRPr="00FF0E53">
        <w:rPr>
          <w:szCs w:val="24"/>
        </w:rPr>
        <w:t xml:space="preserve"> </w:t>
      </w:r>
      <w:r w:rsidR="00C97868" w:rsidRPr="00FF0E53">
        <w:rPr>
          <w:szCs w:val="24"/>
        </w:rPr>
        <w:t xml:space="preserve">can </w:t>
      </w:r>
      <w:r w:rsidRPr="00FF0E53">
        <w:rPr>
          <w:szCs w:val="24"/>
        </w:rPr>
        <w:t xml:space="preserve">present </w:t>
      </w:r>
      <w:r w:rsidR="00C97868" w:rsidRPr="00FF0E53">
        <w:rPr>
          <w:szCs w:val="24"/>
        </w:rPr>
        <w:t xml:space="preserve">opportunities </w:t>
      </w:r>
      <w:r w:rsidRPr="00FF0E53">
        <w:rPr>
          <w:szCs w:val="24"/>
        </w:rPr>
        <w:t xml:space="preserve">for creating reductions in energy usage during critical </w:t>
      </w:r>
      <w:r w:rsidR="005619E0" w:rsidRPr="00FF0E53">
        <w:rPr>
          <w:szCs w:val="24"/>
        </w:rPr>
        <w:t xml:space="preserve">periods </w:t>
      </w:r>
      <w:r w:rsidRPr="00FF0E53">
        <w:rPr>
          <w:szCs w:val="24"/>
        </w:rPr>
        <w:t xml:space="preserve">when system peaks are present. </w:t>
      </w:r>
    </w:p>
    <w:p w:rsidR="00853963" w:rsidRPr="00FF0E53" w:rsidRDefault="0005201C" w:rsidP="003E724B">
      <w:pPr>
        <w:tabs>
          <w:tab w:val="left" w:pos="360"/>
          <w:tab w:val="left" w:pos="720"/>
          <w:tab w:val="left" w:pos="1080"/>
          <w:tab w:val="left" w:pos="1440"/>
        </w:tabs>
        <w:rPr>
          <w:szCs w:val="24"/>
        </w:rPr>
      </w:pPr>
      <w:r w:rsidRPr="00FF0E53">
        <w:rPr>
          <w:szCs w:val="24"/>
        </w:rPr>
        <w:t>TOU tariff</w:t>
      </w:r>
      <w:r w:rsidR="003E724B" w:rsidRPr="00FF0E53">
        <w:rPr>
          <w:szCs w:val="24"/>
        </w:rPr>
        <w:t xml:space="preserve">s create pricing programs that present to the consumer </w:t>
      </w:r>
      <w:r w:rsidR="00C97868" w:rsidRPr="00FF0E53">
        <w:rPr>
          <w:szCs w:val="24"/>
        </w:rPr>
        <w:t xml:space="preserve">a proxy for </w:t>
      </w:r>
      <w:r w:rsidR="003E724B" w:rsidRPr="00FF0E53">
        <w:rPr>
          <w:szCs w:val="24"/>
        </w:rPr>
        <w:t>real-time or relative price</w:t>
      </w:r>
      <w:r w:rsidR="005619E0" w:rsidRPr="00FF0E53">
        <w:rPr>
          <w:szCs w:val="24"/>
        </w:rPr>
        <w:t>s</w:t>
      </w:r>
      <w:r w:rsidR="003E724B" w:rsidRPr="00FF0E53">
        <w:rPr>
          <w:szCs w:val="24"/>
        </w:rPr>
        <w:t xml:space="preserve"> of energy at various times </w:t>
      </w:r>
      <w:r w:rsidR="00836655" w:rsidRPr="00FF0E53">
        <w:rPr>
          <w:szCs w:val="24"/>
        </w:rPr>
        <w:t>during the</w:t>
      </w:r>
      <w:r w:rsidR="003E724B" w:rsidRPr="00FF0E53">
        <w:rPr>
          <w:szCs w:val="24"/>
        </w:rPr>
        <w:t xml:space="preserve"> day. By selling electrical energy at the real-time price it is anticipated that </w:t>
      </w:r>
      <w:r w:rsidR="005923E3" w:rsidRPr="00FF0E53">
        <w:rPr>
          <w:szCs w:val="24"/>
        </w:rPr>
        <w:t>some</w:t>
      </w:r>
      <w:r w:rsidR="003E724B" w:rsidRPr="00FF0E53">
        <w:rPr>
          <w:szCs w:val="24"/>
        </w:rPr>
        <w:t xml:space="preserve"> consumers would shift their consumption from the peak</w:t>
      </w:r>
      <w:r w:rsidR="00693C38" w:rsidRPr="00FF0E53">
        <w:rPr>
          <w:szCs w:val="24"/>
        </w:rPr>
        <w:t xml:space="preserve"> (higher-priced)</w:t>
      </w:r>
      <w:r w:rsidR="003E724B" w:rsidRPr="00FF0E53">
        <w:rPr>
          <w:szCs w:val="24"/>
        </w:rPr>
        <w:t xml:space="preserve"> </w:t>
      </w:r>
      <w:r w:rsidR="000D4BBA" w:rsidRPr="00FF0E53">
        <w:rPr>
          <w:szCs w:val="24"/>
        </w:rPr>
        <w:t>periods to</w:t>
      </w:r>
      <w:r w:rsidR="003E724B" w:rsidRPr="00FF0E53">
        <w:rPr>
          <w:szCs w:val="24"/>
        </w:rPr>
        <w:t xml:space="preserve"> times when the cost of energy is lower. This shift in consumption will reduce the peak demand </w:t>
      </w:r>
      <w:r w:rsidR="00836655" w:rsidRPr="00FF0E53">
        <w:rPr>
          <w:szCs w:val="24"/>
        </w:rPr>
        <w:t>and</w:t>
      </w:r>
      <w:r w:rsidR="003E724B" w:rsidRPr="00FF0E53">
        <w:rPr>
          <w:szCs w:val="24"/>
        </w:rPr>
        <w:t xml:space="preserve"> increase the load factor on the electrical system. The most common TOU programs have on-peak and off-peak pricing components and a few also incorporate shoulder pricing. </w:t>
      </w:r>
    </w:p>
    <w:p w:rsidR="003E724B" w:rsidRPr="00FF0E53" w:rsidRDefault="00BE5DF5" w:rsidP="003E724B">
      <w:pPr>
        <w:tabs>
          <w:tab w:val="left" w:pos="360"/>
          <w:tab w:val="left" w:pos="720"/>
          <w:tab w:val="left" w:pos="1080"/>
          <w:tab w:val="left" w:pos="1440"/>
        </w:tabs>
        <w:rPr>
          <w:szCs w:val="24"/>
        </w:rPr>
      </w:pPr>
      <w:r w:rsidRPr="00FF0E53">
        <w:rPr>
          <w:szCs w:val="24"/>
        </w:rPr>
        <w:t>In comparison, c</w:t>
      </w:r>
      <w:r w:rsidR="003E724B" w:rsidRPr="00FF0E53">
        <w:rPr>
          <w:szCs w:val="24"/>
        </w:rPr>
        <w:t xml:space="preserve">ritical peak pricing schemes are </w:t>
      </w:r>
      <w:r w:rsidRPr="00FF0E53">
        <w:rPr>
          <w:szCs w:val="24"/>
        </w:rPr>
        <w:t xml:space="preserve">typically </w:t>
      </w:r>
      <w:r w:rsidR="003E724B" w:rsidRPr="00FF0E53">
        <w:rPr>
          <w:szCs w:val="24"/>
        </w:rPr>
        <w:t xml:space="preserve">included in more advanced pricing structures to encourage conservation of energy during those few hours </w:t>
      </w:r>
      <w:r w:rsidR="001E6037" w:rsidRPr="00FF0E53">
        <w:rPr>
          <w:szCs w:val="24"/>
        </w:rPr>
        <w:t>(</w:t>
      </w:r>
      <w:r w:rsidR="003E724B" w:rsidRPr="00FF0E53">
        <w:rPr>
          <w:szCs w:val="24"/>
        </w:rPr>
        <w:t>typically 100 hours or less</w:t>
      </w:r>
      <w:r w:rsidR="001E6037" w:rsidRPr="00FF0E53">
        <w:rPr>
          <w:szCs w:val="24"/>
        </w:rPr>
        <w:t>)</w:t>
      </w:r>
      <w:r w:rsidR="003E724B" w:rsidRPr="00FF0E53">
        <w:rPr>
          <w:szCs w:val="24"/>
        </w:rPr>
        <w:t xml:space="preserve"> each year when electrical demand peaks and places stress </w:t>
      </w:r>
      <w:r w:rsidR="00836655" w:rsidRPr="00FF0E53">
        <w:rPr>
          <w:szCs w:val="24"/>
        </w:rPr>
        <w:t xml:space="preserve">on </w:t>
      </w:r>
      <w:r w:rsidR="003E724B" w:rsidRPr="00FF0E53">
        <w:rPr>
          <w:szCs w:val="24"/>
        </w:rPr>
        <w:t xml:space="preserve">the system. </w:t>
      </w:r>
    </w:p>
    <w:p w:rsidR="0005201C" w:rsidRPr="00FF0E53" w:rsidRDefault="0005201C" w:rsidP="0005201C">
      <w:pPr>
        <w:tabs>
          <w:tab w:val="left" w:pos="360"/>
          <w:tab w:val="left" w:pos="720"/>
          <w:tab w:val="left" w:pos="1080"/>
          <w:tab w:val="left" w:pos="1440"/>
        </w:tabs>
        <w:rPr>
          <w:szCs w:val="24"/>
        </w:rPr>
      </w:pPr>
      <w:r w:rsidRPr="00FF0E53">
        <w:rPr>
          <w:szCs w:val="24"/>
        </w:rPr>
        <w:t xml:space="preserve">One of the unique characteristics of CPP programs is the rebound effect that occurs at the conclusion of the CPP event. This rebound effect is caused when the deferred load </w:t>
      </w:r>
      <w:r w:rsidR="001E6037" w:rsidRPr="00FF0E53">
        <w:rPr>
          <w:szCs w:val="24"/>
        </w:rPr>
        <w:t>(</w:t>
      </w:r>
      <w:r w:rsidRPr="00FF0E53">
        <w:rPr>
          <w:szCs w:val="24"/>
        </w:rPr>
        <w:t>primarily air conditioning</w:t>
      </w:r>
      <w:r w:rsidR="00C97868" w:rsidRPr="00FF0E53">
        <w:rPr>
          <w:szCs w:val="24"/>
        </w:rPr>
        <w:t xml:space="preserve"> in the summer months</w:t>
      </w:r>
      <w:r w:rsidR="001E6037" w:rsidRPr="00FF0E53">
        <w:rPr>
          <w:szCs w:val="24"/>
        </w:rPr>
        <w:t>)</w:t>
      </w:r>
      <w:r w:rsidRPr="00FF0E53">
        <w:rPr>
          <w:szCs w:val="24"/>
        </w:rPr>
        <w:t xml:space="preserve"> increases dramatically at the end of the CPP event in an effort to bring </w:t>
      </w:r>
      <w:r w:rsidR="00166796" w:rsidRPr="00FF0E53">
        <w:rPr>
          <w:szCs w:val="24"/>
        </w:rPr>
        <w:t>customer</w:t>
      </w:r>
      <w:r w:rsidRPr="00FF0E53">
        <w:rPr>
          <w:szCs w:val="24"/>
        </w:rPr>
        <w:t xml:space="preserve"> residence</w:t>
      </w:r>
      <w:r w:rsidR="00BE5DF5" w:rsidRPr="00FF0E53">
        <w:rPr>
          <w:szCs w:val="24"/>
        </w:rPr>
        <w:t>s</w:t>
      </w:r>
      <w:r w:rsidRPr="00FF0E53">
        <w:rPr>
          <w:szCs w:val="24"/>
        </w:rPr>
        <w:t xml:space="preserve"> back to a “normal” comfort state. If the CPP event occurs for an extended period of time</w:t>
      </w:r>
      <w:r w:rsidR="00C97868" w:rsidRPr="00FF0E53">
        <w:rPr>
          <w:szCs w:val="24"/>
        </w:rPr>
        <w:t xml:space="preserve"> and sufficient participation occurs in shifting usage outside of the CPP event window,</w:t>
      </w:r>
      <w:r w:rsidRPr="00FF0E53">
        <w:rPr>
          <w:szCs w:val="24"/>
        </w:rPr>
        <w:t xml:space="preserve"> the rebound effect becomes more pronounced and can create a new daily system peak</w:t>
      </w:r>
      <w:r w:rsidR="00BE5DF5" w:rsidRPr="00FF0E53">
        <w:rPr>
          <w:szCs w:val="24"/>
        </w:rPr>
        <w:t>, potentially</w:t>
      </w:r>
      <w:r w:rsidRPr="00FF0E53">
        <w:rPr>
          <w:szCs w:val="24"/>
        </w:rPr>
        <w:t xml:space="preserve"> higher than what the normal peak may have been. This is an anomaly that </w:t>
      </w:r>
      <w:r w:rsidR="00C97868" w:rsidRPr="00FF0E53">
        <w:rPr>
          <w:szCs w:val="24"/>
        </w:rPr>
        <w:t xml:space="preserve">can </w:t>
      </w:r>
      <w:r w:rsidRPr="00FF0E53">
        <w:rPr>
          <w:szCs w:val="24"/>
        </w:rPr>
        <w:t>exist</w:t>
      </w:r>
      <w:r w:rsidR="00681142" w:rsidRPr="00FF0E53">
        <w:rPr>
          <w:szCs w:val="24"/>
        </w:rPr>
        <w:t>,</w:t>
      </w:r>
      <w:r w:rsidRPr="00FF0E53">
        <w:rPr>
          <w:szCs w:val="24"/>
        </w:rPr>
        <w:t xml:space="preserve"> but </w:t>
      </w:r>
      <w:r w:rsidR="006F00A3" w:rsidRPr="00FF0E53">
        <w:rPr>
          <w:szCs w:val="24"/>
        </w:rPr>
        <w:t xml:space="preserve">there have been </w:t>
      </w:r>
      <w:r w:rsidRPr="00FF0E53">
        <w:rPr>
          <w:szCs w:val="24"/>
        </w:rPr>
        <w:t xml:space="preserve">insufficient studies to calculate the magnitude and overall system effect with any </w:t>
      </w:r>
      <w:r w:rsidR="00BE5DF5" w:rsidRPr="00FF0E53">
        <w:rPr>
          <w:szCs w:val="24"/>
        </w:rPr>
        <w:t xml:space="preserve">dependable </w:t>
      </w:r>
      <w:r w:rsidRPr="00FF0E53">
        <w:rPr>
          <w:szCs w:val="24"/>
        </w:rPr>
        <w:t>degree of accuracy.</w:t>
      </w:r>
    </w:p>
    <w:p w:rsidR="003E724B" w:rsidRPr="00FF0E53" w:rsidRDefault="009F2C45" w:rsidP="00AB6617">
      <w:pPr>
        <w:rPr>
          <w:szCs w:val="24"/>
        </w:rPr>
      </w:pPr>
      <w:r w:rsidRPr="00FF0E53">
        <w:rPr>
          <w:szCs w:val="24"/>
        </w:rPr>
        <w:t>G</w:t>
      </w:r>
      <w:r w:rsidR="003E724B" w:rsidRPr="00FF0E53">
        <w:rPr>
          <w:szCs w:val="24"/>
        </w:rPr>
        <w:t xml:space="preserve">iven the proper pricing signals, </w:t>
      </w:r>
      <w:r w:rsidR="00C97868" w:rsidRPr="00FF0E53">
        <w:rPr>
          <w:szCs w:val="24"/>
        </w:rPr>
        <w:t xml:space="preserve">a percentage of </w:t>
      </w:r>
      <w:r w:rsidR="003E724B" w:rsidRPr="00FF0E53">
        <w:rPr>
          <w:szCs w:val="24"/>
        </w:rPr>
        <w:t>consumers will reduce their peak energy usage during critical peak pricing periods. However, to date, only simple pilots of CPP pricing programs have been conducted and have provided less than meaningful statistics on the sustainability of consumer behavior change</w:t>
      </w:r>
      <w:r w:rsidR="001E6037" w:rsidRPr="00FF0E53">
        <w:rPr>
          <w:rStyle w:val="FootnoteReference"/>
          <w:szCs w:val="24"/>
        </w:rPr>
        <w:footnoteReference w:id="11"/>
      </w:r>
      <w:r w:rsidR="003E724B" w:rsidRPr="00FF0E53">
        <w:rPr>
          <w:szCs w:val="24"/>
        </w:rPr>
        <w:t xml:space="preserve">. Thus, there is no history that would allow PacifiCorp to </w:t>
      </w:r>
      <w:r w:rsidR="003E4449" w:rsidRPr="00FF0E53">
        <w:rPr>
          <w:szCs w:val="24"/>
        </w:rPr>
        <w:t xml:space="preserve">predict </w:t>
      </w:r>
      <w:r w:rsidR="003E724B" w:rsidRPr="00FF0E53">
        <w:rPr>
          <w:szCs w:val="24"/>
        </w:rPr>
        <w:t>how much</w:t>
      </w:r>
      <w:r w:rsidR="00C97868" w:rsidRPr="00FF0E53">
        <w:rPr>
          <w:szCs w:val="24"/>
        </w:rPr>
        <w:t xml:space="preserve"> load can be reduced</w:t>
      </w:r>
      <w:r w:rsidR="003E724B" w:rsidRPr="00FF0E53">
        <w:rPr>
          <w:szCs w:val="24"/>
        </w:rPr>
        <w:t xml:space="preserve"> and </w:t>
      </w:r>
      <w:r w:rsidR="00C97868" w:rsidRPr="00FF0E53">
        <w:rPr>
          <w:szCs w:val="24"/>
        </w:rPr>
        <w:t xml:space="preserve">for </w:t>
      </w:r>
      <w:r w:rsidR="003E724B" w:rsidRPr="00FF0E53">
        <w:rPr>
          <w:szCs w:val="24"/>
        </w:rPr>
        <w:t>how long customer</w:t>
      </w:r>
      <w:r w:rsidR="006F00A3" w:rsidRPr="00FF0E53">
        <w:rPr>
          <w:szCs w:val="24"/>
        </w:rPr>
        <w:t>s</w:t>
      </w:r>
      <w:r w:rsidR="003E724B" w:rsidRPr="00FF0E53">
        <w:rPr>
          <w:szCs w:val="24"/>
        </w:rPr>
        <w:t xml:space="preserve"> will voluntarily participate in a dynamic pricing program.</w:t>
      </w:r>
    </w:p>
    <w:p w:rsidR="00E07493" w:rsidRDefault="00E07493" w:rsidP="00594613">
      <w:pPr>
        <w:pStyle w:val="Heading3"/>
      </w:pPr>
      <w:bookmarkStart w:id="53" w:name="_Toc386623397"/>
      <w:bookmarkStart w:id="54" w:name="_Toc386609057"/>
      <w:bookmarkStart w:id="55" w:name="_Toc388345519"/>
      <w:bookmarkStart w:id="56" w:name="_Toc391631340"/>
      <w:r>
        <w:t>PacifiCorp Peak Demand</w:t>
      </w:r>
      <w:bookmarkEnd w:id="53"/>
      <w:bookmarkEnd w:id="54"/>
      <w:bookmarkEnd w:id="55"/>
      <w:bookmarkEnd w:id="56"/>
    </w:p>
    <w:p w:rsidR="002E0A4E" w:rsidRPr="00FF0E53" w:rsidRDefault="00B65825" w:rsidP="000F04C9">
      <w:pPr>
        <w:rPr>
          <w:szCs w:val="24"/>
        </w:rPr>
      </w:pPr>
      <w:r w:rsidRPr="00FF0E53">
        <w:rPr>
          <w:szCs w:val="24"/>
        </w:rPr>
        <w:t xml:space="preserve">The PacifiCorp summer peak of </w:t>
      </w:r>
      <w:r w:rsidR="008E0360" w:rsidRPr="00FF0E53">
        <w:rPr>
          <w:szCs w:val="24"/>
        </w:rPr>
        <w:t xml:space="preserve">2013 </w:t>
      </w:r>
      <w:r w:rsidRPr="00FF0E53">
        <w:rPr>
          <w:szCs w:val="24"/>
        </w:rPr>
        <w:t xml:space="preserve">was measured at </w:t>
      </w:r>
      <w:r w:rsidR="00850CC7" w:rsidRPr="00FF0E53">
        <w:rPr>
          <w:szCs w:val="24"/>
        </w:rPr>
        <w:t>10,507</w:t>
      </w:r>
      <w:r w:rsidRPr="00FF0E53">
        <w:rPr>
          <w:szCs w:val="24"/>
        </w:rPr>
        <w:t xml:space="preserve"> megawatts</w:t>
      </w:r>
      <w:r w:rsidR="00E07493" w:rsidRPr="00FF0E53">
        <w:rPr>
          <w:szCs w:val="24"/>
        </w:rPr>
        <w:t xml:space="preserve"> on July 12</w:t>
      </w:r>
      <w:r w:rsidR="00FC2CCF" w:rsidRPr="00FF0E53">
        <w:rPr>
          <w:szCs w:val="24"/>
        </w:rPr>
        <w:t xml:space="preserve">. </w:t>
      </w:r>
      <w:r w:rsidRPr="00FF0E53">
        <w:rPr>
          <w:szCs w:val="24"/>
        </w:rPr>
        <w:t xml:space="preserve">System daily peaks for this time period are shown in </w:t>
      </w:r>
      <w:r w:rsidR="003C4247" w:rsidRPr="00FF0E53">
        <w:rPr>
          <w:szCs w:val="24"/>
        </w:rPr>
        <w:fldChar w:fldCharType="begin"/>
      </w:r>
      <w:r w:rsidR="003C4247" w:rsidRPr="00FF0E53">
        <w:rPr>
          <w:szCs w:val="24"/>
        </w:rPr>
        <w:instrText xml:space="preserve"> REF  FigureC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5</w:t>
      </w:r>
      <w:r w:rsidR="003C4247" w:rsidRPr="00FF0E53">
        <w:rPr>
          <w:szCs w:val="24"/>
        </w:rPr>
        <w:fldChar w:fldCharType="end"/>
      </w:r>
      <w:r w:rsidRPr="00FF0E53">
        <w:rPr>
          <w:szCs w:val="24"/>
        </w:rPr>
        <w:t xml:space="preserve">. </w:t>
      </w:r>
      <w:r w:rsidR="001E6037" w:rsidRPr="00FF0E53">
        <w:rPr>
          <w:szCs w:val="24"/>
        </w:rPr>
        <w:t xml:space="preserve">This historical data can be used to determine timing and pricing for future periods, although in </w:t>
      </w:r>
      <w:r w:rsidRPr="00FF0E53">
        <w:rPr>
          <w:szCs w:val="24"/>
        </w:rPr>
        <w:t xml:space="preserve">reality the ability to </w:t>
      </w:r>
      <w:r w:rsidR="00753374" w:rsidRPr="00FF0E53">
        <w:rPr>
          <w:szCs w:val="24"/>
        </w:rPr>
        <w:t>predict</w:t>
      </w:r>
      <w:r w:rsidRPr="00FF0E53">
        <w:rPr>
          <w:szCs w:val="24"/>
        </w:rPr>
        <w:t xml:space="preserve"> the exact time periods of critical peak events is not possible.</w:t>
      </w:r>
    </w:p>
    <w:p w:rsidR="002E0A4E" w:rsidRDefault="007A1558" w:rsidP="003E724B">
      <w:pPr>
        <w:keepNext/>
        <w:tabs>
          <w:tab w:val="left" w:pos="360"/>
          <w:tab w:val="left" w:pos="720"/>
          <w:tab w:val="left" w:pos="1080"/>
          <w:tab w:val="left" w:pos="1440"/>
        </w:tabs>
        <w:spacing w:after="0"/>
        <w:jc w:val="center"/>
      </w:pPr>
      <w:r>
        <w:rPr>
          <w:noProof/>
        </w:rPr>
        <w:drawing>
          <wp:inline distT="0" distB="0" distL="0" distR="0" wp14:anchorId="7626FCA4" wp14:editId="50B7112B">
            <wp:extent cx="5953125" cy="2400300"/>
            <wp:effectExtent l="0" t="0" r="9525" b="1905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1554" w:rsidRDefault="00641554" w:rsidP="0045763C">
      <w:pPr>
        <w:keepNext/>
        <w:tabs>
          <w:tab w:val="left" w:pos="360"/>
          <w:tab w:val="left" w:pos="720"/>
          <w:tab w:val="left" w:pos="1080"/>
          <w:tab w:val="left" w:pos="1440"/>
        </w:tabs>
        <w:spacing w:after="0"/>
        <w:jc w:val="center"/>
      </w:pPr>
    </w:p>
    <w:p w:rsidR="003E724B" w:rsidRPr="005B58F1" w:rsidRDefault="003E724B" w:rsidP="003E724B">
      <w:pPr>
        <w:pStyle w:val="Caption"/>
        <w:jc w:val="center"/>
        <w:rPr>
          <w:color w:val="auto"/>
          <w:sz w:val="20"/>
        </w:rPr>
      </w:pPr>
      <w:bookmarkStart w:id="57" w:name="FigureC"/>
      <w:bookmarkStart w:id="58" w:name="_Ref264613840"/>
      <w:bookmarkStart w:id="59" w:name="_Ref266192131"/>
      <w:r w:rsidRPr="005B58F1">
        <w:rPr>
          <w:color w:val="auto"/>
          <w:sz w:val="20"/>
        </w:rPr>
        <w:t xml:space="preserve">Figure </w:t>
      </w:r>
      <w:r w:rsidR="00010D6E" w:rsidRPr="005B58F1">
        <w:rPr>
          <w:color w:val="auto"/>
          <w:sz w:val="20"/>
        </w:rPr>
        <w:fldChar w:fldCharType="begin"/>
      </w:r>
      <w:r w:rsidRPr="005B58F1">
        <w:rPr>
          <w:color w:val="auto"/>
          <w:sz w:val="20"/>
        </w:rPr>
        <w:instrText xml:space="preserve"> SEQ Figure \* ARABIC </w:instrText>
      </w:r>
      <w:r w:rsidR="00010D6E" w:rsidRPr="005B58F1">
        <w:rPr>
          <w:color w:val="auto"/>
          <w:sz w:val="20"/>
        </w:rPr>
        <w:fldChar w:fldCharType="separate"/>
      </w:r>
      <w:r w:rsidR="00BE1659">
        <w:rPr>
          <w:noProof/>
          <w:color w:val="auto"/>
          <w:sz w:val="20"/>
        </w:rPr>
        <w:t>5</w:t>
      </w:r>
      <w:r w:rsidR="00010D6E" w:rsidRPr="005B58F1">
        <w:rPr>
          <w:color w:val="auto"/>
          <w:sz w:val="20"/>
        </w:rPr>
        <w:fldChar w:fldCharType="end"/>
      </w:r>
      <w:bookmarkEnd w:id="57"/>
      <w:bookmarkEnd w:id="58"/>
      <w:bookmarkEnd w:id="59"/>
      <w:r w:rsidR="00FF32CF">
        <w:rPr>
          <w:color w:val="auto"/>
          <w:sz w:val="20"/>
        </w:rPr>
        <w:t xml:space="preserve"> – PacifiCorp Daily Peak Load Curve</w:t>
      </w:r>
    </w:p>
    <w:p w:rsidR="004B0FE5" w:rsidRPr="00FF0E53" w:rsidRDefault="003E724B" w:rsidP="003E724B">
      <w:pPr>
        <w:rPr>
          <w:szCs w:val="24"/>
        </w:rPr>
      </w:pPr>
      <w:r w:rsidRPr="00FF0E53">
        <w:rPr>
          <w:szCs w:val="24"/>
        </w:rPr>
        <w:t>PacifiCorp has provided a comprehensive set of demand-side management programs to its customers since the 1970s</w:t>
      </w:r>
      <w:r w:rsidR="00E07493" w:rsidRPr="00FF0E53">
        <w:rPr>
          <w:szCs w:val="24"/>
        </w:rPr>
        <w:t xml:space="preserve"> in an effort </w:t>
      </w:r>
      <w:r w:rsidRPr="00FF0E53">
        <w:rPr>
          <w:szCs w:val="24"/>
        </w:rPr>
        <w:t xml:space="preserve">to reduce energy consumption and more effectively manage when energy is used, including management of seasonal peak loads. These early efforts involved the management of water heating, air conditioning and irrigation loads and laid the foundation for the air conditioning, irrigation, and business curtailment programs the </w:t>
      </w:r>
      <w:r w:rsidR="0030482F" w:rsidRPr="00FF0E53">
        <w:rPr>
          <w:szCs w:val="24"/>
        </w:rPr>
        <w:t>Company</w:t>
      </w:r>
      <w:r w:rsidRPr="00FF0E53">
        <w:rPr>
          <w:szCs w:val="24"/>
        </w:rPr>
        <w:t xml:space="preserve"> operates today</w:t>
      </w:r>
      <w:r w:rsidR="00FC2CCF" w:rsidRPr="00FF0E53">
        <w:rPr>
          <w:szCs w:val="24"/>
        </w:rPr>
        <w:t xml:space="preserve">. </w:t>
      </w:r>
      <w:r w:rsidRPr="00FF0E53">
        <w:rPr>
          <w:szCs w:val="24"/>
        </w:rPr>
        <w:t xml:space="preserve">Although </w:t>
      </w:r>
      <w:r w:rsidR="005F3AC0" w:rsidRPr="00FF0E53">
        <w:rPr>
          <w:szCs w:val="24"/>
        </w:rPr>
        <w:t xml:space="preserve">participation in </w:t>
      </w:r>
      <w:r w:rsidRPr="00FF0E53">
        <w:rPr>
          <w:szCs w:val="24"/>
        </w:rPr>
        <w:t xml:space="preserve">these programs </w:t>
      </w:r>
      <w:r w:rsidR="004B4260" w:rsidRPr="00FF0E53">
        <w:rPr>
          <w:szCs w:val="24"/>
        </w:rPr>
        <w:t>is</w:t>
      </w:r>
      <w:r w:rsidRPr="00FF0E53">
        <w:rPr>
          <w:szCs w:val="24"/>
        </w:rPr>
        <w:t xml:space="preserve"> voluntary and </w:t>
      </w:r>
      <w:r w:rsidR="00681142" w:rsidRPr="00FF0E53">
        <w:rPr>
          <w:szCs w:val="24"/>
        </w:rPr>
        <w:t xml:space="preserve">relies </w:t>
      </w:r>
      <w:r w:rsidRPr="00FF0E53">
        <w:rPr>
          <w:szCs w:val="24"/>
        </w:rPr>
        <w:t>on site</w:t>
      </w:r>
      <w:r w:rsidR="00CC5093" w:rsidRPr="00FF0E53">
        <w:rPr>
          <w:szCs w:val="24"/>
        </w:rPr>
        <w:t>-</w:t>
      </w:r>
      <w:r w:rsidRPr="00FF0E53">
        <w:rPr>
          <w:szCs w:val="24"/>
        </w:rPr>
        <w:t xml:space="preserve">specific control equipment and communication protocols for controlling loads, as of </w:t>
      </w:r>
      <w:r w:rsidR="00C97868" w:rsidRPr="00FF0E53">
        <w:rPr>
          <w:szCs w:val="24"/>
        </w:rPr>
        <w:t>201</w:t>
      </w:r>
      <w:r w:rsidR="008E0360" w:rsidRPr="00FF0E53">
        <w:rPr>
          <w:szCs w:val="24"/>
        </w:rPr>
        <w:t>3</w:t>
      </w:r>
      <w:r w:rsidR="00C97868" w:rsidRPr="00FF0E53">
        <w:rPr>
          <w:szCs w:val="24"/>
        </w:rPr>
        <w:t xml:space="preserve"> </w:t>
      </w:r>
      <w:r w:rsidR="00545147" w:rsidRPr="00FF0E53">
        <w:rPr>
          <w:szCs w:val="24"/>
        </w:rPr>
        <w:t>PacifiCorp has built a control network of participating customer end</w:t>
      </w:r>
      <w:r w:rsidR="00C105B6" w:rsidRPr="00FF0E53">
        <w:rPr>
          <w:szCs w:val="24"/>
        </w:rPr>
        <w:t>-</w:t>
      </w:r>
      <w:r w:rsidR="00545147" w:rsidRPr="00FF0E53">
        <w:rPr>
          <w:szCs w:val="24"/>
        </w:rPr>
        <w:t xml:space="preserve">use loads of over </w:t>
      </w:r>
      <w:r w:rsidR="00C97868" w:rsidRPr="00FF0E53">
        <w:rPr>
          <w:szCs w:val="24"/>
        </w:rPr>
        <w:t xml:space="preserve">600 </w:t>
      </w:r>
      <w:r w:rsidR="00545147" w:rsidRPr="00FF0E53">
        <w:rPr>
          <w:szCs w:val="24"/>
        </w:rPr>
        <w:t>megawatts</w:t>
      </w:r>
      <w:r w:rsidR="00853963" w:rsidRPr="00FF0E53">
        <w:rPr>
          <w:szCs w:val="24"/>
        </w:rPr>
        <w:t>.</w:t>
      </w:r>
      <w:r w:rsidR="00B63274" w:rsidRPr="00FF0E53">
        <w:rPr>
          <w:rStyle w:val="FootnoteReference"/>
          <w:szCs w:val="24"/>
        </w:rPr>
        <w:footnoteReference w:id="12"/>
      </w:r>
      <w:r w:rsidRPr="00FF0E53">
        <w:rPr>
          <w:szCs w:val="24"/>
        </w:rPr>
        <w:t xml:space="preserve"> The control technology and load management practices employed are some of the most advanced in the industry and</w:t>
      </w:r>
      <w:r w:rsidR="006F00A3" w:rsidRPr="00FF0E53">
        <w:rPr>
          <w:szCs w:val="24"/>
        </w:rPr>
        <w:t>,</w:t>
      </w:r>
      <w:r w:rsidRPr="00FF0E53">
        <w:rPr>
          <w:szCs w:val="24"/>
        </w:rPr>
        <w:t xml:space="preserve"> together with the </w:t>
      </w:r>
      <w:r w:rsidR="0030482F" w:rsidRPr="00FF0E53">
        <w:rPr>
          <w:szCs w:val="24"/>
        </w:rPr>
        <w:t>Company</w:t>
      </w:r>
      <w:r w:rsidRPr="00FF0E53">
        <w:rPr>
          <w:szCs w:val="24"/>
        </w:rPr>
        <w:t>’s conservation and energy efficiency efforts</w:t>
      </w:r>
      <w:r w:rsidR="006F00A3" w:rsidRPr="00FF0E53">
        <w:rPr>
          <w:szCs w:val="24"/>
        </w:rPr>
        <w:t>,</w:t>
      </w:r>
      <w:r w:rsidRPr="00FF0E53">
        <w:rPr>
          <w:szCs w:val="24"/>
        </w:rPr>
        <w:t xml:space="preserve"> demonstrate that PacifiCorp </w:t>
      </w:r>
      <w:r w:rsidR="0005201C" w:rsidRPr="00FF0E53">
        <w:rPr>
          <w:szCs w:val="24"/>
        </w:rPr>
        <w:t xml:space="preserve">is </w:t>
      </w:r>
      <w:r w:rsidRPr="00FF0E53">
        <w:rPr>
          <w:szCs w:val="24"/>
        </w:rPr>
        <w:t xml:space="preserve">actively engaged in improving the efficiency and management of </w:t>
      </w:r>
      <w:r w:rsidR="006F00A3" w:rsidRPr="00FF0E53">
        <w:rPr>
          <w:szCs w:val="24"/>
        </w:rPr>
        <w:t xml:space="preserve">its </w:t>
      </w:r>
      <w:r w:rsidRPr="00FF0E53">
        <w:rPr>
          <w:szCs w:val="24"/>
        </w:rPr>
        <w:t xml:space="preserve">system </w:t>
      </w:r>
      <w:r w:rsidR="00681142" w:rsidRPr="00FF0E53">
        <w:rPr>
          <w:szCs w:val="24"/>
        </w:rPr>
        <w:t xml:space="preserve">by </w:t>
      </w:r>
      <w:r w:rsidRPr="00FF0E53">
        <w:rPr>
          <w:szCs w:val="24"/>
        </w:rPr>
        <w:t xml:space="preserve">employing education, equipment, and price incentives to </w:t>
      </w:r>
      <w:r w:rsidR="002E6BBD" w:rsidRPr="00FF0E53">
        <w:rPr>
          <w:szCs w:val="24"/>
        </w:rPr>
        <w:t xml:space="preserve">optimize </w:t>
      </w:r>
      <w:r w:rsidRPr="00FF0E53">
        <w:rPr>
          <w:szCs w:val="24"/>
        </w:rPr>
        <w:t>system performance.</w:t>
      </w:r>
    </w:p>
    <w:p w:rsidR="00C97868" w:rsidRPr="00FF0E53" w:rsidRDefault="00C97868" w:rsidP="00C97868">
      <w:pPr>
        <w:rPr>
          <w:szCs w:val="24"/>
        </w:rPr>
      </w:pPr>
      <w:r w:rsidRPr="00FF0E53">
        <w:rPr>
          <w:szCs w:val="24"/>
        </w:rPr>
        <w:t xml:space="preserve">In addition to direct load management programs, PacifiCorp also employs time-variant pricing schedules, both voluntary and mandatory, to assist in managing peak usage and reduce system costs. PacifiCorp has several rate structures currently in place to help manage customer usage. These include inverted block structures for residential customers and TOU and/or time-of-day (TOD) structures for residential, commercial, industrial and irrigation customers. </w:t>
      </w:r>
    </w:p>
    <w:p w:rsidR="00C97868" w:rsidRPr="00FF0E53" w:rsidRDefault="00C97868" w:rsidP="00C97868">
      <w:pPr>
        <w:rPr>
          <w:szCs w:val="24"/>
        </w:rPr>
      </w:pPr>
      <w:r w:rsidRPr="00FF0E53">
        <w:rPr>
          <w:szCs w:val="24"/>
        </w:rPr>
        <w:t>The residential inverted block structures increase the rate for energy as usage increases. These rates are mandatory for all customers in all of PacifiCorp’s six jurisdictions. The usage block structure varies by jurisdiction with increasing prices starting at 400 kWh per month in Utah to 1,000 kWh per month in Oregon. Utah has a second price tier that starts at 1,000 kWh per month</w:t>
      </w:r>
      <w:r w:rsidR="00F84D0A" w:rsidRPr="00FF0E53">
        <w:rPr>
          <w:szCs w:val="24"/>
        </w:rPr>
        <w:t>,</w:t>
      </w:r>
      <w:r w:rsidRPr="00FF0E53">
        <w:rPr>
          <w:szCs w:val="24"/>
        </w:rPr>
        <w:t xml:space="preserve"> while California’s incremental tier varies by season, county and whether the customer has electric heat.</w:t>
      </w:r>
    </w:p>
    <w:p w:rsidR="00C97868" w:rsidRPr="00FF0E53" w:rsidRDefault="00C97868" w:rsidP="00C97868">
      <w:pPr>
        <w:rPr>
          <w:szCs w:val="24"/>
        </w:rPr>
      </w:pPr>
      <w:r w:rsidRPr="00FF0E53">
        <w:rPr>
          <w:szCs w:val="24"/>
        </w:rPr>
        <w:t>The incremental price also varies by jurisdiction. In California, the highest block price is approximately 20 percent higher than the base price</w:t>
      </w:r>
      <w:r w:rsidR="00140182" w:rsidRPr="00FF0E53">
        <w:rPr>
          <w:szCs w:val="24"/>
        </w:rPr>
        <w:t>,</w:t>
      </w:r>
      <w:r w:rsidRPr="00FF0E53">
        <w:rPr>
          <w:szCs w:val="24"/>
        </w:rPr>
        <w:t xml:space="preserve"> while in Wyoming the highest block price is more than 100 percent higher than the base price. </w:t>
      </w:r>
      <w:r w:rsidR="00927984" w:rsidRPr="00FF0E53">
        <w:rPr>
          <w:szCs w:val="24"/>
        </w:rPr>
        <w:t>In</w:t>
      </w:r>
      <w:r w:rsidRPr="00FF0E53">
        <w:rPr>
          <w:szCs w:val="24"/>
        </w:rPr>
        <w:t xml:space="preserve"> other jurisdictions </w:t>
      </w:r>
      <w:r w:rsidR="00927984" w:rsidRPr="00FF0E53">
        <w:rPr>
          <w:szCs w:val="24"/>
        </w:rPr>
        <w:t xml:space="preserve">the </w:t>
      </w:r>
      <w:r w:rsidRPr="00FF0E53">
        <w:rPr>
          <w:szCs w:val="24"/>
        </w:rPr>
        <w:t>top block price is</w:t>
      </w:r>
      <w:r w:rsidR="00140182" w:rsidRPr="00FF0E53">
        <w:rPr>
          <w:szCs w:val="24"/>
        </w:rPr>
        <w:t xml:space="preserve"> </w:t>
      </w:r>
      <w:r w:rsidRPr="00FF0E53">
        <w:rPr>
          <w:szCs w:val="24"/>
        </w:rPr>
        <w:t>30</w:t>
      </w:r>
      <w:r w:rsidR="0074788E">
        <w:rPr>
          <w:szCs w:val="24"/>
        </w:rPr>
        <w:t>-</w:t>
      </w:r>
      <w:r w:rsidRPr="00FF0E53">
        <w:rPr>
          <w:szCs w:val="24"/>
        </w:rPr>
        <w:t>50 percent higher than the base price. The combination of the incremental price difference and the amount of consumption in the top tier drives the overall impact of the block rate structure on usage.</w:t>
      </w:r>
    </w:p>
    <w:p w:rsidR="00C97868" w:rsidRPr="00FF0E53" w:rsidRDefault="00C97868" w:rsidP="00C97868">
      <w:pPr>
        <w:rPr>
          <w:szCs w:val="24"/>
        </w:rPr>
      </w:pPr>
      <w:r w:rsidRPr="00FF0E53">
        <w:rPr>
          <w:szCs w:val="24"/>
        </w:rPr>
        <w:t xml:space="preserve">Residential TOU rates have </w:t>
      </w:r>
      <w:r w:rsidR="00A4611B" w:rsidRPr="00FF0E53">
        <w:rPr>
          <w:szCs w:val="24"/>
        </w:rPr>
        <w:t xml:space="preserve">predominately </w:t>
      </w:r>
      <w:r w:rsidRPr="00FF0E53">
        <w:rPr>
          <w:szCs w:val="24"/>
        </w:rPr>
        <w:t>been subscribed to in Idaho, with limited participation in Oregon and Utah. The TOU rates vary by season in Oregon and Idaho. In Utah the TOU rates are applicable only in the summer months.</w:t>
      </w:r>
    </w:p>
    <w:p w:rsidR="00FD5D8A" w:rsidRPr="00FF0E53" w:rsidRDefault="00C97868" w:rsidP="00FD5D8A">
      <w:pPr>
        <w:rPr>
          <w:szCs w:val="24"/>
        </w:rPr>
      </w:pPr>
      <w:r w:rsidRPr="00FF0E53">
        <w:rPr>
          <w:szCs w:val="24"/>
        </w:rPr>
        <w:t xml:space="preserve">The commercial, industrial and irrigation TOU and TOD rates are a combination of voluntary and mandatory rates depending on the jurisdiction and size of the customer, as defined by peak demand. The rates also vary in complexity. Some of the rates vary </w:t>
      </w:r>
      <w:r w:rsidR="00693148" w:rsidRPr="00FF0E53">
        <w:rPr>
          <w:szCs w:val="24"/>
        </w:rPr>
        <w:t xml:space="preserve">by </w:t>
      </w:r>
      <w:r w:rsidRPr="00FF0E53">
        <w:rPr>
          <w:szCs w:val="24"/>
        </w:rPr>
        <w:t>time of use, while others add a demand surcharge for on-peak use. The rates also vary by season.</w:t>
      </w:r>
    </w:p>
    <w:p w:rsidR="0080431E" w:rsidRPr="00154BE9" w:rsidRDefault="00C97868">
      <w:pPr>
        <w:rPr>
          <w:b/>
          <w:szCs w:val="24"/>
        </w:rPr>
      </w:pPr>
      <w:r w:rsidRPr="00FF0E53">
        <w:rPr>
          <w:szCs w:val="24"/>
        </w:rPr>
        <w:t xml:space="preserve">The </w:t>
      </w:r>
      <w:r w:rsidR="003C08BF" w:rsidRPr="00FF0E53">
        <w:rPr>
          <w:szCs w:val="24"/>
        </w:rPr>
        <w:t>impacts of these rates were</w:t>
      </w:r>
      <w:r w:rsidRPr="00FF0E53">
        <w:rPr>
          <w:szCs w:val="24"/>
        </w:rPr>
        <w:t xml:space="preserve"> recently </w:t>
      </w:r>
      <w:r w:rsidR="003C08BF" w:rsidRPr="00FF0E53">
        <w:rPr>
          <w:szCs w:val="24"/>
        </w:rPr>
        <w:t>estimated using</w:t>
      </w:r>
      <w:r w:rsidRPr="00FF0E53">
        <w:rPr>
          <w:szCs w:val="24"/>
        </w:rPr>
        <w:t xml:space="preserve"> price elasticity metrics</w:t>
      </w:r>
      <w:r w:rsidRPr="00FF0E53">
        <w:rPr>
          <w:rStyle w:val="FootnoteReference"/>
          <w:szCs w:val="24"/>
        </w:rPr>
        <w:footnoteReference w:id="13"/>
      </w:r>
      <w:r w:rsidRPr="00FF0E53">
        <w:rPr>
          <w:szCs w:val="24"/>
        </w:rPr>
        <w:t xml:space="preserve">. Price elasticity </w:t>
      </w:r>
      <w:r w:rsidRPr="00B247C5">
        <w:rPr>
          <w:szCs w:val="24"/>
        </w:rPr>
        <w:t>measures either the reduction in use due to an increase in price (own-price elasticity) or a shift in usage from peak to off-peak usage due to different prices at different periods (cross-price elasticit</w:t>
      </w:r>
      <w:r w:rsidR="00154BE9" w:rsidRPr="00B247C5">
        <w:rPr>
          <w:szCs w:val="24"/>
        </w:rPr>
        <w:t xml:space="preserve">y. </w:t>
      </w:r>
      <w:r w:rsidR="00B247C5" w:rsidRPr="00B247C5">
        <w:rPr>
          <w:szCs w:val="24"/>
        </w:rPr>
        <w:fldChar w:fldCharType="begin"/>
      </w:r>
      <w:r w:rsidR="00B247C5" w:rsidRPr="00B247C5">
        <w:rPr>
          <w:szCs w:val="24"/>
        </w:rPr>
        <w:instrText xml:space="preserve"> REF  Table2 \h  \* MERGEFORMAT </w:instrText>
      </w:r>
      <w:r w:rsidR="00B247C5" w:rsidRPr="00B247C5">
        <w:rPr>
          <w:szCs w:val="24"/>
        </w:rPr>
      </w:r>
      <w:r w:rsidR="00B247C5" w:rsidRPr="00B247C5">
        <w:rPr>
          <w:szCs w:val="24"/>
        </w:rPr>
        <w:fldChar w:fldCharType="separate"/>
      </w:r>
      <w:r w:rsidR="00BE1659" w:rsidRPr="00BE1659">
        <w:rPr>
          <w:szCs w:val="24"/>
        </w:rPr>
        <w:t xml:space="preserve">Table </w:t>
      </w:r>
      <w:r w:rsidR="00BE1659" w:rsidRPr="00BE1659">
        <w:rPr>
          <w:noProof/>
          <w:szCs w:val="24"/>
        </w:rPr>
        <w:t>2</w:t>
      </w:r>
      <w:r w:rsidR="00B247C5" w:rsidRPr="00B247C5">
        <w:rPr>
          <w:szCs w:val="24"/>
        </w:rPr>
        <w:fldChar w:fldCharType="end"/>
      </w:r>
      <w:r w:rsidR="00154BE9" w:rsidRPr="00B247C5">
        <w:rPr>
          <w:szCs w:val="24"/>
        </w:rPr>
        <w:t xml:space="preserve"> is a summary of price schedules by state and shows current levels of participation in voluntary</w:t>
      </w:r>
      <w:r w:rsidR="00154BE9" w:rsidRPr="00FF0E53">
        <w:rPr>
          <w:szCs w:val="24"/>
        </w:rPr>
        <w:t xml:space="preserve"> program</w:t>
      </w:r>
      <w:r w:rsidRPr="0094346D">
        <w:rPr>
          <w:szCs w:val="24"/>
        </w:rPr>
        <w:t>)</w:t>
      </w:r>
      <w:bookmarkStart w:id="60" w:name="TableB"/>
      <w:r w:rsidR="00154BE9">
        <w:rPr>
          <w:b/>
          <w:szCs w:val="24"/>
        </w:rPr>
        <w:t>.</w:t>
      </w:r>
    </w:p>
    <w:p w:rsidR="0094346D" w:rsidRDefault="0094346D">
      <w:pPr>
        <w:rPr>
          <w:b/>
          <w:sz w:val="20"/>
        </w:rPr>
      </w:pPr>
      <w:bookmarkStart w:id="61" w:name="_Ref328644097"/>
      <w:r>
        <w:rPr>
          <w:b/>
          <w:sz w:val="20"/>
        </w:rPr>
        <w:br w:type="page"/>
      </w:r>
    </w:p>
    <w:p w:rsidR="003E724B" w:rsidRPr="00F314BD" w:rsidRDefault="00D50227" w:rsidP="0094346D">
      <w:bookmarkStart w:id="62" w:name="Table2"/>
      <w:r w:rsidRPr="00F314BD">
        <w:rPr>
          <w:b/>
          <w:sz w:val="20"/>
        </w:rPr>
        <w:t xml:space="preserve">Table </w:t>
      </w:r>
      <w:r w:rsidRPr="00F314BD">
        <w:rPr>
          <w:b/>
          <w:sz w:val="20"/>
        </w:rPr>
        <w:fldChar w:fldCharType="begin"/>
      </w:r>
      <w:r w:rsidRPr="00F314BD">
        <w:rPr>
          <w:b/>
          <w:sz w:val="20"/>
        </w:rPr>
        <w:instrText xml:space="preserve"> SEQ Table \* ARABIC </w:instrText>
      </w:r>
      <w:r w:rsidRPr="00F314BD">
        <w:rPr>
          <w:b/>
          <w:sz w:val="20"/>
        </w:rPr>
        <w:fldChar w:fldCharType="separate"/>
      </w:r>
      <w:r w:rsidR="00BE1659">
        <w:rPr>
          <w:b/>
          <w:noProof/>
          <w:sz w:val="20"/>
        </w:rPr>
        <w:t>2</w:t>
      </w:r>
      <w:r w:rsidRPr="00F314BD">
        <w:rPr>
          <w:b/>
          <w:sz w:val="20"/>
        </w:rPr>
        <w:fldChar w:fldCharType="end"/>
      </w:r>
      <w:bookmarkEnd w:id="60"/>
      <w:bookmarkEnd w:id="61"/>
      <w:bookmarkEnd w:id="62"/>
      <w:r w:rsidRPr="00F314BD">
        <w:rPr>
          <w:b/>
          <w:sz w:val="20"/>
        </w:rPr>
        <w:t xml:space="preserve"> – Summary of Price Schedules by State</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tblBorders>
        <w:tblLayout w:type="fixed"/>
        <w:tblLook w:val="04A0" w:firstRow="1" w:lastRow="0" w:firstColumn="1" w:lastColumn="0" w:noHBand="0" w:noVBand="1"/>
      </w:tblPr>
      <w:tblGrid>
        <w:gridCol w:w="1728"/>
        <w:gridCol w:w="720"/>
        <w:gridCol w:w="1080"/>
        <w:gridCol w:w="1620"/>
        <w:gridCol w:w="1530"/>
        <w:gridCol w:w="1530"/>
        <w:gridCol w:w="1368"/>
      </w:tblGrid>
      <w:tr w:rsidR="001044BB" w:rsidTr="0067084E">
        <w:tc>
          <w:tcPr>
            <w:tcW w:w="1728" w:type="dxa"/>
            <w:tcBorders>
              <w:bottom w:val="single" w:sz="18" w:space="0" w:color="000000" w:themeColor="text1"/>
            </w:tcBorders>
          </w:tcPr>
          <w:p w:rsidR="001457A1" w:rsidRPr="0067084E" w:rsidRDefault="001457A1" w:rsidP="005515F6">
            <w:pPr>
              <w:jc w:val="center"/>
              <w:rPr>
                <w:b/>
              </w:rPr>
            </w:pPr>
            <w:r w:rsidRPr="0067084E">
              <w:rPr>
                <w:b/>
              </w:rPr>
              <w:t>Description</w:t>
            </w:r>
          </w:p>
        </w:tc>
        <w:tc>
          <w:tcPr>
            <w:tcW w:w="720" w:type="dxa"/>
            <w:tcBorders>
              <w:bottom w:val="single" w:sz="18" w:space="0" w:color="000000" w:themeColor="text1"/>
            </w:tcBorders>
          </w:tcPr>
          <w:p w:rsidR="001457A1" w:rsidRPr="0067084E" w:rsidRDefault="001457A1" w:rsidP="005515F6">
            <w:pPr>
              <w:jc w:val="center"/>
              <w:rPr>
                <w:b/>
              </w:rPr>
            </w:pPr>
            <w:r w:rsidRPr="0067084E">
              <w:rPr>
                <w:b/>
              </w:rPr>
              <w:t>State</w:t>
            </w:r>
          </w:p>
        </w:tc>
        <w:tc>
          <w:tcPr>
            <w:tcW w:w="1080" w:type="dxa"/>
            <w:tcBorders>
              <w:bottom w:val="single" w:sz="18" w:space="0" w:color="000000" w:themeColor="text1"/>
            </w:tcBorders>
          </w:tcPr>
          <w:p w:rsidR="001457A1" w:rsidRPr="0067084E" w:rsidRDefault="001457A1" w:rsidP="005515F6">
            <w:pPr>
              <w:jc w:val="center"/>
              <w:rPr>
                <w:b/>
              </w:rPr>
            </w:pPr>
            <w:r w:rsidRPr="0067084E">
              <w:rPr>
                <w:b/>
              </w:rPr>
              <w:t>Schedule</w:t>
            </w:r>
          </w:p>
        </w:tc>
        <w:tc>
          <w:tcPr>
            <w:tcW w:w="1620" w:type="dxa"/>
            <w:tcBorders>
              <w:bottom w:val="single" w:sz="18" w:space="0" w:color="000000" w:themeColor="text1"/>
            </w:tcBorders>
          </w:tcPr>
          <w:p w:rsidR="001457A1" w:rsidRPr="0067084E" w:rsidRDefault="001457A1" w:rsidP="005515F6">
            <w:pPr>
              <w:jc w:val="center"/>
              <w:rPr>
                <w:b/>
              </w:rPr>
            </w:pPr>
            <w:r w:rsidRPr="0067084E">
              <w:rPr>
                <w:b/>
              </w:rPr>
              <w:t>Participating Customers (Dec. 31, 2013)</w:t>
            </w:r>
          </w:p>
        </w:tc>
        <w:tc>
          <w:tcPr>
            <w:tcW w:w="1530" w:type="dxa"/>
            <w:tcBorders>
              <w:bottom w:val="single" w:sz="18" w:space="0" w:color="000000" w:themeColor="text1"/>
            </w:tcBorders>
          </w:tcPr>
          <w:p w:rsidR="001457A1" w:rsidRPr="0067084E" w:rsidRDefault="001457A1" w:rsidP="005515F6">
            <w:pPr>
              <w:jc w:val="center"/>
              <w:rPr>
                <w:b/>
              </w:rPr>
            </w:pPr>
            <w:r w:rsidRPr="0067084E">
              <w:rPr>
                <w:b/>
              </w:rPr>
              <w:t>Eligible Customers (includes participating)</w:t>
            </w:r>
          </w:p>
        </w:tc>
        <w:tc>
          <w:tcPr>
            <w:tcW w:w="1530" w:type="dxa"/>
            <w:tcBorders>
              <w:bottom w:val="single" w:sz="18" w:space="0" w:color="000000" w:themeColor="text1"/>
            </w:tcBorders>
          </w:tcPr>
          <w:p w:rsidR="001457A1" w:rsidRPr="0067084E" w:rsidRDefault="007C6FB1" w:rsidP="005515F6">
            <w:pPr>
              <w:jc w:val="center"/>
              <w:rPr>
                <w:b/>
              </w:rPr>
            </w:pPr>
            <w:r w:rsidRPr="0067084E">
              <w:rPr>
                <w:b/>
              </w:rPr>
              <w:t>Participating Eligible Customers</w:t>
            </w:r>
          </w:p>
        </w:tc>
        <w:tc>
          <w:tcPr>
            <w:tcW w:w="1368" w:type="dxa"/>
            <w:tcBorders>
              <w:bottom w:val="single" w:sz="18" w:space="0" w:color="000000" w:themeColor="text1"/>
            </w:tcBorders>
          </w:tcPr>
          <w:p w:rsidR="001457A1" w:rsidRPr="0067084E" w:rsidRDefault="00A52DBB" w:rsidP="005515F6">
            <w:pPr>
              <w:jc w:val="center"/>
              <w:rPr>
                <w:b/>
              </w:rPr>
            </w:pPr>
            <w:r w:rsidRPr="0067084E">
              <w:rPr>
                <w:b/>
              </w:rPr>
              <w:t xml:space="preserve">Voluntary or </w:t>
            </w:r>
            <w:r w:rsidR="001457A1" w:rsidRPr="0067084E">
              <w:rPr>
                <w:b/>
              </w:rPr>
              <w:t>Mandatory</w:t>
            </w:r>
          </w:p>
        </w:tc>
      </w:tr>
      <w:tr w:rsidR="001044BB" w:rsidTr="0067084E">
        <w:tc>
          <w:tcPr>
            <w:tcW w:w="1728" w:type="dxa"/>
            <w:vMerge w:val="restart"/>
            <w:tcBorders>
              <w:top w:val="single" w:sz="18" w:space="0" w:color="000000" w:themeColor="text1"/>
            </w:tcBorders>
          </w:tcPr>
          <w:p w:rsidR="001457A1" w:rsidRDefault="001457A1">
            <w:r>
              <w:t>Residential Time-Of-Use Pricing</w:t>
            </w:r>
          </w:p>
        </w:tc>
        <w:tc>
          <w:tcPr>
            <w:tcW w:w="720" w:type="dxa"/>
            <w:tcBorders>
              <w:top w:val="single" w:sz="18" w:space="0" w:color="000000" w:themeColor="text1"/>
              <w:bottom w:val="single" w:sz="4" w:space="0" w:color="000000" w:themeColor="text1"/>
            </w:tcBorders>
          </w:tcPr>
          <w:p w:rsidR="001457A1" w:rsidRDefault="001457A1" w:rsidP="005515F6">
            <w:pPr>
              <w:jc w:val="center"/>
            </w:pPr>
            <w:r>
              <w:t>UT</w:t>
            </w:r>
          </w:p>
        </w:tc>
        <w:tc>
          <w:tcPr>
            <w:tcW w:w="1080" w:type="dxa"/>
            <w:tcBorders>
              <w:top w:val="single" w:sz="18" w:space="0" w:color="000000" w:themeColor="text1"/>
              <w:bottom w:val="single" w:sz="4" w:space="0" w:color="000000" w:themeColor="text1"/>
            </w:tcBorders>
          </w:tcPr>
          <w:p w:rsidR="001457A1" w:rsidRDefault="001457A1" w:rsidP="005515F6">
            <w:pPr>
              <w:jc w:val="center"/>
            </w:pPr>
            <w:r>
              <w:t>2</w:t>
            </w:r>
          </w:p>
        </w:tc>
        <w:tc>
          <w:tcPr>
            <w:tcW w:w="1620" w:type="dxa"/>
            <w:tcBorders>
              <w:top w:val="single" w:sz="18" w:space="0" w:color="000000" w:themeColor="text1"/>
              <w:bottom w:val="single" w:sz="4" w:space="0" w:color="000000" w:themeColor="text1"/>
            </w:tcBorders>
          </w:tcPr>
          <w:p w:rsidR="001457A1" w:rsidRDefault="001457A1" w:rsidP="005515F6">
            <w:pPr>
              <w:jc w:val="right"/>
            </w:pPr>
            <w:r>
              <w:t>368</w:t>
            </w:r>
          </w:p>
        </w:tc>
        <w:tc>
          <w:tcPr>
            <w:tcW w:w="1530" w:type="dxa"/>
            <w:tcBorders>
              <w:top w:val="single" w:sz="18" w:space="0" w:color="000000" w:themeColor="text1"/>
              <w:bottom w:val="single" w:sz="4" w:space="0" w:color="000000" w:themeColor="text1"/>
            </w:tcBorders>
          </w:tcPr>
          <w:p w:rsidR="001457A1" w:rsidRDefault="00A52DBB" w:rsidP="005515F6">
            <w:pPr>
              <w:jc w:val="right"/>
            </w:pPr>
            <w:r>
              <w:t>725,783</w:t>
            </w:r>
          </w:p>
        </w:tc>
        <w:tc>
          <w:tcPr>
            <w:tcW w:w="1530" w:type="dxa"/>
            <w:tcBorders>
              <w:top w:val="single" w:sz="18" w:space="0" w:color="000000" w:themeColor="text1"/>
              <w:bottom w:val="single" w:sz="4" w:space="0" w:color="000000" w:themeColor="text1"/>
            </w:tcBorders>
          </w:tcPr>
          <w:p w:rsidR="001457A1" w:rsidRDefault="001457A1" w:rsidP="005515F6">
            <w:pPr>
              <w:jc w:val="right"/>
            </w:pPr>
            <w:r>
              <w:t>0.05%</w:t>
            </w:r>
          </w:p>
        </w:tc>
        <w:tc>
          <w:tcPr>
            <w:tcW w:w="1368" w:type="dxa"/>
            <w:tcBorders>
              <w:top w:val="single" w:sz="18" w:space="0" w:color="000000" w:themeColor="text1"/>
              <w:bottom w:val="single" w:sz="4" w:space="0" w:color="000000" w:themeColor="text1"/>
            </w:tcBorders>
          </w:tcPr>
          <w:p w:rsidR="001457A1" w:rsidRDefault="001457A1" w:rsidP="003E724B">
            <w:r>
              <w:t>Voluntary</w:t>
            </w:r>
          </w:p>
        </w:tc>
      </w:tr>
      <w:tr w:rsidR="001044BB" w:rsidTr="0067084E">
        <w:tc>
          <w:tcPr>
            <w:tcW w:w="1728" w:type="dxa"/>
            <w:vMerge/>
          </w:tcPr>
          <w:p w:rsidR="001457A1" w:rsidRDefault="001457A1" w:rsidP="003E724B"/>
        </w:tc>
        <w:tc>
          <w:tcPr>
            <w:tcW w:w="720" w:type="dxa"/>
            <w:tcBorders>
              <w:top w:val="single" w:sz="4" w:space="0" w:color="000000" w:themeColor="text1"/>
              <w:bottom w:val="single" w:sz="4" w:space="0" w:color="000000" w:themeColor="text1"/>
            </w:tcBorders>
          </w:tcPr>
          <w:p w:rsidR="001457A1" w:rsidRDefault="001457A1" w:rsidP="005515F6">
            <w:pPr>
              <w:jc w:val="center"/>
            </w:pPr>
            <w:r>
              <w:t>OR</w:t>
            </w:r>
          </w:p>
        </w:tc>
        <w:tc>
          <w:tcPr>
            <w:tcW w:w="1080" w:type="dxa"/>
            <w:tcBorders>
              <w:top w:val="single" w:sz="4" w:space="0" w:color="000000" w:themeColor="text1"/>
              <w:bottom w:val="single" w:sz="4" w:space="0" w:color="000000" w:themeColor="text1"/>
            </w:tcBorders>
          </w:tcPr>
          <w:p w:rsidR="001457A1" w:rsidRDefault="001457A1" w:rsidP="005515F6">
            <w:pPr>
              <w:jc w:val="center"/>
            </w:pPr>
            <w:r>
              <w:t>4/210</w:t>
            </w:r>
          </w:p>
        </w:tc>
        <w:tc>
          <w:tcPr>
            <w:tcW w:w="1620" w:type="dxa"/>
            <w:tcBorders>
              <w:top w:val="single" w:sz="4" w:space="0" w:color="000000" w:themeColor="text1"/>
              <w:bottom w:val="single" w:sz="4" w:space="0" w:color="000000" w:themeColor="text1"/>
            </w:tcBorders>
          </w:tcPr>
          <w:p w:rsidR="001457A1" w:rsidRDefault="001457A1" w:rsidP="005515F6">
            <w:pPr>
              <w:jc w:val="right"/>
            </w:pPr>
            <w:r>
              <w:t>1,193</w:t>
            </w:r>
          </w:p>
        </w:tc>
        <w:tc>
          <w:tcPr>
            <w:tcW w:w="1530" w:type="dxa"/>
            <w:tcBorders>
              <w:top w:val="single" w:sz="4" w:space="0" w:color="000000" w:themeColor="text1"/>
              <w:bottom w:val="single" w:sz="4" w:space="0" w:color="000000" w:themeColor="text1"/>
            </w:tcBorders>
          </w:tcPr>
          <w:p w:rsidR="001457A1" w:rsidRDefault="00A52DBB" w:rsidP="005515F6">
            <w:pPr>
              <w:jc w:val="right"/>
            </w:pPr>
            <w:r>
              <w:t>478,358</w:t>
            </w:r>
          </w:p>
        </w:tc>
        <w:tc>
          <w:tcPr>
            <w:tcW w:w="1530" w:type="dxa"/>
            <w:tcBorders>
              <w:top w:val="single" w:sz="4" w:space="0" w:color="000000" w:themeColor="text1"/>
              <w:bottom w:val="single" w:sz="4" w:space="0" w:color="000000" w:themeColor="text1"/>
            </w:tcBorders>
          </w:tcPr>
          <w:p w:rsidR="001457A1" w:rsidRDefault="001457A1" w:rsidP="005515F6">
            <w:pPr>
              <w:jc w:val="right"/>
            </w:pPr>
            <w:r>
              <w:t>0.25%</w:t>
            </w:r>
          </w:p>
        </w:tc>
        <w:tc>
          <w:tcPr>
            <w:tcW w:w="1368" w:type="dxa"/>
            <w:tcBorders>
              <w:top w:val="single" w:sz="4" w:space="0" w:color="000000" w:themeColor="text1"/>
              <w:bottom w:val="single" w:sz="4" w:space="0" w:color="000000" w:themeColor="text1"/>
            </w:tcBorders>
          </w:tcPr>
          <w:p w:rsidR="001457A1" w:rsidRDefault="001457A1" w:rsidP="003E724B">
            <w:r>
              <w:t>Voluntary</w:t>
            </w:r>
          </w:p>
        </w:tc>
      </w:tr>
      <w:tr w:rsidR="001044BB" w:rsidTr="0067084E">
        <w:tc>
          <w:tcPr>
            <w:tcW w:w="1728" w:type="dxa"/>
            <w:vMerge/>
            <w:tcBorders>
              <w:bottom w:val="single" w:sz="18" w:space="0" w:color="000000" w:themeColor="text1"/>
            </w:tcBorders>
          </w:tcPr>
          <w:p w:rsidR="001457A1" w:rsidRDefault="001457A1" w:rsidP="003E724B"/>
        </w:tc>
        <w:tc>
          <w:tcPr>
            <w:tcW w:w="720" w:type="dxa"/>
            <w:tcBorders>
              <w:top w:val="single" w:sz="4" w:space="0" w:color="000000" w:themeColor="text1"/>
              <w:bottom w:val="single" w:sz="18" w:space="0" w:color="000000" w:themeColor="text1"/>
            </w:tcBorders>
          </w:tcPr>
          <w:p w:rsidR="001457A1" w:rsidRDefault="001457A1" w:rsidP="005515F6">
            <w:pPr>
              <w:jc w:val="center"/>
            </w:pPr>
            <w:r>
              <w:t>ID</w:t>
            </w:r>
          </w:p>
        </w:tc>
        <w:tc>
          <w:tcPr>
            <w:tcW w:w="1080" w:type="dxa"/>
            <w:tcBorders>
              <w:top w:val="single" w:sz="4" w:space="0" w:color="000000" w:themeColor="text1"/>
              <w:bottom w:val="single" w:sz="18" w:space="0" w:color="000000" w:themeColor="text1"/>
            </w:tcBorders>
          </w:tcPr>
          <w:p w:rsidR="001457A1" w:rsidRDefault="001457A1" w:rsidP="005515F6">
            <w:pPr>
              <w:jc w:val="center"/>
            </w:pPr>
            <w:r>
              <w:t>36</w:t>
            </w:r>
          </w:p>
        </w:tc>
        <w:tc>
          <w:tcPr>
            <w:tcW w:w="1620" w:type="dxa"/>
            <w:tcBorders>
              <w:top w:val="single" w:sz="4" w:space="0" w:color="000000" w:themeColor="text1"/>
              <w:bottom w:val="single" w:sz="18" w:space="0" w:color="000000" w:themeColor="text1"/>
            </w:tcBorders>
          </w:tcPr>
          <w:p w:rsidR="001457A1" w:rsidRDefault="001457A1" w:rsidP="005515F6">
            <w:pPr>
              <w:jc w:val="right"/>
            </w:pPr>
            <w:r>
              <w:t>13,621</w:t>
            </w:r>
          </w:p>
        </w:tc>
        <w:tc>
          <w:tcPr>
            <w:tcW w:w="1530" w:type="dxa"/>
            <w:tcBorders>
              <w:top w:val="single" w:sz="4" w:space="0" w:color="000000" w:themeColor="text1"/>
              <w:bottom w:val="single" w:sz="18" w:space="0" w:color="000000" w:themeColor="text1"/>
            </w:tcBorders>
          </w:tcPr>
          <w:p w:rsidR="001457A1" w:rsidRDefault="00A52DBB" w:rsidP="005515F6">
            <w:pPr>
              <w:jc w:val="right"/>
            </w:pPr>
            <w:r>
              <w:t>58,630</w:t>
            </w:r>
          </w:p>
        </w:tc>
        <w:tc>
          <w:tcPr>
            <w:tcW w:w="1530" w:type="dxa"/>
            <w:tcBorders>
              <w:top w:val="single" w:sz="4" w:space="0" w:color="000000" w:themeColor="text1"/>
              <w:bottom w:val="single" w:sz="18" w:space="0" w:color="000000" w:themeColor="text1"/>
            </w:tcBorders>
          </w:tcPr>
          <w:p w:rsidR="001457A1" w:rsidRDefault="001457A1" w:rsidP="005515F6">
            <w:pPr>
              <w:jc w:val="right"/>
            </w:pPr>
            <w:r>
              <w:t>23.23%</w:t>
            </w:r>
          </w:p>
        </w:tc>
        <w:tc>
          <w:tcPr>
            <w:tcW w:w="1368" w:type="dxa"/>
            <w:tcBorders>
              <w:top w:val="single" w:sz="4" w:space="0" w:color="000000" w:themeColor="text1"/>
              <w:bottom w:val="single" w:sz="18" w:space="0" w:color="000000" w:themeColor="text1"/>
            </w:tcBorders>
          </w:tcPr>
          <w:p w:rsidR="001457A1" w:rsidRDefault="001457A1" w:rsidP="003E724B">
            <w:r>
              <w:t>Voluntary</w:t>
            </w:r>
          </w:p>
        </w:tc>
      </w:tr>
      <w:tr w:rsidR="001044BB" w:rsidTr="0067084E">
        <w:tc>
          <w:tcPr>
            <w:tcW w:w="1728" w:type="dxa"/>
            <w:vMerge w:val="restart"/>
            <w:tcBorders>
              <w:top w:val="single" w:sz="18" w:space="0" w:color="000000" w:themeColor="text1"/>
            </w:tcBorders>
          </w:tcPr>
          <w:p w:rsidR="001457A1" w:rsidRDefault="001457A1" w:rsidP="003E724B">
            <w:r>
              <w:t>General Service</w:t>
            </w:r>
          </w:p>
          <w:p w:rsidR="00F56777" w:rsidRDefault="00F56777" w:rsidP="003E724B"/>
          <w:p w:rsidR="001457A1" w:rsidRDefault="001457A1" w:rsidP="003E724B">
            <w:r>
              <w:t>(</w:t>
            </w:r>
            <w:r w:rsidRPr="0067084E">
              <w:rPr>
                <w:i/>
              </w:rPr>
              <w:t>Business Sector and Irrigation</w:t>
            </w:r>
            <w:r>
              <w:t>)</w:t>
            </w:r>
          </w:p>
          <w:p w:rsidR="00F56777" w:rsidRDefault="00F56777" w:rsidP="003E724B"/>
          <w:p w:rsidR="001457A1" w:rsidRDefault="007C6FB1" w:rsidP="003E724B">
            <w:r>
              <w:t>Time</w:t>
            </w:r>
            <w:r w:rsidR="001457A1">
              <w:t>-Of-Use Pricing, Either Energy or Demand</w:t>
            </w:r>
          </w:p>
        </w:tc>
        <w:tc>
          <w:tcPr>
            <w:tcW w:w="720" w:type="dxa"/>
            <w:tcBorders>
              <w:top w:val="single" w:sz="18" w:space="0" w:color="000000" w:themeColor="text1"/>
            </w:tcBorders>
          </w:tcPr>
          <w:p w:rsidR="001457A1" w:rsidRDefault="001457A1" w:rsidP="005515F6">
            <w:pPr>
              <w:jc w:val="center"/>
            </w:pPr>
            <w:r>
              <w:t>WA</w:t>
            </w:r>
          </w:p>
        </w:tc>
        <w:tc>
          <w:tcPr>
            <w:tcW w:w="1080" w:type="dxa"/>
            <w:tcBorders>
              <w:top w:val="single" w:sz="18" w:space="0" w:color="000000" w:themeColor="text1"/>
            </w:tcBorders>
          </w:tcPr>
          <w:p w:rsidR="001457A1" w:rsidRDefault="001457A1" w:rsidP="005515F6">
            <w:pPr>
              <w:jc w:val="center"/>
            </w:pPr>
            <w:r>
              <w:t>47T</w:t>
            </w:r>
          </w:p>
        </w:tc>
        <w:tc>
          <w:tcPr>
            <w:tcW w:w="1620" w:type="dxa"/>
            <w:tcBorders>
              <w:top w:val="single" w:sz="18" w:space="0" w:color="000000" w:themeColor="text1"/>
            </w:tcBorders>
          </w:tcPr>
          <w:p w:rsidR="001457A1" w:rsidRDefault="001457A1" w:rsidP="005515F6">
            <w:pPr>
              <w:jc w:val="right"/>
            </w:pPr>
            <w:r>
              <w:t>1</w:t>
            </w:r>
          </w:p>
        </w:tc>
        <w:tc>
          <w:tcPr>
            <w:tcW w:w="1530" w:type="dxa"/>
            <w:tcBorders>
              <w:top w:val="single" w:sz="18" w:space="0" w:color="000000" w:themeColor="text1"/>
            </w:tcBorders>
          </w:tcPr>
          <w:p w:rsidR="001457A1" w:rsidRDefault="00A52DBB" w:rsidP="005515F6">
            <w:pPr>
              <w:jc w:val="right"/>
            </w:pPr>
            <w:r>
              <w:t>1</w:t>
            </w:r>
          </w:p>
        </w:tc>
        <w:tc>
          <w:tcPr>
            <w:tcW w:w="1530" w:type="dxa"/>
            <w:tcBorders>
              <w:top w:val="single" w:sz="18" w:space="0" w:color="000000" w:themeColor="text1"/>
            </w:tcBorders>
          </w:tcPr>
          <w:p w:rsidR="001457A1" w:rsidRDefault="001457A1" w:rsidP="005515F6">
            <w:pPr>
              <w:jc w:val="right"/>
            </w:pPr>
            <w:r>
              <w:t>100%</w:t>
            </w:r>
          </w:p>
        </w:tc>
        <w:tc>
          <w:tcPr>
            <w:tcW w:w="1368" w:type="dxa"/>
            <w:tcBorders>
              <w:top w:val="single" w:sz="18" w:space="0" w:color="000000" w:themeColor="text1"/>
            </w:tcBorders>
          </w:tcPr>
          <w:p w:rsidR="001457A1" w:rsidRDefault="001457A1" w:rsidP="003E724B">
            <w:r>
              <w:t>Mandatory</w:t>
            </w:r>
          </w:p>
        </w:tc>
      </w:tr>
      <w:tr w:rsidR="001044BB" w:rsidTr="0067084E">
        <w:tc>
          <w:tcPr>
            <w:tcW w:w="1728" w:type="dxa"/>
            <w:vMerge/>
          </w:tcPr>
          <w:p w:rsidR="001457A1" w:rsidRDefault="001457A1" w:rsidP="003E724B"/>
        </w:tc>
        <w:tc>
          <w:tcPr>
            <w:tcW w:w="720" w:type="dxa"/>
          </w:tcPr>
          <w:p w:rsidR="001457A1" w:rsidRDefault="001457A1" w:rsidP="005515F6">
            <w:pPr>
              <w:jc w:val="center"/>
            </w:pPr>
            <w:r>
              <w:t>WA</w:t>
            </w:r>
          </w:p>
        </w:tc>
        <w:tc>
          <w:tcPr>
            <w:tcW w:w="1080" w:type="dxa"/>
          </w:tcPr>
          <w:p w:rsidR="001457A1" w:rsidRDefault="001457A1" w:rsidP="005515F6">
            <w:pPr>
              <w:jc w:val="center"/>
            </w:pPr>
            <w:r>
              <w:t>48T</w:t>
            </w:r>
          </w:p>
        </w:tc>
        <w:tc>
          <w:tcPr>
            <w:tcW w:w="1620" w:type="dxa"/>
          </w:tcPr>
          <w:p w:rsidR="001457A1" w:rsidRDefault="001457A1" w:rsidP="005515F6">
            <w:pPr>
              <w:jc w:val="right"/>
            </w:pPr>
            <w:r>
              <w:t>64</w:t>
            </w:r>
          </w:p>
        </w:tc>
        <w:tc>
          <w:tcPr>
            <w:tcW w:w="1530" w:type="dxa"/>
          </w:tcPr>
          <w:p w:rsidR="001457A1" w:rsidRDefault="00A52DBB" w:rsidP="005515F6">
            <w:pPr>
              <w:jc w:val="right"/>
            </w:pPr>
            <w:r>
              <w:t>64</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c>
          <w:tcPr>
            <w:tcW w:w="1728" w:type="dxa"/>
            <w:vMerge/>
          </w:tcPr>
          <w:p w:rsidR="001457A1" w:rsidRDefault="001457A1" w:rsidP="003E724B"/>
        </w:tc>
        <w:tc>
          <w:tcPr>
            <w:tcW w:w="720" w:type="dxa"/>
          </w:tcPr>
          <w:p w:rsidR="001457A1" w:rsidRDefault="001457A1" w:rsidP="005515F6">
            <w:pPr>
              <w:jc w:val="center"/>
            </w:pPr>
            <w:r>
              <w:t>CA</w:t>
            </w:r>
          </w:p>
        </w:tc>
        <w:tc>
          <w:tcPr>
            <w:tcW w:w="1080" w:type="dxa"/>
          </w:tcPr>
          <w:p w:rsidR="001457A1" w:rsidRDefault="001457A1" w:rsidP="005515F6">
            <w:pPr>
              <w:jc w:val="center"/>
            </w:pPr>
            <w:r>
              <w:t>AT48</w:t>
            </w:r>
          </w:p>
        </w:tc>
        <w:tc>
          <w:tcPr>
            <w:tcW w:w="1620" w:type="dxa"/>
          </w:tcPr>
          <w:p w:rsidR="001457A1" w:rsidRDefault="001457A1" w:rsidP="005515F6">
            <w:pPr>
              <w:jc w:val="right"/>
            </w:pPr>
            <w:r>
              <w:t>17</w:t>
            </w:r>
          </w:p>
        </w:tc>
        <w:tc>
          <w:tcPr>
            <w:tcW w:w="1530" w:type="dxa"/>
          </w:tcPr>
          <w:p w:rsidR="001457A1" w:rsidRDefault="00A52DBB" w:rsidP="005515F6">
            <w:pPr>
              <w:jc w:val="right"/>
            </w:pPr>
            <w:r>
              <w:t>17</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9"/>
        </w:trPr>
        <w:tc>
          <w:tcPr>
            <w:tcW w:w="1728" w:type="dxa"/>
            <w:vMerge/>
          </w:tcPr>
          <w:p w:rsidR="001457A1" w:rsidRDefault="001457A1" w:rsidP="003E724B"/>
        </w:tc>
        <w:tc>
          <w:tcPr>
            <w:tcW w:w="720" w:type="dxa"/>
          </w:tcPr>
          <w:p w:rsidR="001457A1" w:rsidRDefault="001457A1" w:rsidP="005515F6">
            <w:pPr>
              <w:jc w:val="center"/>
            </w:pPr>
            <w:r>
              <w:t>ID</w:t>
            </w:r>
          </w:p>
        </w:tc>
        <w:tc>
          <w:tcPr>
            <w:tcW w:w="1080" w:type="dxa"/>
          </w:tcPr>
          <w:p w:rsidR="001457A1" w:rsidRDefault="001457A1" w:rsidP="005515F6">
            <w:pPr>
              <w:jc w:val="center"/>
            </w:pPr>
            <w:r>
              <w:t>35/35A</w:t>
            </w:r>
          </w:p>
        </w:tc>
        <w:tc>
          <w:tcPr>
            <w:tcW w:w="1620" w:type="dxa"/>
          </w:tcPr>
          <w:p w:rsidR="001457A1" w:rsidRDefault="001457A1" w:rsidP="005515F6">
            <w:pPr>
              <w:jc w:val="right"/>
            </w:pPr>
            <w:r>
              <w:t>3</w:t>
            </w:r>
          </w:p>
        </w:tc>
        <w:tc>
          <w:tcPr>
            <w:tcW w:w="1530" w:type="dxa"/>
          </w:tcPr>
          <w:p w:rsidR="001457A1" w:rsidRDefault="00A52DBB" w:rsidP="005515F6">
            <w:pPr>
              <w:jc w:val="right"/>
            </w:pPr>
            <w:r>
              <w:t>10,137</w:t>
            </w:r>
          </w:p>
        </w:tc>
        <w:tc>
          <w:tcPr>
            <w:tcW w:w="1530" w:type="dxa"/>
          </w:tcPr>
          <w:p w:rsidR="001457A1" w:rsidRDefault="001457A1" w:rsidP="005515F6">
            <w:pPr>
              <w:jc w:val="right"/>
            </w:pPr>
            <w:r>
              <w:t>0.03%</w:t>
            </w:r>
          </w:p>
        </w:tc>
        <w:tc>
          <w:tcPr>
            <w:tcW w:w="1368" w:type="dxa"/>
          </w:tcPr>
          <w:p w:rsidR="001457A1" w:rsidRDefault="001457A1" w:rsidP="003E724B">
            <w:r>
              <w:t>Voluntary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WY</w:t>
            </w:r>
          </w:p>
        </w:tc>
        <w:tc>
          <w:tcPr>
            <w:tcW w:w="1080" w:type="dxa"/>
          </w:tcPr>
          <w:p w:rsidR="001457A1" w:rsidRDefault="001457A1" w:rsidP="005515F6">
            <w:pPr>
              <w:jc w:val="center"/>
            </w:pPr>
            <w:r>
              <w:t>33</w:t>
            </w:r>
          </w:p>
        </w:tc>
        <w:tc>
          <w:tcPr>
            <w:tcW w:w="1620" w:type="dxa"/>
          </w:tcPr>
          <w:p w:rsidR="001457A1" w:rsidRDefault="001457A1" w:rsidP="005515F6">
            <w:pPr>
              <w:jc w:val="right"/>
            </w:pPr>
            <w:r>
              <w:t>10</w:t>
            </w:r>
          </w:p>
        </w:tc>
        <w:tc>
          <w:tcPr>
            <w:tcW w:w="1530" w:type="dxa"/>
          </w:tcPr>
          <w:p w:rsidR="001457A1" w:rsidRDefault="00A52DBB" w:rsidP="005515F6">
            <w:pPr>
              <w:jc w:val="right"/>
            </w:pPr>
            <w:r>
              <w:t>10</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WY</w:t>
            </w:r>
          </w:p>
        </w:tc>
        <w:tc>
          <w:tcPr>
            <w:tcW w:w="1080" w:type="dxa"/>
          </w:tcPr>
          <w:p w:rsidR="001457A1" w:rsidRDefault="001457A1" w:rsidP="005515F6">
            <w:pPr>
              <w:jc w:val="center"/>
            </w:pPr>
            <w:r>
              <w:t>46</w:t>
            </w:r>
          </w:p>
        </w:tc>
        <w:tc>
          <w:tcPr>
            <w:tcW w:w="1620" w:type="dxa"/>
          </w:tcPr>
          <w:p w:rsidR="001457A1" w:rsidRDefault="001457A1" w:rsidP="005515F6">
            <w:pPr>
              <w:jc w:val="right"/>
            </w:pPr>
            <w:r>
              <w:t>81</w:t>
            </w:r>
          </w:p>
        </w:tc>
        <w:tc>
          <w:tcPr>
            <w:tcW w:w="1530" w:type="dxa"/>
          </w:tcPr>
          <w:p w:rsidR="001457A1" w:rsidRDefault="00A52DBB" w:rsidP="005515F6">
            <w:pPr>
              <w:jc w:val="right"/>
            </w:pPr>
            <w:r>
              <w:t>81</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WY</w:t>
            </w:r>
          </w:p>
        </w:tc>
        <w:tc>
          <w:tcPr>
            <w:tcW w:w="1080" w:type="dxa"/>
          </w:tcPr>
          <w:p w:rsidR="001457A1" w:rsidRDefault="001457A1" w:rsidP="005515F6">
            <w:pPr>
              <w:jc w:val="center"/>
            </w:pPr>
            <w:r>
              <w:t>48T</w:t>
            </w:r>
          </w:p>
        </w:tc>
        <w:tc>
          <w:tcPr>
            <w:tcW w:w="1620" w:type="dxa"/>
          </w:tcPr>
          <w:p w:rsidR="001457A1" w:rsidRDefault="001457A1" w:rsidP="005515F6">
            <w:pPr>
              <w:jc w:val="right"/>
            </w:pPr>
            <w:r>
              <w:t>29</w:t>
            </w:r>
          </w:p>
        </w:tc>
        <w:tc>
          <w:tcPr>
            <w:tcW w:w="1530" w:type="dxa"/>
          </w:tcPr>
          <w:p w:rsidR="001457A1" w:rsidRDefault="00A52DBB" w:rsidP="005515F6">
            <w:pPr>
              <w:jc w:val="right"/>
            </w:pPr>
            <w:r>
              <w:t>29</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UT</w:t>
            </w:r>
          </w:p>
        </w:tc>
        <w:tc>
          <w:tcPr>
            <w:tcW w:w="1080" w:type="dxa"/>
          </w:tcPr>
          <w:p w:rsidR="001457A1" w:rsidRDefault="001457A1" w:rsidP="005515F6">
            <w:pPr>
              <w:jc w:val="center"/>
            </w:pPr>
            <w:r>
              <w:t>6A/6B</w:t>
            </w:r>
          </w:p>
        </w:tc>
        <w:tc>
          <w:tcPr>
            <w:tcW w:w="1620" w:type="dxa"/>
          </w:tcPr>
          <w:p w:rsidR="001457A1" w:rsidRDefault="001457A1" w:rsidP="005515F6">
            <w:pPr>
              <w:jc w:val="right"/>
            </w:pPr>
            <w:r>
              <w:t>2,291</w:t>
            </w:r>
          </w:p>
        </w:tc>
        <w:tc>
          <w:tcPr>
            <w:tcW w:w="1530" w:type="dxa"/>
          </w:tcPr>
          <w:p w:rsidR="001457A1" w:rsidRDefault="00A52DBB" w:rsidP="005515F6">
            <w:pPr>
              <w:jc w:val="right"/>
            </w:pPr>
            <w:r>
              <w:t>96,199</w:t>
            </w:r>
          </w:p>
        </w:tc>
        <w:tc>
          <w:tcPr>
            <w:tcW w:w="1530" w:type="dxa"/>
          </w:tcPr>
          <w:p w:rsidR="001457A1" w:rsidRDefault="001457A1" w:rsidP="005515F6">
            <w:pPr>
              <w:jc w:val="right"/>
            </w:pPr>
            <w:r>
              <w:t>2.38%</w:t>
            </w:r>
          </w:p>
        </w:tc>
        <w:tc>
          <w:tcPr>
            <w:tcW w:w="1368" w:type="dxa"/>
          </w:tcPr>
          <w:p w:rsidR="001457A1" w:rsidRDefault="001457A1" w:rsidP="003E724B">
            <w:r>
              <w:t>Voluntary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UT</w:t>
            </w:r>
          </w:p>
        </w:tc>
        <w:tc>
          <w:tcPr>
            <w:tcW w:w="1080" w:type="dxa"/>
          </w:tcPr>
          <w:p w:rsidR="001457A1" w:rsidRDefault="001457A1" w:rsidP="005515F6">
            <w:pPr>
              <w:jc w:val="center"/>
            </w:pPr>
            <w:r>
              <w:t>8</w:t>
            </w:r>
          </w:p>
        </w:tc>
        <w:tc>
          <w:tcPr>
            <w:tcW w:w="1620" w:type="dxa"/>
          </w:tcPr>
          <w:p w:rsidR="001457A1" w:rsidRDefault="001457A1" w:rsidP="005515F6">
            <w:pPr>
              <w:jc w:val="right"/>
            </w:pPr>
            <w:r>
              <w:t>272</w:t>
            </w:r>
          </w:p>
        </w:tc>
        <w:tc>
          <w:tcPr>
            <w:tcW w:w="1530" w:type="dxa"/>
          </w:tcPr>
          <w:p w:rsidR="001457A1" w:rsidRDefault="00A52DBB" w:rsidP="005515F6">
            <w:pPr>
              <w:jc w:val="right"/>
            </w:pPr>
            <w:r>
              <w:t>272</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UT</w:t>
            </w:r>
          </w:p>
        </w:tc>
        <w:tc>
          <w:tcPr>
            <w:tcW w:w="1080" w:type="dxa"/>
          </w:tcPr>
          <w:p w:rsidR="001457A1" w:rsidRDefault="001457A1" w:rsidP="005515F6">
            <w:pPr>
              <w:jc w:val="center"/>
            </w:pPr>
            <w:r>
              <w:t>9/9A</w:t>
            </w:r>
          </w:p>
        </w:tc>
        <w:tc>
          <w:tcPr>
            <w:tcW w:w="1620" w:type="dxa"/>
          </w:tcPr>
          <w:p w:rsidR="001457A1" w:rsidRDefault="001457A1" w:rsidP="005515F6">
            <w:pPr>
              <w:jc w:val="right"/>
            </w:pPr>
            <w:r>
              <w:t>159</w:t>
            </w:r>
          </w:p>
        </w:tc>
        <w:tc>
          <w:tcPr>
            <w:tcW w:w="1530" w:type="dxa"/>
          </w:tcPr>
          <w:p w:rsidR="001457A1" w:rsidRDefault="00A52DBB" w:rsidP="005515F6">
            <w:pPr>
              <w:jc w:val="right"/>
            </w:pPr>
            <w:r>
              <w:t>159</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UT</w:t>
            </w:r>
          </w:p>
        </w:tc>
        <w:tc>
          <w:tcPr>
            <w:tcW w:w="1080" w:type="dxa"/>
          </w:tcPr>
          <w:p w:rsidR="001457A1" w:rsidRDefault="001457A1" w:rsidP="005515F6">
            <w:pPr>
              <w:jc w:val="center"/>
            </w:pPr>
            <w:r>
              <w:t>10</w:t>
            </w:r>
          </w:p>
        </w:tc>
        <w:tc>
          <w:tcPr>
            <w:tcW w:w="1620" w:type="dxa"/>
          </w:tcPr>
          <w:p w:rsidR="001457A1" w:rsidRDefault="001457A1" w:rsidP="005515F6">
            <w:pPr>
              <w:jc w:val="right"/>
            </w:pPr>
            <w:r>
              <w:t>245</w:t>
            </w:r>
          </w:p>
        </w:tc>
        <w:tc>
          <w:tcPr>
            <w:tcW w:w="1530" w:type="dxa"/>
          </w:tcPr>
          <w:p w:rsidR="001457A1" w:rsidRDefault="00A52DBB" w:rsidP="005515F6">
            <w:pPr>
              <w:jc w:val="right"/>
            </w:pPr>
            <w:r>
              <w:t>2,999</w:t>
            </w:r>
          </w:p>
        </w:tc>
        <w:tc>
          <w:tcPr>
            <w:tcW w:w="1530" w:type="dxa"/>
          </w:tcPr>
          <w:p w:rsidR="001457A1" w:rsidRDefault="001457A1" w:rsidP="005515F6">
            <w:pPr>
              <w:jc w:val="right"/>
            </w:pPr>
            <w:r>
              <w:t>8.17%</w:t>
            </w:r>
          </w:p>
        </w:tc>
        <w:tc>
          <w:tcPr>
            <w:tcW w:w="1368" w:type="dxa"/>
          </w:tcPr>
          <w:p w:rsidR="001457A1" w:rsidRDefault="001457A1" w:rsidP="003E724B">
            <w:r>
              <w:t>Voluntary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UT</w:t>
            </w:r>
          </w:p>
        </w:tc>
        <w:tc>
          <w:tcPr>
            <w:tcW w:w="1080" w:type="dxa"/>
          </w:tcPr>
          <w:p w:rsidR="001457A1" w:rsidRDefault="001457A1" w:rsidP="005515F6">
            <w:pPr>
              <w:jc w:val="center"/>
            </w:pPr>
            <w:r>
              <w:t>31</w:t>
            </w:r>
          </w:p>
        </w:tc>
        <w:tc>
          <w:tcPr>
            <w:tcW w:w="1620" w:type="dxa"/>
          </w:tcPr>
          <w:p w:rsidR="001457A1" w:rsidRDefault="001457A1" w:rsidP="005515F6">
            <w:pPr>
              <w:jc w:val="right"/>
            </w:pPr>
            <w:r>
              <w:t>4</w:t>
            </w:r>
          </w:p>
        </w:tc>
        <w:tc>
          <w:tcPr>
            <w:tcW w:w="1530" w:type="dxa"/>
          </w:tcPr>
          <w:p w:rsidR="001457A1" w:rsidRDefault="00A52DBB" w:rsidP="005515F6">
            <w:pPr>
              <w:jc w:val="right"/>
            </w:pPr>
            <w:r>
              <w:t>4</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9"/>
        </w:trPr>
        <w:tc>
          <w:tcPr>
            <w:tcW w:w="1728" w:type="dxa"/>
            <w:vMerge/>
          </w:tcPr>
          <w:p w:rsidR="001457A1" w:rsidRDefault="001457A1" w:rsidP="003E724B"/>
        </w:tc>
        <w:tc>
          <w:tcPr>
            <w:tcW w:w="720" w:type="dxa"/>
          </w:tcPr>
          <w:p w:rsidR="001457A1" w:rsidRDefault="001457A1" w:rsidP="005515F6">
            <w:pPr>
              <w:jc w:val="center"/>
            </w:pPr>
            <w:r>
              <w:t>OR</w:t>
            </w:r>
          </w:p>
        </w:tc>
        <w:tc>
          <w:tcPr>
            <w:tcW w:w="1080" w:type="dxa"/>
          </w:tcPr>
          <w:p w:rsidR="001457A1" w:rsidRDefault="001457A1" w:rsidP="005515F6">
            <w:pPr>
              <w:jc w:val="center"/>
            </w:pPr>
            <w:r>
              <w:t>23/210</w:t>
            </w:r>
          </w:p>
        </w:tc>
        <w:tc>
          <w:tcPr>
            <w:tcW w:w="1620" w:type="dxa"/>
          </w:tcPr>
          <w:p w:rsidR="001457A1" w:rsidRDefault="001457A1" w:rsidP="005515F6">
            <w:pPr>
              <w:jc w:val="right"/>
            </w:pPr>
            <w:r>
              <w:t>263</w:t>
            </w:r>
          </w:p>
        </w:tc>
        <w:tc>
          <w:tcPr>
            <w:tcW w:w="1530" w:type="dxa"/>
          </w:tcPr>
          <w:p w:rsidR="001457A1" w:rsidRDefault="00A52DBB" w:rsidP="005515F6">
            <w:pPr>
              <w:jc w:val="right"/>
            </w:pPr>
            <w:r>
              <w:t>75,622</w:t>
            </w:r>
          </w:p>
        </w:tc>
        <w:tc>
          <w:tcPr>
            <w:tcW w:w="1530" w:type="dxa"/>
          </w:tcPr>
          <w:p w:rsidR="001457A1" w:rsidRDefault="001457A1" w:rsidP="005515F6">
            <w:pPr>
              <w:jc w:val="right"/>
            </w:pPr>
            <w:r>
              <w:t>0.35%</w:t>
            </w:r>
          </w:p>
        </w:tc>
        <w:tc>
          <w:tcPr>
            <w:tcW w:w="1368" w:type="dxa"/>
          </w:tcPr>
          <w:p w:rsidR="001457A1" w:rsidRDefault="001457A1" w:rsidP="003E724B">
            <w:r>
              <w:t>Voluntary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OR</w:t>
            </w:r>
          </w:p>
        </w:tc>
        <w:tc>
          <w:tcPr>
            <w:tcW w:w="1080" w:type="dxa"/>
          </w:tcPr>
          <w:p w:rsidR="001457A1" w:rsidRDefault="001457A1" w:rsidP="005515F6">
            <w:pPr>
              <w:jc w:val="center"/>
            </w:pPr>
            <w:r>
              <w:t>41/210</w:t>
            </w:r>
          </w:p>
        </w:tc>
        <w:tc>
          <w:tcPr>
            <w:tcW w:w="1620" w:type="dxa"/>
          </w:tcPr>
          <w:p w:rsidR="001457A1" w:rsidRDefault="001457A1" w:rsidP="005515F6">
            <w:pPr>
              <w:jc w:val="right"/>
            </w:pPr>
            <w:r>
              <w:t>53</w:t>
            </w:r>
          </w:p>
        </w:tc>
        <w:tc>
          <w:tcPr>
            <w:tcW w:w="1530" w:type="dxa"/>
          </w:tcPr>
          <w:p w:rsidR="001457A1" w:rsidRDefault="00A52DBB" w:rsidP="005515F6">
            <w:pPr>
              <w:jc w:val="right"/>
            </w:pPr>
            <w:r>
              <w:t>5,537</w:t>
            </w:r>
          </w:p>
        </w:tc>
        <w:tc>
          <w:tcPr>
            <w:tcW w:w="1530" w:type="dxa"/>
          </w:tcPr>
          <w:p w:rsidR="001457A1" w:rsidRDefault="001457A1" w:rsidP="005515F6">
            <w:pPr>
              <w:jc w:val="right"/>
            </w:pPr>
            <w:r>
              <w:t>0.96%</w:t>
            </w:r>
          </w:p>
        </w:tc>
        <w:tc>
          <w:tcPr>
            <w:tcW w:w="1368" w:type="dxa"/>
          </w:tcPr>
          <w:p w:rsidR="001457A1" w:rsidRDefault="001457A1" w:rsidP="003E724B">
            <w:r>
              <w:t>Voluntary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OR</w:t>
            </w:r>
          </w:p>
        </w:tc>
        <w:tc>
          <w:tcPr>
            <w:tcW w:w="1080" w:type="dxa"/>
          </w:tcPr>
          <w:p w:rsidR="001457A1" w:rsidRDefault="001457A1" w:rsidP="005515F6">
            <w:pPr>
              <w:jc w:val="center"/>
            </w:pPr>
            <w:r>
              <w:t>47</w:t>
            </w:r>
          </w:p>
        </w:tc>
        <w:tc>
          <w:tcPr>
            <w:tcW w:w="1620" w:type="dxa"/>
          </w:tcPr>
          <w:p w:rsidR="001457A1" w:rsidRDefault="001457A1" w:rsidP="005515F6">
            <w:pPr>
              <w:jc w:val="right"/>
            </w:pPr>
            <w:r>
              <w:t>7</w:t>
            </w:r>
          </w:p>
        </w:tc>
        <w:tc>
          <w:tcPr>
            <w:tcW w:w="1530" w:type="dxa"/>
          </w:tcPr>
          <w:p w:rsidR="001457A1" w:rsidRDefault="00A52DBB" w:rsidP="005515F6">
            <w:pPr>
              <w:jc w:val="right"/>
            </w:pPr>
            <w:r>
              <w:t>7</w:t>
            </w:r>
          </w:p>
        </w:tc>
        <w:tc>
          <w:tcPr>
            <w:tcW w:w="1530" w:type="dxa"/>
          </w:tcPr>
          <w:p w:rsidR="001457A1" w:rsidRDefault="001457A1" w:rsidP="005515F6">
            <w:pPr>
              <w:jc w:val="right"/>
            </w:pPr>
            <w:r>
              <w:t>100%</w:t>
            </w:r>
          </w:p>
        </w:tc>
        <w:tc>
          <w:tcPr>
            <w:tcW w:w="1368" w:type="dxa"/>
          </w:tcPr>
          <w:p w:rsidR="001457A1" w:rsidRDefault="001457A1" w:rsidP="003E724B">
            <w:r>
              <w:t>Mandatory</w:t>
            </w:r>
          </w:p>
        </w:tc>
      </w:tr>
      <w:tr w:rsidR="001044BB" w:rsidTr="0067084E">
        <w:trPr>
          <w:trHeight w:val="31"/>
        </w:trPr>
        <w:tc>
          <w:tcPr>
            <w:tcW w:w="1728" w:type="dxa"/>
            <w:vMerge/>
          </w:tcPr>
          <w:p w:rsidR="001457A1" w:rsidRDefault="001457A1" w:rsidP="003E724B"/>
        </w:tc>
        <w:tc>
          <w:tcPr>
            <w:tcW w:w="720" w:type="dxa"/>
          </w:tcPr>
          <w:p w:rsidR="001457A1" w:rsidRDefault="001457A1" w:rsidP="005515F6">
            <w:pPr>
              <w:jc w:val="center"/>
            </w:pPr>
            <w:r>
              <w:t>OR</w:t>
            </w:r>
          </w:p>
        </w:tc>
        <w:tc>
          <w:tcPr>
            <w:tcW w:w="1080" w:type="dxa"/>
          </w:tcPr>
          <w:p w:rsidR="001457A1" w:rsidRDefault="001457A1" w:rsidP="005515F6">
            <w:pPr>
              <w:jc w:val="center"/>
            </w:pPr>
            <w:r>
              <w:t>48</w:t>
            </w:r>
          </w:p>
        </w:tc>
        <w:tc>
          <w:tcPr>
            <w:tcW w:w="1620" w:type="dxa"/>
          </w:tcPr>
          <w:p w:rsidR="001457A1" w:rsidRDefault="001457A1" w:rsidP="005515F6">
            <w:pPr>
              <w:jc w:val="right"/>
            </w:pPr>
            <w:r>
              <w:t>202</w:t>
            </w:r>
          </w:p>
        </w:tc>
        <w:tc>
          <w:tcPr>
            <w:tcW w:w="1530" w:type="dxa"/>
          </w:tcPr>
          <w:p w:rsidR="001457A1" w:rsidRDefault="00A52DBB" w:rsidP="005515F6">
            <w:pPr>
              <w:jc w:val="right"/>
            </w:pPr>
            <w:r>
              <w:t>202</w:t>
            </w:r>
          </w:p>
        </w:tc>
        <w:tc>
          <w:tcPr>
            <w:tcW w:w="1530" w:type="dxa"/>
          </w:tcPr>
          <w:p w:rsidR="001457A1" w:rsidRDefault="001457A1" w:rsidP="005515F6">
            <w:pPr>
              <w:jc w:val="right"/>
            </w:pPr>
            <w:r>
              <w:t>100%</w:t>
            </w:r>
          </w:p>
        </w:tc>
        <w:tc>
          <w:tcPr>
            <w:tcW w:w="1368" w:type="dxa"/>
          </w:tcPr>
          <w:p w:rsidR="001457A1" w:rsidRDefault="001457A1" w:rsidP="003E724B">
            <w:r>
              <w:t>Mandatory</w:t>
            </w:r>
          </w:p>
        </w:tc>
      </w:tr>
    </w:tbl>
    <w:p w:rsidR="00FD5D8A" w:rsidRDefault="00FD5D8A" w:rsidP="0095022C">
      <w:pPr>
        <w:pStyle w:val="Caption"/>
      </w:pPr>
    </w:p>
    <w:p w:rsidR="004210BA" w:rsidRPr="00FF0E53" w:rsidRDefault="004210BA" w:rsidP="003E724B">
      <w:pPr>
        <w:rPr>
          <w:szCs w:val="24"/>
        </w:rPr>
      </w:pPr>
      <w:r w:rsidRPr="00FF0E53">
        <w:rPr>
          <w:szCs w:val="24"/>
        </w:rPr>
        <w:t>It</w:t>
      </w:r>
      <w:r w:rsidR="00FD5D8A" w:rsidRPr="00FF0E53">
        <w:rPr>
          <w:szCs w:val="24"/>
        </w:rPr>
        <w:t xml:space="preserve"> is</w:t>
      </w:r>
      <w:r w:rsidRPr="00FF0E53">
        <w:rPr>
          <w:szCs w:val="24"/>
        </w:rPr>
        <w:t xml:space="preserve"> important to account for existing </w:t>
      </w:r>
      <w:r w:rsidR="003B1DCB" w:rsidRPr="00FF0E53">
        <w:rPr>
          <w:szCs w:val="24"/>
        </w:rPr>
        <w:t>DR</w:t>
      </w:r>
      <w:r w:rsidRPr="00FF0E53">
        <w:rPr>
          <w:szCs w:val="24"/>
        </w:rPr>
        <w:t xml:space="preserve"> program loads and benefits in smart</w:t>
      </w:r>
      <w:r w:rsidR="00CD012D" w:rsidRPr="00FF0E53">
        <w:rPr>
          <w:szCs w:val="24"/>
        </w:rPr>
        <w:t xml:space="preserve"> </w:t>
      </w:r>
      <w:r w:rsidRPr="00FF0E53">
        <w:rPr>
          <w:szCs w:val="24"/>
        </w:rPr>
        <w:t xml:space="preserve">grid business case efforts in order to avoid overestimating those benefits. </w:t>
      </w:r>
      <w:r w:rsidR="002E6FA0" w:rsidRPr="00FF0E53">
        <w:rPr>
          <w:szCs w:val="24"/>
        </w:rPr>
        <w:t>The current residential air conditioning control program load reductions have</w:t>
      </w:r>
      <w:r w:rsidRPr="00FF0E53">
        <w:rPr>
          <w:szCs w:val="24"/>
        </w:rPr>
        <w:t xml:space="preserve"> been accounted for in the </w:t>
      </w:r>
      <w:r w:rsidR="00FD5D8A" w:rsidRPr="00FF0E53">
        <w:rPr>
          <w:szCs w:val="24"/>
        </w:rPr>
        <w:t>stud</w:t>
      </w:r>
      <w:r w:rsidR="00927984" w:rsidRPr="00FF0E53">
        <w:rPr>
          <w:szCs w:val="24"/>
        </w:rPr>
        <w:t>y</w:t>
      </w:r>
      <w:r w:rsidR="00247527" w:rsidRPr="00FF0E53">
        <w:rPr>
          <w:szCs w:val="24"/>
        </w:rPr>
        <w:t>;</w:t>
      </w:r>
      <w:r w:rsidR="002E6FA0" w:rsidRPr="00FF0E53">
        <w:rPr>
          <w:szCs w:val="24"/>
        </w:rPr>
        <w:t xml:space="preserve"> however, a detailed study of the pricing impacts in absence of this program has not been completed.</w:t>
      </w:r>
    </w:p>
    <w:p w:rsidR="003E724B" w:rsidRPr="00FF0E53" w:rsidRDefault="003E724B" w:rsidP="003E724B">
      <w:pPr>
        <w:rPr>
          <w:szCs w:val="24"/>
        </w:rPr>
      </w:pPr>
      <w:r w:rsidRPr="00FF0E53">
        <w:rPr>
          <w:szCs w:val="24"/>
        </w:rPr>
        <w:t>Moving from site</w:t>
      </w:r>
      <w:r w:rsidR="000B1C4C" w:rsidRPr="00FF0E53">
        <w:rPr>
          <w:szCs w:val="24"/>
        </w:rPr>
        <w:t>-</w:t>
      </w:r>
      <w:r w:rsidRPr="00FF0E53">
        <w:rPr>
          <w:szCs w:val="24"/>
        </w:rPr>
        <w:t xml:space="preserve">specific investments in </w:t>
      </w:r>
      <w:r w:rsidR="003B1DCB" w:rsidRPr="00FF0E53">
        <w:rPr>
          <w:szCs w:val="24"/>
        </w:rPr>
        <w:t>DR</w:t>
      </w:r>
      <w:r w:rsidRPr="00FF0E53">
        <w:rPr>
          <w:szCs w:val="24"/>
        </w:rPr>
        <w:t xml:space="preserve"> technologies and voluntary participation to a broader system-wide deployment of information systems and price</w:t>
      </w:r>
      <w:r w:rsidR="003B2AD0" w:rsidRPr="00FF0E53">
        <w:rPr>
          <w:szCs w:val="24"/>
        </w:rPr>
        <w:t>-</w:t>
      </w:r>
      <w:r w:rsidRPr="00FF0E53">
        <w:rPr>
          <w:szCs w:val="24"/>
        </w:rPr>
        <w:t>responsive system</w:t>
      </w:r>
      <w:r w:rsidR="006F00A3" w:rsidRPr="00FF0E53">
        <w:rPr>
          <w:szCs w:val="24"/>
        </w:rPr>
        <w:t>s</w:t>
      </w:r>
      <w:r w:rsidRPr="00FF0E53">
        <w:rPr>
          <w:szCs w:val="24"/>
        </w:rPr>
        <w:t xml:space="preserve"> to drive usage patterns marks a fundamental shift in philosophy on how to manage end-use loads and engage customers</w:t>
      </w:r>
      <w:r w:rsidR="00FC2CCF" w:rsidRPr="00FF0E53">
        <w:rPr>
          <w:szCs w:val="24"/>
        </w:rPr>
        <w:t xml:space="preserve">. </w:t>
      </w:r>
    </w:p>
    <w:p w:rsidR="003E724B" w:rsidRPr="00AA69D0" w:rsidRDefault="003E724B" w:rsidP="003E724B">
      <w:pPr>
        <w:pStyle w:val="Heading3"/>
      </w:pPr>
      <w:bookmarkStart w:id="63" w:name="_Toc328980703"/>
      <w:bookmarkStart w:id="64" w:name="_Toc386623398"/>
      <w:bookmarkStart w:id="65" w:name="_Toc386609058"/>
      <w:bookmarkStart w:id="66" w:name="_Toc388345520"/>
      <w:bookmarkStart w:id="67" w:name="_Toc391631341"/>
      <w:r>
        <w:t>Home Area Networks (HAN</w:t>
      </w:r>
      <w:r w:rsidR="00D84EDF">
        <w:t>s</w:t>
      </w:r>
      <w:r>
        <w:t>)</w:t>
      </w:r>
      <w:bookmarkEnd w:id="63"/>
      <w:bookmarkEnd w:id="64"/>
      <w:bookmarkEnd w:id="65"/>
      <w:bookmarkEnd w:id="66"/>
      <w:bookmarkEnd w:id="67"/>
    </w:p>
    <w:p w:rsidR="003E724B" w:rsidRPr="00FF0E53" w:rsidRDefault="003E724B" w:rsidP="003E724B">
      <w:pPr>
        <w:tabs>
          <w:tab w:val="left" w:pos="360"/>
          <w:tab w:val="left" w:pos="720"/>
          <w:tab w:val="left" w:pos="1080"/>
          <w:tab w:val="left" w:pos="1440"/>
        </w:tabs>
        <w:rPr>
          <w:szCs w:val="24"/>
        </w:rPr>
      </w:pPr>
      <w:r w:rsidRPr="00FF0E53">
        <w:rPr>
          <w:szCs w:val="24"/>
        </w:rPr>
        <w:t xml:space="preserve">In </w:t>
      </w:r>
      <w:r w:rsidR="007955AE" w:rsidRPr="00FF0E53">
        <w:rPr>
          <w:szCs w:val="24"/>
        </w:rPr>
        <w:t xml:space="preserve">the </w:t>
      </w:r>
      <w:r w:rsidRPr="00FF0E53">
        <w:rPr>
          <w:szCs w:val="24"/>
        </w:rPr>
        <w:t xml:space="preserve">context of </w:t>
      </w:r>
      <w:r w:rsidR="000F2274" w:rsidRPr="00FF0E53">
        <w:rPr>
          <w:szCs w:val="24"/>
        </w:rPr>
        <w:t xml:space="preserve">the </w:t>
      </w:r>
      <w:r w:rsidRPr="00FF0E53">
        <w:rPr>
          <w:szCs w:val="24"/>
        </w:rPr>
        <w:t>smart grid, the Home Area Network</w:t>
      </w:r>
      <w:r w:rsidR="000F2274" w:rsidRPr="00FF0E53">
        <w:rPr>
          <w:szCs w:val="24"/>
        </w:rPr>
        <w:t xml:space="preserve"> enables control of loads, such as thermostats and appliances, as well as information access and visualization. </w:t>
      </w:r>
      <w:r w:rsidR="002D6D9B" w:rsidRPr="00FF0E53">
        <w:rPr>
          <w:szCs w:val="24"/>
        </w:rPr>
        <w:t>An i</w:t>
      </w:r>
      <w:r w:rsidR="000F2274" w:rsidRPr="00FF0E53">
        <w:rPr>
          <w:szCs w:val="24"/>
        </w:rPr>
        <w:t>n-home displ</w:t>
      </w:r>
      <w:r w:rsidR="005A4EA9" w:rsidRPr="00FF0E53">
        <w:rPr>
          <w:szCs w:val="24"/>
        </w:rPr>
        <w:t xml:space="preserve">ay, the internet or a smart </w:t>
      </w:r>
      <w:r w:rsidR="000F2274" w:rsidRPr="00FF0E53">
        <w:rPr>
          <w:szCs w:val="24"/>
        </w:rPr>
        <w:t>phone</w:t>
      </w:r>
      <w:r w:rsidR="002D6D9B" w:rsidRPr="00FF0E53">
        <w:rPr>
          <w:szCs w:val="24"/>
        </w:rPr>
        <w:t xml:space="preserve"> </w:t>
      </w:r>
      <w:r w:rsidR="000F2274" w:rsidRPr="00FF0E53">
        <w:rPr>
          <w:szCs w:val="24"/>
        </w:rPr>
        <w:t>can provide customer access to their energy usage, e</w:t>
      </w:r>
      <w:r w:rsidR="00317F38" w:rsidRPr="00FF0E53">
        <w:rPr>
          <w:szCs w:val="24"/>
        </w:rPr>
        <w:t xml:space="preserve">nabling more informed decisions. Connected loads can be used </w:t>
      </w:r>
      <w:r w:rsidRPr="00FF0E53">
        <w:rPr>
          <w:szCs w:val="24"/>
        </w:rPr>
        <w:t>for either direct</w:t>
      </w:r>
      <w:r w:rsidR="00B341AF" w:rsidRPr="00FF0E53">
        <w:rPr>
          <w:szCs w:val="24"/>
        </w:rPr>
        <w:t xml:space="preserve"> </w:t>
      </w:r>
      <w:r w:rsidRPr="00FF0E53">
        <w:rPr>
          <w:szCs w:val="24"/>
        </w:rPr>
        <w:t>load control by the electrical utility, when provided with the appropriate permissions and access by the customer, or used in a home area network scheme by the customer.</w:t>
      </w:r>
    </w:p>
    <w:p w:rsidR="003D377A" w:rsidRPr="00FF0E53" w:rsidRDefault="003E724B" w:rsidP="003E724B">
      <w:pPr>
        <w:tabs>
          <w:tab w:val="left" w:pos="360"/>
          <w:tab w:val="left" w:pos="720"/>
          <w:tab w:val="left" w:pos="1080"/>
          <w:tab w:val="left" w:pos="1440"/>
        </w:tabs>
        <w:rPr>
          <w:szCs w:val="24"/>
        </w:rPr>
      </w:pPr>
      <w:r w:rsidRPr="00FF0E53">
        <w:rPr>
          <w:szCs w:val="24"/>
        </w:rPr>
        <w:t>One of the key requirements to encourage customers to reduce energy usage is to make the proper pricing signals available to the consumer through either an In-Home Display or through the</w:t>
      </w:r>
      <w:r w:rsidR="00810262" w:rsidRPr="00FF0E53">
        <w:rPr>
          <w:szCs w:val="24"/>
        </w:rPr>
        <w:t xml:space="preserve"> </w:t>
      </w:r>
      <w:r w:rsidRPr="00FF0E53">
        <w:rPr>
          <w:szCs w:val="24"/>
        </w:rPr>
        <w:t>HAN. In-home display</w:t>
      </w:r>
      <w:r w:rsidR="006F00A3" w:rsidRPr="00FF0E53">
        <w:rPr>
          <w:szCs w:val="24"/>
        </w:rPr>
        <w:t>s</w:t>
      </w:r>
      <w:r w:rsidRPr="00FF0E53">
        <w:rPr>
          <w:szCs w:val="24"/>
        </w:rPr>
        <w:t xml:space="preserve"> range from simple </w:t>
      </w:r>
      <w:r w:rsidR="009B5955" w:rsidRPr="00FF0E53">
        <w:rPr>
          <w:szCs w:val="24"/>
        </w:rPr>
        <w:t>plug-in and battery operated in-home displays</w:t>
      </w:r>
      <w:r w:rsidRPr="00FF0E53">
        <w:rPr>
          <w:szCs w:val="24"/>
        </w:rPr>
        <w:t xml:space="preserve"> equipped with three levels of indication via green, yellow and red </w:t>
      </w:r>
      <w:r w:rsidR="00E07947" w:rsidRPr="00FF0E53">
        <w:rPr>
          <w:szCs w:val="24"/>
        </w:rPr>
        <w:t>lights to</w:t>
      </w:r>
      <w:r w:rsidRPr="00FF0E53">
        <w:rPr>
          <w:szCs w:val="24"/>
        </w:rPr>
        <w:t xml:space="preserve"> very sophisticated displays that interface with </w:t>
      </w:r>
      <w:r w:rsidR="009D74A7" w:rsidRPr="00FF0E53">
        <w:rPr>
          <w:szCs w:val="24"/>
        </w:rPr>
        <w:t xml:space="preserve">the </w:t>
      </w:r>
      <w:r w:rsidRPr="00FF0E53">
        <w:rPr>
          <w:szCs w:val="24"/>
        </w:rPr>
        <w:t xml:space="preserve">customer </w:t>
      </w:r>
      <w:r w:rsidR="00810262" w:rsidRPr="00FF0E53">
        <w:rPr>
          <w:szCs w:val="24"/>
        </w:rPr>
        <w:t>HAN</w:t>
      </w:r>
      <w:r w:rsidRPr="00FF0E53">
        <w:rPr>
          <w:szCs w:val="24"/>
        </w:rPr>
        <w:t xml:space="preserve">. </w:t>
      </w:r>
      <w:r w:rsidR="00FF32CF" w:rsidRPr="00FF0E53">
        <w:rPr>
          <w:szCs w:val="24"/>
        </w:rPr>
        <w:t xml:space="preserve">Home area networks </w:t>
      </w:r>
      <w:r w:rsidRPr="00FF0E53">
        <w:rPr>
          <w:szCs w:val="24"/>
        </w:rPr>
        <w:t xml:space="preserve">enable the customer to leverage the real-time information received via the </w:t>
      </w:r>
      <w:r w:rsidR="00810262" w:rsidRPr="00FF0E53">
        <w:rPr>
          <w:szCs w:val="24"/>
        </w:rPr>
        <w:t>AMS</w:t>
      </w:r>
      <w:r w:rsidRPr="00FF0E53">
        <w:rPr>
          <w:szCs w:val="24"/>
        </w:rPr>
        <w:t xml:space="preserve"> into automated actionable tasks that can reduce their energy consumption at peak times</w:t>
      </w:r>
      <w:r w:rsidR="000E40D7" w:rsidRPr="00FF0E53">
        <w:rPr>
          <w:szCs w:val="24"/>
        </w:rPr>
        <w:t>,</w:t>
      </w:r>
      <w:r w:rsidRPr="00FF0E53">
        <w:rPr>
          <w:szCs w:val="24"/>
        </w:rPr>
        <w:t xml:space="preserve"> as well as enabling </w:t>
      </w:r>
      <w:r w:rsidR="00810262" w:rsidRPr="00FF0E53">
        <w:rPr>
          <w:szCs w:val="24"/>
        </w:rPr>
        <w:t xml:space="preserve">other forms of </w:t>
      </w:r>
      <w:r w:rsidRPr="00FF0E53">
        <w:rPr>
          <w:szCs w:val="24"/>
        </w:rPr>
        <w:t>energy conservation.</w:t>
      </w:r>
    </w:p>
    <w:p w:rsidR="003E724B" w:rsidRPr="00FF0E53" w:rsidRDefault="003D377A" w:rsidP="003E724B">
      <w:pPr>
        <w:tabs>
          <w:tab w:val="left" w:pos="360"/>
          <w:tab w:val="left" w:pos="720"/>
          <w:tab w:val="left" w:pos="1080"/>
          <w:tab w:val="left" w:pos="1440"/>
        </w:tabs>
        <w:rPr>
          <w:szCs w:val="24"/>
        </w:rPr>
      </w:pPr>
      <w:r w:rsidRPr="00FF0E53">
        <w:rPr>
          <w:szCs w:val="24"/>
        </w:rPr>
        <w:t>While the AMS may</w:t>
      </w:r>
      <w:r w:rsidR="00FB7C21" w:rsidRPr="00FF0E53">
        <w:rPr>
          <w:szCs w:val="24"/>
        </w:rPr>
        <w:t xml:space="preserve"> be used to</w:t>
      </w:r>
      <w:r w:rsidRPr="00FF0E53">
        <w:rPr>
          <w:szCs w:val="24"/>
        </w:rPr>
        <w:t xml:space="preserve"> transmit data to the customer, many utilities are finding that their AMS does not have the bandwidth to incorporate additional applications</w:t>
      </w:r>
      <w:r w:rsidR="003E6A88" w:rsidRPr="00FF0E53">
        <w:rPr>
          <w:szCs w:val="24"/>
        </w:rPr>
        <w:t>, such as demand response programs</w:t>
      </w:r>
      <w:r w:rsidRPr="00FF0E53">
        <w:rPr>
          <w:szCs w:val="24"/>
        </w:rPr>
        <w:t>. Incr</w:t>
      </w:r>
      <w:r w:rsidR="00FB7C21" w:rsidRPr="00FF0E53">
        <w:rPr>
          <w:szCs w:val="24"/>
        </w:rPr>
        <w:t>easingly the trend for the transmission of information to the customer is</w:t>
      </w:r>
      <w:r w:rsidR="003E6A88" w:rsidRPr="00FF0E53">
        <w:rPr>
          <w:szCs w:val="24"/>
        </w:rPr>
        <w:t xml:space="preserve"> not through the meter, but through other communication channels, such as the</w:t>
      </w:r>
      <w:r w:rsidR="00FB7C21" w:rsidRPr="00FF0E53">
        <w:rPr>
          <w:szCs w:val="24"/>
        </w:rPr>
        <w:t xml:space="preserve"> internet. </w:t>
      </w:r>
      <w:r w:rsidR="00810262" w:rsidRPr="00FF0E53">
        <w:rPr>
          <w:szCs w:val="24"/>
        </w:rPr>
        <w:t>HANs</w:t>
      </w:r>
      <w:r w:rsidR="003E724B" w:rsidRPr="00FF0E53">
        <w:rPr>
          <w:szCs w:val="24"/>
        </w:rPr>
        <w:t xml:space="preserve"> coupled with automated home appliances can give individuals </w:t>
      </w:r>
      <w:r w:rsidR="006F00A3" w:rsidRPr="00FF0E53">
        <w:rPr>
          <w:szCs w:val="24"/>
        </w:rPr>
        <w:t>more control</w:t>
      </w:r>
      <w:r w:rsidR="003E724B" w:rsidRPr="00FF0E53">
        <w:rPr>
          <w:szCs w:val="24"/>
        </w:rPr>
        <w:t xml:space="preserve"> over their electricity consumption.</w:t>
      </w:r>
    </w:p>
    <w:p w:rsidR="008515E7" w:rsidRPr="00BD1D38" w:rsidRDefault="008515E7" w:rsidP="0016167A">
      <w:pPr>
        <w:pStyle w:val="Heading2"/>
        <w:rPr>
          <w:sz w:val="26"/>
        </w:rPr>
      </w:pPr>
      <w:bookmarkStart w:id="68" w:name="_Toc328980704"/>
      <w:bookmarkStart w:id="69" w:name="_Toc386623399"/>
      <w:bookmarkStart w:id="70" w:name="_Toc386609059"/>
      <w:bookmarkStart w:id="71" w:name="_Toc388345521"/>
      <w:bookmarkStart w:id="72" w:name="_Toc391631342"/>
      <w:r w:rsidRPr="00BD1D38">
        <w:rPr>
          <w:sz w:val="26"/>
        </w:rPr>
        <w:t>Distribution Management System (DMS)</w:t>
      </w:r>
      <w:bookmarkEnd w:id="68"/>
      <w:bookmarkEnd w:id="69"/>
      <w:bookmarkEnd w:id="70"/>
      <w:bookmarkEnd w:id="71"/>
      <w:bookmarkEnd w:id="72"/>
    </w:p>
    <w:p w:rsidR="00254B2D" w:rsidRPr="00FF0E53" w:rsidRDefault="00254B2D" w:rsidP="008515E7">
      <w:pPr>
        <w:rPr>
          <w:szCs w:val="24"/>
        </w:rPr>
      </w:pPr>
      <w:r w:rsidRPr="00FF0E53">
        <w:rPr>
          <w:szCs w:val="24"/>
        </w:rPr>
        <w:t>G</w:t>
      </w:r>
      <w:r w:rsidR="008515E7" w:rsidRPr="00FF0E53">
        <w:rPr>
          <w:szCs w:val="24"/>
        </w:rPr>
        <w:t xml:space="preserve">reater precision in operational data and minute-by-minute management </w:t>
      </w:r>
      <w:r w:rsidR="003D179C" w:rsidRPr="00FF0E53">
        <w:rPr>
          <w:szCs w:val="24"/>
        </w:rPr>
        <w:t xml:space="preserve">is </w:t>
      </w:r>
      <w:r w:rsidRPr="00FF0E53">
        <w:rPr>
          <w:szCs w:val="24"/>
        </w:rPr>
        <w:t>critical</w:t>
      </w:r>
      <w:r w:rsidR="008515E7" w:rsidRPr="00FF0E53">
        <w:rPr>
          <w:szCs w:val="24"/>
        </w:rPr>
        <w:t xml:space="preserve"> to long-term success</w:t>
      </w:r>
      <w:r w:rsidRPr="00FF0E53">
        <w:rPr>
          <w:szCs w:val="24"/>
        </w:rPr>
        <w:t xml:space="preserve"> as distribution systems become more sophisticated</w:t>
      </w:r>
      <w:r w:rsidR="00FC2CCF" w:rsidRPr="00FF0E53">
        <w:rPr>
          <w:szCs w:val="24"/>
        </w:rPr>
        <w:t xml:space="preserve">. </w:t>
      </w:r>
      <w:r w:rsidR="008515E7" w:rsidRPr="00FF0E53">
        <w:rPr>
          <w:szCs w:val="24"/>
        </w:rPr>
        <w:t xml:space="preserve">A </w:t>
      </w:r>
      <w:r w:rsidRPr="00FF0E53">
        <w:rPr>
          <w:szCs w:val="24"/>
        </w:rPr>
        <w:t>DMS</w:t>
      </w:r>
      <w:r w:rsidR="008515E7" w:rsidRPr="00FF0E53">
        <w:rPr>
          <w:szCs w:val="24"/>
        </w:rPr>
        <w:t xml:space="preserve"> </w:t>
      </w:r>
      <w:r w:rsidRPr="00FF0E53">
        <w:rPr>
          <w:szCs w:val="24"/>
        </w:rPr>
        <w:t>provides</w:t>
      </w:r>
      <w:r w:rsidR="008515E7" w:rsidRPr="00FF0E53">
        <w:rPr>
          <w:szCs w:val="24"/>
        </w:rPr>
        <w:t xml:space="preserve"> the utility </w:t>
      </w:r>
      <w:r w:rsidRPr="00FF0E53">
        <w:rPr>
          <w:szCs w:val="24"/>
        </w:rPr>
        <w:t xml:space="preserve">with </w:t>
      </w:r>
      <w:r w:rsidR="008515E7" w:rsidRPr="00FF0E53">
        <w:rPr>
          <w:szCs w:val="24"/>
        </w:rPr>
        <w:t>a variety of advanced analy</w:t>
      </w:r>
      <w:r w:rsidRPr="00FF0E53">
        <w:rPr>
          <w:szCs w:val="24"/>
        </w:rPr>
        <w:t>tical</w:t>
      </w:r>
      <w:r w:rsidR="008515E7" w:rsidRPr="00FF0E53">
        <w:rPr>
          <w:szCs w:val="24"/>
        </w:rPr>
        <w:t xml:space="preserve"> and operati</w:t>
      </w:r>
      <w:r w:rsidRPr="00FF0E53">
        <w:rPr>
          <w:szCs w:val="24"/>
        </w:rPr>
        <w:t>onal</w:t>
      </w:r>
      <w:r w:rsidR="008515E7" w:rsidRPr="00FF0E53">
        <w:rPr>
          <w:szCs w:val="24"/>
        </w:rPr>
        <w:t xml:space="preserve"> tools for mana</w:t>
      </w:r>
      <w:r w:rsidRPr="00FF0E53">
        <w:rPr>
          <w:szCs w:val="24"/>
        </w:rPr>
        <w:t>ging</w:t>
      </w:r>
      <w:r w:rsidR="008515E7" w:rsidRPr="00FF0E53">
        <w:rPr>
          <w:szCs w:val="24"/>
        </w:rPr>
        <w:t xml:space="preserve"> </w:t>
      </w:r>
      <w:r w:rsidRPr="00FF0E53">
        <w:rPr>
          <w:szCs w:val="24"/>
        </w:rPr>
        <w:t>complex</w:t>
      </w:r>
      <w:r w:rsidR="008515E7" w:rsidRPr="00FF0E53">
        <w:rPr>
          <w:szCs w:val="24"/>
        </w:rPr>
        <w:t xml:space="preserve"> distribution system</w:t>
      </w:r>
      <w:r w:rsidRPr="00FF0E53">
        <w:rPr>
          <w:szCs w:val="24"/>
        </w:rPr>
        <w:t>s</w:t>
      </w:r>
      <w:r w:rsidR="00FD5D8A" w:rsidRPr="00FF0E53">
        <w:rPr>
          <w:szCs w:val="24"/>
        </w:rPr>
        <w:t xml:space="preserve"> and</w:t>
      </w:r>
      <w:r w:rsidRPr="00FF0E53">
        <w:rPr>
          <w:szCs w:val="24"/>
        </w:rPr>
        <w:t xml:space="preserve"> </w:t>
      </w:r>
      <w:r w:rsidR="008515E7" w:rsidRPr="00FF0E53">
        <w:rPr>
          <w:szCs w:val="24"/>
        </w:rPr>
        <w:t>integrates several systems and functions that are cur</w:t>
      </w:r>
      <w:r w:rsidR="00FD5D8A" w:rsidRPr="00FF0E53">
        <w:rPr>
          <w:szCs w:val="24"/>
        </w:rPr>
        <w:t>rently operated independently</w:t>
      </w:r>
      <w:r w:rsidR="00980699" w:rsidRPr="00FF0E53">
        <w:rPr>
          <w:szCs w:val="24"/>
        </w:rPr>
        <w:t>, specifically</w:t>
      </w:r>
      <w:r w:rsidRPr="00FF0E53">
        <w:rPr>
          <w:szCs w:val="24"/>
        </w:rPr>
        <w:t>:</w:t>
      </w:r>
    </w:p>
    <w:p w:rsidR="00BF6998" w:rsidRPr="00FF0E53" w:rsidRDefault="00254B2D">
      <w:pPr>
        <w:pStyle w:val="ListParagraph"/>
        <w:numPr>
          <w:ilvl w:val="0"/>
          <w:numId w:val="23"/>
        </w:numPr>
        <w:rPr>
          <w:szCs w:val="24"/>
        </w:rPr>
      </w:pPr>
      <w:r w:rsidRPr="00FF0E53">
        <w:rPr>
          <w:szCs w:val="24"/>
        </w:rPr>
        <w:t>O</w:t>
      </w:r>
      <w:r w:rsidR="008515E7" w:rsidRPr="00FF0E53">
        <w:rPr>
          <w:szCs w:val="24"/>
        </w:rPr>
        <w:t>utage management</w:t>
      </w:r>
    </w:p>
    <w:p w:rsidR="00BF6998" w:rsidRPr="00FF0E53" w:rsidRDefault="00254B2D">
      <w:pPr>
        <w:pStyle w:val="ListParagraph"/>
        <w:numPr>
          <w:ilvl w:val="0"/>
          <w:numId w:val="23"/>
        </w:numPr>
        <w:rPr>
          <w:szCs w:val="24"/>
        </w:rPr>
      </w:pPr>
      <w:r w:rsidRPr="00FF0E53">
        <w:rPr>
          <w:szCs w:val="24"/>
        </w:rPr>
        <w:t>S</w:t>
      </w:r>
      <w:r w:rsidR="008515E7" w:rsidRPr="00FF0E53">
        <w:rPr>
          <w:szCs w:val="24"/>
        </w:rPr>
        <w:t>witching operations</w:t>
      </w:r>
    </w:p>
    <w:p w:rsidR="00BF6998" w:rsidRPr="00FF0E53" w:rsidRDefault="00254B2D">
      <w:pPr>
        <w:pStyle w:val="ListParagraph"/>
        <w:numPr>
          <w:ilvl w:val="0"/>
          <w:numId w:val="23"/>
        </w:numPr>
        <w:rPr>
          <w:szCs w:val="24"/>
        </w:rPr>
      </w:pPr>
      <w:r w:rsidRPr="00FF0E53">
        <w:rPr>
          <w:szCs w:val="24"/>
        </w:rPr>
        <w:t>L</w:t>
      </w:r>
      <w:r w:rsidR="008515E7" w:rsidRPr="00FF0E53">
        <w:rPr>
          <w:szCs w:val="24"/>
        </w:rPr>
        <w:t>ock-out and tagging procedures</w:t>
      </w:r>
    </w:p>
    <w:p w:rsidR="00BF6998" w:rsidRPr="00FF0E53" w:rsidRDefault="00254B2D">
      <w:pPr>
        <w:pStyle w:val="ListParagraph"/>
        <w:numPr>
          <w:ilvl w:val="0"/>
          <w:numId w:val="23"/>
        </w:numPr>
        <w:rPr>
          <w:szCs w:val="24"/>
        </w:rPr>
      </w:pPr>
      <w:r w:rsidRPr="00FF0E53">
        <w:rPr>
          <w:szCs w:val="24"/>
        </w:rPr>
        <w:t>F</w:t>
      </w:r>
      <w:r w:rsidR="008515E7" w:rsidRPr="00FF0E53">
        <w:rPr>
          <w:szCs w:val="24"/>
        </w:rPr>
        <w:t>ault calculations</w:t>
      </w:r>
    </w:p>
    <w:p w:rsidR="00BF6998" w:rsidRPr="00FF0E53" w:rsidRDefault="00254B2D">
      <w:pPr>
        <w:pStyle w:val="ListParagraph"/>
        <w:numPr>
          <w:ilvl w:val="0"/>
          <w:numId w:val="23"/>
        </w:numPr>
        <w:rPr>
          <w:szCs w:val="24"/>
        </w:rPr>
      </w:pPr>
      <w:r w:rsidRPr="00FF0E53">
        <w:rPr>
          <w:szCs w:val="24"/>
        </w:rPr>
        <w:t>L</w:t>
      </w:r>
      <w:r w:rsidR="008515E7" w:rsidRPr="00FF0E53">
        <w:rPr>
          <w:szCs w:val="24"/>
        </w:rPr>
        <w:t>oad flows</w:t>
      </w:r>
    </w:p>
    <w:p w:rsidR="00BF6998" w:rsidRPr="00FF0E53" w:rsidRDefault="00254B2D">
      <w:pPr>
        <w:pStyle w:val="ListParagraph"/>
        <w:numPr>
          <w:ilvl w:val="0"/>
          <w:numId w:val="23"/>
        </w:numPr>
        <w:rPr>
          <w:szCs w:val="24"/>
        </w:rPr>
      </w:pPr>
      <w:r w:rsidRPr="00FF0E53">
        <w:rPr>
          <w:szCs w:val="24"/>
        </w:rPr>
        <w:t>R</w:t>
      </w:r>
      <w:r w:rsidR="008515E7" w:rsidRPr="00FF0E53">
        <w:rPr>
          <w:szCs w:val="24"/>
        </w:rPr>
        <w:t>eal-time state estimation routines</w:t>
      </w:r>
    </w:p>
    <w:p w:rsidR="00364197" w:rsidRPr="00FF0E53" w:rsidRDefault="007534F2">
      <w:pPr>
        <w:rPr>
          <w:szCs w:val="24"/>
        </w:rPr>
      </w:pPr>
      <w:r w:rsidRPr="00FF0E53">
        <w:rPr>
          <w:szCs w:val="24"/>
        </w:rPr>
        <w:t>W</w:t>
      </w:r>
      <w:r w:rsidR="008515E7" w:rsidRPr="00FF0E53">
        <w:rPr>
          <w:szCs w:val="24"/>
        </w:rPr>
        <w:t xml:space="preserve">hen </w:t>
      </w:r>
      <w:r w:rsidR="00901915" w:rsidRPr="00FF0E53">
        <w:rPr>
          <w:szCs w:val="24"/>
        </w:rPr>
        <w:t xml:space="preserve">combined </w:t>
      </w:r>
      <w:r w:rsidR="00B84580" w:rsidRPr="00FF0E53">
        <w:rPr>
          <w:szCs w:val="24"/>
        </w:rPr>
        <w:t xml:space="preserve">with </w:t>
      </w:r>
      <w:r w:rsidR="00254B2D" w:rsidRPr="00FF0E53">
        <w:rPr>
          <w:szCs w:val="24"/>
        </w:rPr>
        <w:t xml:space="preserve">an </w:t>
      </w:r>
      <w:r w:rsidR="0084302D" w:rsidRPr="00FF0E53">
        <w:rPr>
          <w:szCs w:val="24"/>
        </w:rPr>
        <w:t>Integrated</w:t>
      </w:r>
      <w:r w:rsidR="00723C2A" w:rsidRPr="00FF0E53">
        <w:rPr>
          <w:szCs w:val="24"/>
        </w:rPr>
        <w:t xml:space="preserve"> </w:t>
      </w:r>
      <w:r w:rsidR="008515E7" w:rsidRPr="00FF0E53">
        <w:rPr>
          <w:szCs w:val="24"/>
        </w:rPr>
        <w:t>V</w:t>
      </w:r>
      <w:r w:rsidR="00853963" w:rsidRPr="00FF0E53">
        <w:rPr>
          <w:szCs w:val="24"/>
        </w:rPr>
        <w:t>olt-</w:t>
      </w:r>
      <w:r w:rsidR="008515E7" w:rsidRPr="00FF0E53">
        <w:rPr>
          <w:szCs w:val="24"/>
        </w:rPr>
        <w:t>V</w:t>
      </w:r>
      <w:r w:rsidR="00853963" w:rsidRPr="00FF0E53">
        <w:rPr>
          <w:szCs w:val="24"/>
        </w:rPr>
        <w:t xml:space="preserve">ar </w:t>
      </w:r>
      <w:r w:rsidR="008515E7" w:rsidRPr="00FF0E53">
        <w:rPr>
          <w:szCs w:val="24"/>
        </w:rPr>
        <w:t>O</w:t>
      </w:r>
      <w:r w:rsidR="00853963" w:rsidRPr="00FF0E53">
        <w:rPr>
          <w:szCs w:val="24"/>
        </w:rPr>
        <w:t>ptimization</w:t>
      </w:r>
      <w:r w:rsidR="008515E7" w:rsidRPr="00FF0E53">
        <w:rPr>
          <w:szCs w:val="24"/>
        </w:rPr>
        <w:t xml:space="preserve"> </w:t>
      </w:r>
      <w:r w:rsidR="00853963" w:rsidRPr="00FF0E53">
        <w:rPr>
          <w:szCs w:val="24"/>
        </w:rPr>
        <w:t>(IVVO)</w:t>
      </w:r>
      <w:r w:rsidR="008515E7" w:rsidRPr="00FF0E53">
        <w:rPr>
          <w:szCs w:val="24"/>
        </w:rPr>
        <w:t xml:space="preserve"> </w:t>
      </w:r>
      <w:r w:rsidR="00D02F13" w:rsidRPr="00FF0E53">
        <w:rPr>
          <w:szCs w:val="24"/>
        </w:rPr>
        <w:t>program that interacts with</w:t>
      </w:r>
      <w:r w:rsidR="00C3733F" w:rsidRPr="00FF0E53">
        <w:rPr>
          <w:szCs w:val="24"/>
        </w:rPr>
        <w:t xml:space="preserve"> different types of substation and line equipment</w:t>
      </w:r>
      <w:r w:rsidR="00723C2A" w:rsidRPr="00FF0E53">
        <w:rPr>
          <w:szCs w:val="24"/>
        </w:rPr>
        <w:t xml:space="preserve">, </w:t>
      </w:r>
      <w:r w:rsidR="00810262" w:rsidRPr="00FF0E53">
        <w:rPr>
          <w:szCs w:val="24"/>
        </w:rPr>
        <w:t>the DMS</w:t>
      </w:r>
      <w:r w:rsidR="008515E7" w:rsidRPr="00FF0E53">
        <w:rPr>
          <w:szCs w:val="24"/>
        </w:rPr>
        <w:t xml:space="preserve"> can manage voltage</w:t>
      </w:r>
      <w:r w:rsidRPr="00FF0E53">
        <w:rPr>
          <w:szCs w:val="24"/>
        </w:rPr>
        <w:t>s</w:t>
      </w:r>
      <w:r w:rsidR="008515E7" w:rsidRPr="00FF0E53">
        <w:rPr>
          <w:szCs w:val="24"/>
        </w:rPr>
        <w:t xml:space="preserve"> to minimize line losses and energy needs while </w:t>
      </w:r>
      <w:r w:rsidR="000A46A4" w:rsidRPr="00FF0E53">
        <w:rPr>
          <w:szCs w:val="24"/>
        </w:rPr>
        <w:t>maintaining customer</w:t>
      </w:r>
      <w:r w:rsidR="00957A4C" w:rsidRPr="00FF0E53">
        <w:rPr>
          <w:szCs w:val="24"/>
        </w:rPr>
        <w:t xml:space="preserve"> voltage quality </w:t>
      </w:r>
      <w:r w:rsidR="003E6A88" w:rsidRPr="00FF0E53">
        <w:rPr>
          <w:szCs w:val="24"/>
        </w:rPr>
        <w:t>in compliance with</w:t>
      </w:r>
      <w:r w:rsidR="00957A4C" w:rsidRPr="00FF0E53">
        <w:rPr>
          <w:szCs w:val="24"/>
        </w:rPr>
        <w:t xml:space="preserve"> established standards</w:t>
      </w:r>
      <w:r w:rsidR="00FC2CCF" w:rsidRPr="00FF0E53">
        <w:rPr>
          <w:szCs w:val="24"/>
        </w:rPr>
        <w:t xml:space="preserve">. </w:t>
      </w:r>
      <w:r w:rsidR="008515E7" w:rsidRPr="00FF0E53">
        <w:rPr>
          <w:szCs w:val="24"/>
        </w:rPr>
        <w:t>A DMS utilizes strategically placed equipment, including distribution transformers, distribution reclosers, motor-operated switches and fault detection devices</w:t>
      </w:r>
      <w:r w:rsidR="003E6A88" w:rsidRPr="00FF0E53">
        <w:rPr>
          <w:szCs w:val="24"/>
        </w:rPr>
        <w:t xml:space="preserve"> </w:t>
      </w:r>
      <w:r w:rsidR="008515E7" w:rsidRPr="00FF0E53">
        <w:rPr>
          <w:szCs w:val="24"/>
        </w:rPr>
        <w:t xml:space="preserve">as </w:t>
      </w:r>
      <w:r w:rsidR="00D02F13" w:rsidRPr="00FF0E53">
        <w:rPr>
          <w:szCs w:val="24"/>
        </w:rPr>
        <w:t>data sources for</w:t>
      </w:r>
      <w:r w:rsidR="008515E7" w:rsidRPr="00FF0E53">
        <w:rPr>
          <w:szCs w:val="24"/>
        </w:rPr>
        <w:t xml:space="preserve"> an electronic model </w:t>
      </w:r>
      <w:r w:rsidR="0025759C" w:rsidRPr="00FF0E53">
        <w:rPr>
          <w:szCs w:val="24"/>
        </w:rPr>
        <w:t>that</w:t>
      </w:r>
      <w:r w:rsidR="00C3733F" w:rsidRPr="00FF0E53">
        <w:rPr>
          <w:szCs w:val="24"/>
        </w:rPr>
        <w:t xml:space="preserve"> record</w:t>
      </w:r>
      <w:r w:rsidR="00D02F13" w:rsidRPr="00FF0E53">
        <w:rPr>
          <w:szCs w:val="24"/>
        </w:rPr>
        <w:t>s</w:t>
      </w:r>
      <w:r w:rsidR="00C3733F" w:rsidRPr="00FF0E53">
        <w:rPr>
          <w:szCs w:val="24"/>
        </w:rPr>
        <w:t xml:space="preserve"> </w:t>
      </w:r>
      <w:r w:rsidR="008515E7" w:rsidRPr="00FF0E53">
        <w:rPr>
          <w:szCs w:val="24"/>
        </w:rPr>
        <w:t xml:space="preserve">and calculates key values integral to </w:t>
      </w:r>
      <w:r w:rsidR="00EC0A09" w:rsidRPr="00FF0E53">
        <w:rPr>
          <w:szCs w:val="24"/>
        </w:rPr>
        <w:t xml:space="preserve">system </w:t>
      </w:r>
      <w:r w:rsidR="0084302D" w:rsidRPr="00FF0E53">
        <w:rPr>
          <w:szCs w:val="24"/>
        </w:rPr>
        <w:t>operation</w:t>
      </w:r>
      <w:r w:rsidR="00FC2CCF" w:rsidRPr="00FF0E53">
        <w:rPr>
          <w:szCs w:val="24"/>
        </w:rPr>
        <w:t>.</w:t>
      </w:r>
      <w:r w:rsidR="00C3733F" w:rsidRPr="00FF0E53">
        <w:rPr>
          <w:szCs w:val="24"/>
        </w:rPr>
        <w:t xml:space="preserve"> Such a holistic infrastructure enables remote operation of several line</w:t>
      </w:r>
      <w:r w:rsidR="003E6A88" w:rsidRPr="00FF0E53">
        <w:rPr>
          <w:szCs w:val="24"/>
        </w:rPr>
        <w:t>s</w:t>
      </w:r>
      <w:r w:rsidR="00C3733F" w:rsidRPr="00FF0E53">
        <w:rPr>
          <w:szCs w:val="24"/>
        </w:rPr>
        <w:t xml:space="preserve"> and substation equipment</w:t>
      </w:r>
      <w:r w:rsidR="006F47C9" w:rsidRPr="00FF0E53">
        <w:rPr>
          <w:szCs w:val="24"/>
        </w:rPr>
        <w:t xml:space="preserve"> potentially </w:t>
      </w:r>
      <w:r w:rsidR="00C3733F" w:rsidRPr="00FF0E53">
        <w:rPr>
          <w:szCs w:val="24"/>
        </w:rPr>
        <w:t>enhancing the efficiency of the distribution system.</w:t>
      </w:r>
      <w:r w:rsidR="00FC2CCF" w:rsidRPr="00FF0E53">
        <w:rPr>
          <w:szCs w:val="24"/>
        </w:rPr>
        <w:t xml:space="preserve"> </w:t>
      </w:r>
      <w:r w:rsidR="00D02F13" w:rsidRPr="00FF0E53">
        <w:rPr>
          <w:szCs w:val="24"/>
        </w:rPr>
        <w:t>Operational efficiency can be gained as these integrated subsystems perform calculations, autonomously choose the appropriate actions, and then carry out those actions.</w:t>
      </w:r>
      <w:r w:rsidR="00942140" w:rsidRPr="00FF0E53">
        <w:rPr>
          <w:szCs w:val="24"/>
        </w:rPr>
        <w:t xml:space="preserve"> For security, some designs call for an effective extension of the utility’s firewall to include the field IEDs. The IEDs then act as cyber security agents to detect and mitigate threats.</w:t>
      </w:r>
    </w:p>
    <w:p w:rsidR="002D32A6" w:rsidRPr="00FF0E53" w:rsidRDefault="00810262" w:rsidP="00113393">
      <w:pPr>
        <w:tabs>
          <w:tab w:val="left" w:pos="360"/>
          <w:tab w:val="left" w:pos="720"/>
          <w:tab w:val="left" w:pos="1080"/>
          <w:tab w:val="left" w:pos="1440"/>
        </w:tabs>
        <w:rPr>
          <w:szCs w:val="24"/>
        </w:rPr>
      </w:pPr>
      <w:r w:rsidRPr="00FF0E53">
        <w:rPr>
          <w:szCs w:val="24"/>
        </w:rPr>
        <w:t xml:space="preserve">A </w:t>
      </w:r>
      <w:r w:rsidR="00FD5D8A" w:rsidRPr="00FF0E53">
        <w:rPr>
          <w:szCs w:val="24"/>
        </w:rPr>
        <w:t>DMS</w:t>
      </w:r>
      <w:r w:rsidR="005C67BE" w:rsidRPr="00FF0E53">
        <w:rPr>
          <w:szCs w:val="24"/>
        </w:rPr>
        <w:t xml:space="preserve"> create</w:t>
      </w:r>
      <w:r w:rsidRPr="00FF0E53">
        <w:rPr>
          <w:szCs w:val="24"/>
        </w:rPr>
        <w:t>s</w:t>
      </w:r>
      <w:r w:rsidR="005C67BE" w:rsidRPr="00FF0E53">
        <w:rPr>
          <w:szCs w:val="24"/>
        </w:rPr>
        <w:t xml:space="preserve"> an intelligent distribution network model that provides ongoing data analysis from </w:t>
      </w:r>
      <w:r w:rsidR="00AD6B46" w:rsidRPr="00FF0E53">
        <w:rPr>
          <w:szCs w:val="24"/>
        </w:rPr>
        <w:t>field-</w:t>
      </w:r>
      <w:r w:rsidR="005C67BE" w:rsidRPr="00FF0E53">
        <w:rPr>
          <w:szCs w:val="24"/>
        </w:rPr>
        <w:t xml:space="preserve">deployed IEDs to maximize the efficiency and operability of the distribution network. A complete </w:t>
      </w:r>
      <w:r w:rsidR="001B541A" w:rsidRPr="00FF0E53">
        <w:rPr>
          <w:szCs w:val="24"/>
        </w:rPr>
        <w:t xml:space="preserve">DMS </w:t>
      </w:r>
      <w:r w:rsidR="005C67BE" w:rsidRPr="00FF0E53">
        <w:rPr>
          <w:szCs w:val="24"/>
        </w:rPr>
        <w:t xml:space="preserve">provides distribution engineers with near real-time system performance data and </w:t>
      </w:r>
      <w:r w:rsidRPr="00FF0E53">
        <w:rPr>
          <w:szCs w:val="24"/>
        </w:rPr>
        <w:t xml:space="preserve">highly granular </w:t>
      </w:r>
      <w:r w:rsidR="005C67BE" w:rsidRPr="00FF0E53">
        <w:rPr>
          <w:szCs w:val="24"/>
        </w:rPr>
        <w:t>historical performance metric</w:t>
      </w:r>
      <w:r w:rsidR="00980699" w:rsidRPr="00FF0E53">
        <w:rPr>
          <w:szCs w:val="24"/>
        </w:rPr>
        <w:t>s</w:t>
      </w:r>
      <w:r w:rsidR="005C67BE" w:rsidRPr="00FF0E53">
        <w:rPr>
          <w:szCs w:val="24"/>
        </w:rPr>
        <w:t xml:space="preserve">. This </w:t>
      </w:r>
      <w:r w:rsidR="0006737F" w:rsidRPr="00FF0E53">
        <w:rPr>
          <w:szCs w:val="24"/>
        </w:rPr>
        <w:t xml:space="preserve">will support system </w:t>
      </w:r>
      <w:r w:rsidR="000A46A4" w:rsidRPr="00FF0E53">
        <w:rPr>
          <w:szCs w:val="24"/>
        </w:rPr>
        <w:t>planning,</w:t>
      </w:r>
      <w:r w:rsidR="005C67BE" w:rsidRPr="00FF0E53">
        <w:rPr>
          <w:szCs w:val="24"/>
        </w:rPr>
        <w:t xml:space="preserve"> increases visibility of </w:t>
      </w:r>
      <w:r w:rsidR="00D528FF" w:rsidRPr="00FF0E53">
        <w:rPr>
          <w:szCs w:val="24"/>
        </w:rPr>
        <w:t xml:space="preserve">the </w:t>
      </w:r>
      <w:r w:rsidR="005C67BE" w:rsidRPr="00FF0E53">
        <w:rPr>
          <w:szCs w:val="24"/>
        </w:rPr>
        <w:t xml:space="preserve">system status and improves reliability metrics through better application and management of the distribution capital budgets. A generic schematic of a smart grid DMS is shown in </w:t>
      </w:r>
      <w:r w:rsidR="003C4247" w:rsidRPr="00FF0E53">
        <w:rPr>
          <w:szCs w:val="24"/>
        </w:rPr>
        <w:fldChar w:fldCharType="begin"/>
      </w:r>
      <w:r w:rsidR="003C4247" w:rsidRPr="00FF0E53">
        <w:rPr>
          <w:szCs w:val="24"/>
        </w:rPr>
        <w:instrText xml:space="preserve"> REF  FigureD \h  \* MERGEFORMAT </w:instrText>
      </w:r>
      <w:r w:rsidR="003C4247" w:rsidRPr="00FF0E53">
        <w:rPr>
          <w:szCs w:val="24"/>
        </w:rPr>
      </w:r>
      <w:r w:rsidR="003C4247" w:rsidRPr="00FF0E53">
        <w:rPr>
          <w:szCs w:val="24"/>
        </w:rPr>
        <w:fldChar w:fldCharType="separate"/>
      </w:r>
      <w:r w:rsidR="00BE1659" w:rsidRPr="00BE1659">
        <w:rPr>
          <w:color w:val="000000" w:themeColor="text1"/>
          <w:szCs w:val="24"/>
        </w:rPr>
        <w:t>Figure 6</w:t>
      </w:r>
      <w:r w:rsidR="003C4247" w:rsidRPr="00FF0E53">
        <w:rPr>
          <w:szCs w:val="24"/>
        </w:rPr>
        <w:fldChar w:fldCharType="end"/>
      </w:r>
      <w:r w:rsidR="005C67BE" w:rsidRPr="00FF0E53">
        <w:rPr>
          <w:szCs w:val="24"/>
        </w:rPr>
        <w:t>.</w:t>
      </w:r>
    </w:p>
    <w:p w:rsidR="008779C3" w:rsidRDefault="00AA2602" w:rsidP="0080431E">
      <w:pPr>
        <w:keepNext/>
        <w:jc w:val="center"/>
      </w:pPr>
      <w:r>
        <w:object w:dxaOrig="15410" w:dyaOrig="11253" w14:anchorId="06A0B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41.3pt" o:ole="">
            <v:imagedata r:id="rId20" o:title=""/>
          </v:shape>
          <o:OLEObject Type="Embed" ProgID="Visio.Drawing.11" ShapeID="_x0000_i1025" DrawAspect="Content" ObjectID="_1470565984" r:id="rId21"/>
        </w:object>
      </w:r>
    </w:p>
    <w:p w:rsidR="002D32A6" w:rsidRPr="002D32A6" w:rsidRDefault="002D32A6" w:rsidP="002D32A6">
      <w:pPr>
        <w:pStyle w:val="Caption"/>
        <w:jc w:val="center"/>
        <w:rPr>
          <w:color w:val="000000" w:themeColor="text1"/>
          <w:sz w:val="20"/>
          <w:szCs w:val="20"/>
        </w:rPr>
      </w:pPr>
      <w:bookmarkStart w:id="73" w:name="FigureD"/>
      <w:bookmarkStart w:id="74" w:name="_Ref328643900"/>
      <w:r w:rsidRPr="002D32A6">
        <w:rPr>
          <w:color w:val="000000" w:themeColor="text1"/>
          <w:sz w:val="20"/>
          <w:szCs w:val="20"/>
        </w:rPr>
        <w:t xml:space="preserve">Figure </w:t>
      </w:r>
      <w:r w:rsidR="00010D6E" w:rsidRPr="002D32A6">
        <w:rPr>
          <w:color w:val="000000" w:themeColor="text1"/>
          <w:sz w:val="20"/>
          <w:szCs w:val="20"/>
        </w:rPr>
        <w:fldChar w:fldCharType="begin"/>
      </w:r>
      <w:r w:rsidRPr="002D32A6">
        <w:rPr>
          <w:color w:val="000000" w:themeColor="text1"/>
          <w:sz w:val="20"/>
          <w:szCs w:val="20"/>
        </w:rPr>
        <w:instrText xml:space="preserve"> SEQ Figure \* ARABIC </w:instrText>
      </w:r>
      <w:r w:rsidR="00010D6E" w:rsidRPr="002D32A6">
        <w:rPr>
          <w:color w:val="000000" w:themeColor="text1"/>
          <w:sz w:val="20"/>
          <w:szCs w:val="20"/>
        </w:rPr>
        <w:fldChar w:fldCharType="separate"/>
      </w:r>
      <w:r w:rsidR="00BE1659">
        <w:rPr>
          <w:noProof/>
          <w:color w:val="000000" w:themeColor="text1"/>
          <w:sz w:val="20"/>
          <w:szCs w:val="20"/>
        </w:rPr>
        <w:t>6</w:t>
      </w:r>
      <w:r w:rsidR="00010D6E" w:rsidRPr="002D32A6">
        <w:rPr>
          <w:color w:val="000000" w:themeColor="text1"/>
          <w:sz w:val="20"/>
          <w:szCs w:val="20"/>
        </w:rPr>
        <w:fldChar w:fldCharType="end"/>
      </w:r>
      <w:bookmarkEnd w:id="73"/>
      <w:bookmarkEnd w:id="74"/>
      <w:r w:rsidR="00C053AE">
        <w:rPr>
          <w:color w:val="000000" w:themeColor="text1"/>
          <w:sz w:val="20"/>
          <w:szCs w:val="20"/>
        </w:rPr>
        <w:t xml:space="preserve"> – Generic Distribution Management System</w:t>
      </w:r>
    </w:p>
    <w:p w:rsidR="008515E7" w:rsidRPr="00FF0E53" w:rsidRDefault="008515E7" w:rsidP="00FF032B">
      <w:pPr>
        <w:tabs>
          <w:tab w:val="left" w:pos="360"/>
          <w:tab w:val="left" w:pos="720"/>
          <w:tab w:val="left" w:pos="1080"/>
          <w:tab w:val="left" w:pos="1440"/>
        </w:tabs>
        <w:rPr>
          <w:szCs w:val="24"/>
        </w:rPr>
      </w:pPr>
      <w:r w:rsidRPr="00FF0E53">
        <w:rPr>
          <w:szCs w:val="24"/>
        </w:rPr>
        <w:t>With appropriate data inputs from field IEDs</w:t>
      </w:r>
      <w:r w:rsidR="008270E7" w:rsidRPr="00FF0E53">
        <w:rPr>
          <w:szCs w:val="24"/>
        </w:rPr>
        <w:t>,</w:t>
      </w:r>
      <w:r w:rsidRPr="00FF0E53">
        <w:rPr>
          <w:szCs w:val="24"/>
        </w:rPr>
        <w:t xml:space="preserve"> the DMS will be able to analyze the distribution network for both normal and emergency states and perform the following functions required for </w:t>
      </w:r>
      <w:r w:rsidR="00EE5B26" w:rsidRPr="00FF0E53">
        <w:rPr>
          <w:szCs w:val="24"/>
        </w:rPr>
        <w:t>IVVO</w:t>
      </w:r>
      <w:r w:rsidR="00AD6B46" w:rsidRPr="00FF0E53">
        <w:rPr>
          <w:szCs w:val="24"/>
        </w:rPr>
        <w:t xml:space="preserve"> </w:t>
      </w:r>
      <w:r w:rsidRPr="00FF0E53">
        <w:rPr>
          <w:szCs w:val="24"/>
        </w:rPr>
        <w:t xml:space="preserve">and </w:t>
      </w:r>
      <w:r w:rsidR="00D431E7">
        <w:rPr>
          <w:szCs w:val="24"/>
        </w:rPr>
        <w:t>fault detection, isolation and restoration (</w:t>
      </w:r>
      <w:r w:rsidR="00EE5B26" w:rsidRPr="00FF0E53">
        <w:rPr>
          <w:szCs w:val="24"/>
        </w:rPr>
        <w:t>FDIR</w:t>
      </w:r>
      <w:r w:rsidR="00D431E7">
        <w:rPr>
          <w:szCs w:val="24"/>
        </w:rPr>
        <w:t>)</w:t>
      </w:r>
      <w:r w:rsidRPr="00FF0E53">
        <w:rPr>
          <w:szCs w:val="24"/>
        </w:rPr>
        <w:t>:</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Monitor unbalanced load flow and determine if there are any operational violations for normal state and reconfigured distribution feeders</w:t>
      </w:r>
      <w:r w:rsidR="00FC2CCF" w:rsidRPr="00FF0E53">
        <w:rPr>
          <w:szCs w:val="24"/>
        </w:rPr>
        <w:t xml:space="preserve">. </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Determine the optimal position</w:t>
      </w:r>
      <w:r w:rsidR="00AD6B46" w:rsidRPr="00FF0E53">
        <w:rPr>
          <w:szCs w:val="24"/>
        </w:rPr>
        <w:t>s</w:t>
      </w:r>
      <w:r w:rsidRPr="00FF0E53">
        <w:rPr>
          <w:szCs w:val="24"/>
        </w:rPr>
        <w:t xml:space="preserve"> and operating constraints for the various </w:t>
      </w:r>
      <w:r w:rsidR="00576F37" w:rsidRPr="00FF0E53">
        <w:rPr>
          <w:szCs w:val="24"/>
        </w:rPr>
        <w:t xml:space="preserve">power </w:t>
      </w:r>
      <w:r w:rsidRPr="00FF0E53">
        <w:rPr>
          <w:szCs w:val="24"/>
        </w:rPr>
        <w:t>transformer taps, line voltage regulators and capacitors along a distribution feeder and manage the open/close</w:t>
      </w:r>
      <w:r w:rsidR="00D528FF" w:rsidRPr="00FF0E53">
        <w:rPr>
          <w:szCs w:val="24"/>
        </w:rPr>
        <w:t>d</w:t>
      </w:r>
      <w:r w:rsidRPr="00FF0E53">
        <w:rPr>
          <w:szCs w:val="24"/>
        </w:rPr>
        <w:t xml:space="preserve"> positions of these devices.</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 xml:space="preserve">Receive fault data and run a short circuit analysis to determine the </w:t>
      </w:r>
      <w:r w:rsidR="00AD6B46" w:rsidRPr="00FF0E53">
        <w:rPr>
          <w:szCs w:val="24"/>
        </w:rPr>
        <w:t xml:space="preserve">probable </w:t>
      </w:r>
      <w:r w:rsidRPr="00FF0E53">
        <w:rPr>
          <w:szCs w:val="24"/>
        </w:rPr>
        <w:t>location(s) of fault</w:t>
      </w:r>
      <w:r w:rsidR="004A528B" w:rsidRPr="00FF0E53">
        <w:rPr>
          <w:szCs w:val="24"/>
        </w:rPr>
        <w:t>s</w:t>
      </w:r>
      <w:r w:rsidRPr="00FF0E53">
        <w:rPr>
          <w:szCs w:val="24"/>
        </w:rPr>
        <w:t>.</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 xml:space="preserve">Analyze the system during </w:t>
      </w:r>
      <w:r w:rsidR="00D02F13" w:rsidRPr="00FF0E53">
        <w:rPr>
          <w:szCs w:val="24"/>
        </w:rPr>
        <w:t>abnormal</w:t>
      </w:r>
      <w:r w:rsidRPr="00FF0E53">
        <w:rPr>
          <w:szCs w:val="24"/>
        </w:rPr>
        <w:t xml:space="preserve"> conditions and determine the </w:t>
      </w:r>
      <w:r w:rsidR="00AD6B46" w:rsidRPr="00FF0E53">
        <w:rPr>
          <w:szCs w:val="24"/>
        </w:rPr>
        <w:t xml:space="preserve">optimal </w:t>
      </w:r>
      <w:r w:rsidRPr="00FF0E53">
        <w:rPr>
          <w:szCs w:val="24"/>
        </w:rPr>
        <w:t xml:space="preserve">redistribution of available load to adjacent feeders and substations. </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Suggest the switching sequence required to isolate the fault and restore power</w:t>
      </w:r>
      <w:r w:rsidR="006529B5" w:rsidRPr="00FF0E53">
        <w:rPr>
          <w:szCs w:val="24"/>
        </w:rPr>
        <w:t>,</w:t>
      </w:r>
      <w:r w:rsidRPr="00FF0E53">
        <w:rPr>
          <w:szCs w:val="24"/>
        </w:rPr>
        <w:t xml:space="preserve"> to as much load as possible</w:t>
      </w:r>
      <w:r w:rsidR="006529B5" w:rsidRPr="00FF0E53">
        <w:rPr>
          <w:szCs w:val="24"/>
        </w:rPr>
        <w:t>,</w:t>
      </w:r>
      <w:r w:rsidRPr="00FF0E53">
        <w:rPr>
          <w:szCs w:val="24"/>
        </w:rPr>
        <w:t xml:space="preserve"> outside the fault zone.</w:t>
      </w:r>
    </w:p>
    <w:p w:rsidR="008515E7" w:rsidRPr="00FF0E53" w:rsidRDefault="008515E7" w:rsidP="008515E7">
      <w:pPr>
        <w:pStyle w:val="ListParagraph"/>
        <w:numPr>
          <w:ilvl w:val="0"/>
          <w:numId w:val="15"/>
        </w:numPr>
        <w:tabs>
          <w:tab w:val="left" w:pos="360"/>
          <w:tab w:val="left" w:pos="720"/>
          <w:tab w:val="left" w:pos="1080"/>
          <w:tab w:val="left" w:pos="1440"/>
        </w:tabs>
        <w:spacing w:after="0"/>
        <w:rPr>
          <w:szCs w:val="24"/>
        </w:rPr>
      </w:pPr>
      <w:r w:rsidRPr="00FF0E53">
        <w:rPr>
          <w:szCs w:val="24"/>
        </w:rPr>
        <w:t xml:space="preserve">Suggest the switching sequence for line unloading should a condition arise where an operator needs to reduce </w:t>
      </w:r>
      <w:r w:rsidR="00D02F13" w:rsidRPr="00FF0E53">
        <w:rPr>
          <w:szCs w:val="24"/>
        </w:rPr>
        <w:t>the</w:t>
      </w:r>
      <w:r w:rsidRPr="00FF0E53">
        <w:rPr>
          <w:szCs w:val="24"/>
        </w:rPr>
        <w:t xml:space="preserve"> load </w:t>
      </w:r>
      <w:r w:rsidR="00D02F13" w:rsidRPr="00FF0E53">
        <w:rPr>
          <w:szCs w:val="24"/>
        </w:rPr>
        <w:t xml:space="preserve">on </w:t>
      </w:r>
      <w:r w:rsidRPr="00FF0E53">
        <w:rPr>
          <w:szCs w:val="24"/>
        </w:rPr>
        <w:t xml:space="preserve">a specific </w:t>
      </w:r>
      <w:r w:rsidR="00D02F13" w:rsidRPr="00FF0E53">
        <w:rPr>
          <w:szCs w:val="24"/>
        </w:rPr>
        <w:t>device</w:t>
      </w:r>
      <w:r w:rsidR="00B35248" w:rsidRPr="00FF0E53">
        <w:rPr>
          <w:szCs w:val="24"/>
        </w:rPr>
        <w:t xml:space="preserve">. </w:t>
      </w:r>
    </w:p>
    <w:p w:rsidR="008515E7" w:rsidRPr="00FF0E53" w:rsidRDefault="00154045" w:rsidP="00F314BD">
      <w:pPr>
        <w:tabs>
          <w:tab w:val="left" w:pos="6377"/>
        </w:tabs>
        <w:spacing w:after="0"/>
        <w:rPr>
          <w:szCs w:val="24"/>
        </w:rPr>
      </w:pPr>
      <w:r w:rsidRPr="00FF0E53">
        <w:rPr>
          <w:szCs w:val="24"/>
        </w:rPr>
        <w:tab/>
      </w:r>
    </w:p>
    <w:p w:rsidR="008515E7" w:rsidRPr="00FF0E53" w:rsidRDefault="008515E7" w:rsidP="00FF032B">
      <w:pPr>
        <w:tabs>
          <w:tab w:val="left" w:pos="360"/>
          <w:tab w:val="left" w:pos="720"/>
          <w:tab w:val="left" w:pos="1080"/>
          <w:tab w:val="left" w:pos="1440"/>
        </w:tabs>
        <w:rPr>
          <w:szCs w:val="24"/>
        </w:rPr>
      </w:pPr>
      <w:r w:rsidRPr="00FF0E53">
        <w:rPr>
          <w:szCs w:val="24"/>
        </w:rPr>
        <w:t xml:space="preserve">Prior to </w:t>
      </w:r>
      <w:r w:rsidR="00B6169B" w:rsidRPr="00FF0E53">
        <w:rPr>
          <w:szCs w:val="24"/>
        </w:rPr>
        <w:t xml:space="preserve">implementation </w:t>
      </w:r>
      <w:r w:rsidRPr="00FF0E53">
        <w:rPr>
          <w:szCs w:val="24"/>
        </w:rPr>
        <w:t xml:space="preserve">of </w:t>
      </w:r>
      <w:r w:rsidR="00853963" w:rsidRPr="00FF0E53">
        <w:rPr>
          <w:szCs w:val="24"/>
        </w:rPr>
        <w:t xml:space="preserve">IVVO </w:t>
      </w:r>
      <w:r w:rsidRPr="00FF0E53">
        <w:rPr>
          <w:szCs w:val="24"/>
        </w:rPr>
        <w:t xml:space="preserve">or </w:t>
      </w:r>
      <w:r w:rsidR="00EE5B26" w:rsidRPr="00FF0E53">
        <w:rPr>
          <w:szCs w:val="24"/>
        </w:rPr>
        <w:t>FDIR</w:t>
      </w:r>
      <w:r w:rsidRPr="00FF0E53">
        <w:rPr>
          <w:szCs w:val="24"/>
        </w:rPr>
        <w:t xml:space="preserve"> systems</w:t>
      </w:r>
      <w:r w:rsidR="00EE5B26" w:rsidRPr="00FF0E53">
        <w:rPr>
          <w:szCs w:val="24"/>
        </w:rPr>
        <w:t>,</w:t>
      </w:r>
      <w:r w:rsidRPr="00FF0E53">
        <w:rPr>
          <w:szCs w:val="24"/>
        </w:rPr>
        <w:t xml:space="preserve"> it is required that detailed network models of the distribution systems be created</w:t>
      </w:r>
      <w:r w:rsidR="00980699" w:rsidRPr="00FF0E53">
        <w:rPr>
          <w:szCs w:val="24"/>
        </w:rPr>
        <w:t>,</w:t>
      </w:r>
      <w:r w:rsidRPr="00FF0E53">
        <w:rPr>
          <w:szCs w:val="24"/>
        </w:rPr>
        <w:t xml:space="preserve"> including three-phase unbalanced and system connectivity models. PacifiCorp has invested in software technologies that satisfy both of these requirements</w:t>
      </w:r>
      <w:r w:rsidR="00980699" w:rsidRPr="00FF0E53">
        <w:rPr>
          <w:szCs w:val="24"/>
        </w:rPr>
        <w:t>,</w:t>
      </w:r>
      <w:r w:rsidRPr="00FF0E53">
        <w:rPr>
          <w:szCs w:val="24"/>
        </w:rPr>
        <w:t xml:space="preserve"> positioning itself for a functional </w:t>
      </w:r>
      <w:r w:rsidR="00853963" w:rsidRPr="00FF0E53">
        <w:rPr>
          <w:szCs w:val="24"/>
        </w:rPr>
        <w:t xml:space="preserve">DMS </w:t>
      </w:r>
      <w:r w:rsidRPr="00FF0E53">
        <w:rPr>
          <w:szCs w:val="24"/>
        </w:rPr>
        <w:t xml:space="preserve">that will incorporate the emerging technologies for </w:t>
      </w:r>
      <w:r w:rsidR="00EE5B26" w:rsidRPr="00FF0E53">
        <w:rPr>
          <w:szCs w:val="24"/>
        </w:rPr>
        <w:t xml:space="preserve">a </w:t>
      </w:r>
      <w:r w:rsidRPr="00FF0E53">
        <w:rPr>
          <w:szCs w:val="24"/>
        </w:rPr>
        <w:t>smart grid.</w:t>
      </w:r>
    </w:p>
    <w:p w:rsidR="008B5E48" w:rsidRDefault="008B5E48" w:rsidP="008B5E48">
      <w:pPr>
        <w:pStyle w:val="Heading3"/>
      </w:pPr>
      <w:bookmarkStart w:id="75" w:name="_Toc388345522"/>
      <w:bookmarkStart w:id="76" w:name="_Toc391631343"/>
      <w:bookmarkStart w:id="77" w:name="_Toc386609060"/>
      <w:bookmarkStart w:id="78" w:name="_Toc328980705"/>
      <w:bookmarkStart w:id="79" w:name="_Toc386623400"/>
      <w:r>
        <w:t>Efficiencies in Voltage Control</w:t>
      </w:r>
      <w:bookmarkEnd w:id="75"/>
      <w:bookmarkEnd w:id="76"/>
    </w:p>
    <w:p w:rsidR="007F7601" w:rsidRPr="00FF0E53" w:rsidRDefault="00D9084A" w:rsidP="008B5E48">
      <w:pPr>
        <w:rPr>
          <w:szCs w:val="24"/>
        </w:rPr>
      </w:pPr>
      <w:r w:rsidRPr="00FF0E53">
        <w:rPr>
          <w:szCs w:val="24"/>
        </w:rPr>
        <w:t xml:space="preserve">One area where a DMS can provide energy and demand savings for a utility is </w:t>
      </w:r>
      <w:r w:rsidR="00942140" w:rsidRPr="00FF0E53">
        <w:rPr>
          <w:szCs w:val="24"/>
        </w:rPr>
        <w:t>through</w:t>
      </w:r>
      <w:r w:rsidRPr="00FF0E53">
        <w:rPr>
          <w:szCs w:val="24"/>
        </w:rPr>
        <w:t xml:space="preserve"> improved management of system voltage. Traditional voltage management has typically involved setting target voltage values for substation and line devices and then trusting their proper operation until a system event or customer feedback suggested that a problem existed. The target values chosen depended upon the </w:t>
      </w:r>
      <w:r w:rsidR="007F7601" w:rsidRPr="00FF0E53">
        <w:rPr>
          <w:szCs w:val="24"/>
        </w:rPr>
        <w:t xml:space="preserve">distribution </w:t>
      </w:r>
      <w:r w:rsidRPr="00FF0E53">
        <w:rPr>
          <w:szCs w:val="24"/>
        </w:rPr>
        <w:t>system</w:t>
      </w:r>
      <w:r w:rsidR="007F7601" w:rsidRPr="00FF0E53">
        <w:rPr>
          <w:szCs w:val="24"/>
        </w:rPr>
        <w:t>’s</w:t>
      </w:r>
      <w:r w:rsidRPr="00FF0E53">
        <w:rPr>
          <w:szCs w:val="24"/>
        </w:rPr>
        <w:t xml:space="preserve"> infrastructure and topology, and the </w:t>
      </w:r>
      <w:r w:rsidR="007F7601" w:rsidRPr="00FF0E53">
        <w:rPr>
          <w:szCs w:val="24"/>
        </w:rPr>
        <w:t>locations</w:t>
      </w:r>
      <w:r w:rsidRPr="00FF0E53">
        <w:rPr>
          <w:szCs w:val="24"/>
        </w:rPr>
        <w:t xml:space="preserve"> of customer load</w:t>
      </w:r>
      <w:r w:rsidR="007F7601" w:rsidRPr="00FF0E53">
        <w:rPr>
          <w:szCs w:val="24"/>
        </w:rPr>
        <w:t>s</w:t>
      </w:r>
      <w:r w:rsidRPr="00FF0E53">
        <w:rPr>
          <w:szCs w:val="24"/>
        </w:rPr>
        <w:t>. Reverse po</w:t>
      </w:r>
      <w:r w:rsidR="007F7601" w:rsidRPr="00FF0E53">
        <w:rPr>
          <w:szCs w:val="24"/>
        </w:rPr>
        <w:t>wer flow was rare.</w:t>
      </w:r>
    </w:p>
    <w:bookmarkEnd w:id="77"/>
    <w:bookmarkEnd w:id="78"/>
    <w:bookmarkEnd w:id="79"/>
    <w:p w:rsidR="00671362" w:rsidRDefault="00404D1A" w:rsidP="007F7601">
      <w:pPr>
        <w:tabs>
          <w:tab w:val="left" w:pos="360"/>
          <w:tab w:val="left" w:pos="720"/>
          <w:tab w:val="left" w:pos="1080"/>
          <w:tab w:val="left" w:pos="1440"/>
        </w:tabs>
      </w:pPr>
      <w:r w:rsidRPr="00FF0E53">
        <w:rPr>
          <w:szCs w:val="24"/>
        </w:rPr>
        <w:t>As</w:t>
      </w:r>
      <w:r w:rsidR="008515E7" w:rsidRPr="00FF0E53">
        <w:rPr>
          <w:szCs w:val="24"/>
        </w:rPr>
        <w:t xml:space="preserve"> established by American National Standards Institute (ANSI)</w:t>
      </w:r>
      <w:r w:rsidRPr="00FF0E53">
        <w:rPr>
          <w:szCs w:val="24"/>
        </w:rPr>
        <w:t xml:space="preserve"> Standard C84.1</w:t>
      </w:r>
      <w:r w:rsidR="008515E7" w:rsidRPr="00FF0E53">
        <w:rPr>
          <w:szCs w:val="24"/>
        </w:rPr>
        <w:t>,</w:t>
      </w:r>
      <w:r w:rsidRPr="00FF0E53">
        <w:rPr>
          <w:szCs w:val="24"/>
        </w:rPr>
        <w:t xml:space="preserve"> allowable voltage values at the point of service </w:t>
      </w:r>
      <w:r w:rsidR="0083094E" w:rsidRPr="00FF0E53">
        <w:rPr>
          <w:szCs w:val="24"/>
        </w:rPr>
        <w:t xml:space="preserve">under normal operating conditions </w:t>
      </w:r>
      <w:r w:rsidRPr="00FF0E53">
        <w:rPr>
          <w:szCs w:val="24"/>
        </w:rPr>
        <w:t xml:space="preserve">include a range around </w:t>
      </w:r>
      <w:r w:rsidR="00EC5345" w:rsidRPr="00FF0E53">
        <w:rPr>
          <w:szCs w:val="24"/>
        </w:rPr>
        <w:t>the</w:t>
      </w:r>
      <w:r w:rsidR="00192C45" w:rsidRPr="00FF0E53">
        <w:rPr>
          <w:szCs w:val="24"/>
        </w:rPr>
        <w:t xml:space="preserve"> </w:t>
      </w:r>
      <w:r w:rsidR="007F7601" w:rsidRPr="00FF0E53">
        <w:rPr>
          <w:szCs w:val="24"/>
        </w:rPr>
        <w:t>nominal value</w:t>
      </w:r>
      <w:r w:rsidR="007F7601" w:rsidRPr="00FF0E53">
        <w:rPr>
          <w:rStyle w:val="FootnoteReference"/>
          <w:szCs w:val="24"/>
        </w:rPr>
        <w:footnoteReference w:id="14"/>
      </w:r>
      <w:r w:rsidR="007F7601" w:rsidRPr="00FF0E53">
        <w:rPr>
          <w:szCs w:val="24"/>
        </w:rPr>
        <w:t>. For residential delivery, ANSI Voltage Range A on a 120</w:t>
      </w:r>
      <w:r w:rsidR="00A54F1F" w:rsidRPr="00FF0E53">
        <w:rPr>
          <w:szCs w:val="24"/>
        </w:rPr>
        <w:t xml:space="preserve"> </w:t>
      </w:r>
      <w:r w:rsidR="007F7601" w:rsidRPr="00FF0E53">
        <w:rPr>
          <w:szCs w:val="24"/>
        </w:rPr>
        <w:t>volt nominal spans 114</w:t>
      </w:r>
      <w:r w:rsidR="00DE7129" w:rsidRPr="00FF0E53">
        <w:rPr>
          <w:szCs w:val="24"/>
        </w:rPr>
        <w:t>-</w:t>
      </w:r>
      <w:r w:rsidR="007F7601" w:rsidRPr="00FF0E53">
        <w:rPr>
          <w:szCs w:val="24"/>
        </w:rPr>
        <w:t>126 volts (± 5 percent from nominal). For primary metered customers</w:t>
      </w:r>
      <w:r w:rsidR="00A564B5" w:rsidRPr="00FF0E53">
        <w:rPr>
          <w:szCs w:val="24"/>
        </w:rPr>
        <w:t xml:space="preserve"> (&gt; 600 V)</w:t>
      </w:r>
      <w:r w:rsidR="00F23294" w:rsidRPr="00FF0E53">
        <w:rPr>
          <w:szCs w:val="24"/>
        </w:rPr>
        <w:t>,</w:t>
      </w:r>
      <w:r w:rsidR="007F7601" w:rsidRPr="00FF0E53">
        <w:rPr>
          <w:szCs w:val="24"/>
        </w:rPr>
        <w:t xml:space="preserve"> typically large commercial and industrial customers, ANSI Voltage Range A on a 120</w:t>
      </w:r>
      <w:r w:rsidR="00A54F1F" w:rsidRPr="00FF0E53">
        <w:rPr>
          <w:szCs w:val="24"/>
        </w:rPr>
        <w:t xml:space="preserve"> </w:t>
      </w:r>
      <w:r w:rsidR="007F7601" w:rsidRPr="00FF0E53">
        <w:rPr>
          <w:szCs w:val="24"/>
        </w:rPr>
        <w:t>volt nominal ranges between</w:t>
      </w:r>
      <w:r w:rsidR="00DE7129" w:rsidRPr="00FF0E53">
        <w:rPr>
          <w:szCs w:val="24"/>
        </w:rPr>
        <w:t xml:space="preserve"> </w:t>
      </w:r>
      <w:r w:rsidR="007F7601" w:rsidRPr="00FF0E53">
        <w:rPr>
          <w:szCs w:val="24"/>
        </w:rPr>
        <w:t>117</w:t>
      </w:r>
      <w:r w:rsidR="00DE7129" w:rsidRPr="00FF0E53">
        <w:rPr>
          <w:szCs w:val="24"/>
        </w:rPr>
        <w:t>-</w:t>
      </w:r>
      <w:r w:rsidR="007F7601" w:rsidRPr="00FF0E53">
        <w:rPr>
          <w:szCs w:val="24"/>
        </w:rPr>
        <w:t>126 volts. This allows additional voltage drop on the customer’s primary system, which may be extensive.</w:t>
      </w:r>
    </w:p>
    <w:p w:rsidR="00077B0C" w:rsidRPr="00FF0E53" w:rsidRDefault="007F7601" w:rsidP="007F7601">
      <w:pPr>
        <w:tabs>
          <w:tab w:val="left" w:pos="360"/>
          <w:tab w:val="left" w:pos="720"/>
          <w:tab w:val="left" w:pos="1080"/>
          <w:tab w:val="left" w:pos="1440"/>
        </w:tabs>
        <w:rPr>
          <w:szCs w:val="24"/>
        </w:rPr>
      </w:pPr>
      <w:r w:rsidRPr="00FF0E53">
        <w:rPr>
          <w:szCs w:val="24"/>
        </w:rPr>
        <w:t xml:space="preserve">To maintain the voltage within the specified range across the entire distribution circuit the voltage at the distribution substation bus </w:t>
      </w:r>
      <w:r w:rsidR="00077B0C" w:rsidRPr="00FF0E53">
        <w:rPr>
          <w:szCs w:val="24"/>
        </w:rPr>
        <w:t>can be</w:t>
      </w:r>
      <w:r w:rsidRPr="00FF0E53">
        <w:rPr>
          <w:szCs w:val="24"/>
        </w:rPr>
        <w:t xml:space="preserve"> </w:t>
      </w:r>
      <w:r w:rsidR="00077B0C" w:rsidRPr="00FF0E53">
        <w:rPr>
          <w:szCs w:val="24"/>
        </w:rPr>
        <w:t>managed</w:t>
      </w:r>
      <w:r w:rsidRPr="00FF0E53">
        <w:rPr>
          <w:szCs w:val="24"/>
        </w:rPr>
        <w:t xml:space="preserve"> by </w:t>
      </w:r>
      <w:r w:rsidR="00077B0C" w:rsidRPr="00FF0E53">
        <w:rPr>
          <w:szCs w:val="24"/>
        </w:rPr>
        <w:t>devices such as</w:t>
      </w:r>
      <w:r w:rsidR="00942140" w:rsidRPr="00FF0E53">
        <w:rPr>
          <w:szCs w:val="24"/>
        </w:rPr>
        <w:t xml:space="preserve"> </w:t>
      </w:r>
      <w:r w:rsidRPr="00FF0E53">
        <w:rPr>
          <w:szCs w:val="24"/>
        </w:rPr>
        <w:t xml:space="preserve">a load tap changer (LTC), </w:t>
      </w:r>
      <w:r w:rsidR="00077B0C" w:rsidRPr="00FF0E53">
        <w:rPr>
          <w:szCs w:val="24"/>
        </w:rPr>
        <w:t xml:space="preserve">a </w:t>
      </w:r>
      <w:r w:rsidRPr="00FF0E53">
        <w:rPr>
          <w:szCs w:val="24"/>
        </w:rPr>
        <w:t>substation regulator</w:t>
      </w:r>
      <w:r w:rsidR="00077B0C" w:rsidRPr="00FF0E53">
        <w:rPr>
          <w:szCs w:val="24"/>
        </w:rPr>
        <w:t xml:space="preserve"> </w:t>
      </w:r>
      <w:r w:rsidRPr="00FF0E53">
        <w:rPr>
          <w:szCs w:val="24"/>
        </w:rPr>
        <w:t xml:space="preserve">and </w:t>
      </w:r>
      <w:r w:rsidR="00077B0C" w:rsidRPr="00FF0E53">
        <w:rPr>
          <w:szCs w:val="24"/>
        </w:rPr>
        <w:t xml:space="preserve">one or more </w:t>
      </w:r>
      <w:r w:rsidRPr="00FF0E53">
        <w:rPr>
          <w:szCs w:val="24"/>
        </w:rPr>
        <w:t xml:space="preserve">substation capacitors. </w:t>
      </w:r>
      <w:r w:rsidR="00077B0C" w:rsidRPr="00FF0E53">
        <w:rPr>
          <w:szCs w:val="24"/>
        </w:rPr>
        <w:t>Each device offers unique f</w:t>
      </w:r>
      <w:r w:rsidRPr="00FF0E53">
        <w:rPr>
          <w:szCs w:val="24"/>
        </w:rPr>
        <w:t xml:space="preserve">eatures </w:t>
      </w:r>
      <w:r w:rsidR="00077B0C" w:rsidRPr="00FF0E53">
        <w:rPr>
          <w:szCs w:val="24"/>
        </w:rPr>
        <w:t>to manage</w:t>
      </w:r>
      <w:r w:rsidRPr="00FF0E53">
        <w:rPr>
          <w:szCs w:val="24"/>
        </w:rPr>
        <w:t xml:space="preserve"> </w:t>
      </w:r>
      <w:r w:rsidR="00077B0C" w:rsidRPr="00FF0E53">
        <w:rPr>
          <w:szCs w:val="24"/>
        </w:rPr>
        <w:t xml:space="preserve">the source </w:t>
      </w:r>
      <w:r w:rsidRPr="00FF0E53">
        <w:rPr>
          <w:szCs w:val="24"/>
        </w:rPr>
        <w:t>voltage under all loading conditions</w:t>
      </w:r>
      <w:r w:rsidR="00077B0C" w:rsidRPr="00FF0E53">
        <w:rPr>
          <w:szCs w:val="24"/>
        </w:rPr>
        <w:t>.</w:t>
      </w:r>
    </w:p>
    <w:p w:rsidR="007F7601" w:rsidRPr="00FF0E53" w:rsidRDefault="007F7601" w:rsidP="007F7601">
      <w:pPr>
        <w:tabs>
          <w:tab w:val="left" w:pos="360"/>
          <w:tab w:val="left" w:pos="720"/>
          <w:tab w:val="left" w:pos="1080"/>
          <w:tab w:val="left" w:pos="1440"/>
        </w:tabs>
        <w:rPr>
          <w:szCs w:val="24"/>
        </w:rPr>
      </w:pPr>
      <w:r w:rsidRPr="00FF0E53">
        <w:rPr>
          <w:szCs w:val="24"/>
        </w:rPr>
        <w:t xml:space="preserve">The circuit’s voltage generally degrades as a function of line length, impedance and loading, and can degrade to levels below the allowable ANSI limit if not properly managed. </w:t>
      </w:r>
      <w:r w:rsidR="00077B0C" w:rsidRPr="00FF0E53">
        <w:rPr>
          <w:szCs w:val="24"/>
        </w:rPr>
        <w:t>As loads grow over time,</w:t>
      </w:r>
      <w:r w:rsidRPr="00FF0E53">
        <w:rPr>
          <w:szCs w:val="24"/>
        </w:rPr>
        <w:t xml:space="preserve"> system improvements </w:t>
      </w:r>
      <w:r w:rsidR="00077B0C" w:rsidRPr="00FF0E53">
        <w:rPr>
          <w:szCs w:val="24"/>
        </w:rPr>
        <w:t xml:space="preserve">may be required to ensure adequate voltage. If equipment settings changes are insufficient, then </w:t>
      </w:r>
      <w:r w:rsidRPr="00FF0E53">
        <w:rPr>
          <w:szCs w:val="24"/>
        </w:rPr>
        <w:t xml:space="preserve">phase balancing, reconductoring and the addition of capacitor banks and voltage regulators </w:t>
      </w:r>
      <w:r w:rsidR="00077B0C" w:rsidRPr="00FF0E53">
        <w:rPr>
          <w:szCs w:val="24"/>
        </w:rPr>
        <w:t>may be necessary.</w:t>
      </w:r>
    </w:p>
    <w:p w:rsidR="007F7601" w:rsidRPr="00FF0E53" w:rsidRDefault="007F7601" w:rsidP="007F7601">
      <w:pPr>
        <w:tabs>
          <w:tab w:val="left" w:pos="360"/>
          <w:tab w:val="left" w:pos="720"/>
          <w:tab w:val="left" w:pos="1080"/>
          <w:tab w:val="left" w:pos="1440"/>
        </w:tabs>
        <w:rPr>
          <w:szCs w:val="24"/>
        </w:rPr>
      </w:pPr>
      <w:r w:rsidRPr="00FF0E53">
        <w:rPr>
          <w:szCs w:val="24"/>
        </w:rPr>
        <w:t xml:space="preserve">The decision of which device to install is driven by the </w:t>
      </w:r>
      <w:r w:rsidR="006E7799" w:rsidRPr="00FF0E53">
        <w:rPr>
          <w:szCs w:val="24"/>
        </w:rPr>
        <w:t xml:space="preserve">specific </w:t>
      </w:r>
      <w:r w:rsidRPr="00FF0E53">
        <w:rPr>
          <w:szCs w:val="24"/>
        </w:rPr>
        <w:t>characteristics of the circuit in question. The engineering considerations and design parameters used for this decision are complex and will not be discussed in detail other than to state that installation and operation costs, power factor, voltage levels and loading profiles must be considered.</w:t>
      </w:r>
    </w:p>
    <w:p w:rsidR="008B5E48" w:rsidRPr="00FF0E53" w:rsidRDefault="006E7799" w:rsidP="008B5E48">
      <w:pPr>
        <w:rPr>
          <w:szCs w:val="24"/>
        </w:rPr>
      </w:pPr>
      <w:r w:rsidRPr="00FF0E53">
        <w:rPr>
          <w:szCs w:val="24"/>
        </w:rPr>
        <w:t xml:space="preserve">With traditional voltage management methods, </w:t>
      </w:r>
      <w:r w:rsidR="00D9084A" w:rsidRPr="00FF0E53">
        <w:rPr>
          <w:szCs w:val="24"/>
        </w:rPr>
        <w:t xml:space="preserve">the </w:t>
      </w:r>
      <w:r w:rsidR="007F7601" w:rsidRPr="00FF0E53">
        <w:rPr>
          <w:szCs w:val="24"/>
        </w:rPr>
        <w:t>designer</w:t>
      </w:r>
      <w:r w:rsidRPr="00FF0E53">
        <w:rPr>
          <w:szCs w:val="24"/>
        </w:rPr>
        <w:t xml:space="preserve"> ha</w:t>
      </w:r>
      <w:r w:rsidR="007F7601" w:rsidRPr="00FF0E53">
        <w:rPr>
          <w:szCs w:val="24"/>
        </w:rPr>
        <w:t xml:space="preserve">s </w:t>
      </w:r>
      <w:r w:rsidRPr="00FF0E53">
        <w:rPr>
          <w:szCs w:val="24"/>
        </w:rPr>
        <w:t xml:space="preserve">a </w:t>
      </w:r>
      <w:r w:rsidR="00D9084A" w:rsidRPr="00FF0E53">
        <w:rPr>
          <w:szCs w:val="24"/>
        </w:rPr>
        <w:t>limited view of the system</w:t>
      </w:r>
      <w:r w:rsidR="007F7601" w:rsidRPr="00FF0E53">
        <w:rPr>
          <w:szCs w:val="24"/>
        </w:rPr>
        <w:t>’s</w:t>
      </w:r>
      <w:r w:rsidR="00D9084A" w:rsidRPr="00FF0E53">
        <w:rPr>
          <w:szCs w:val="24"/>
        </w:rPr>
        <w:t xml:space="preserve"> response</w:t>
      </w:r>
      <w:r w:rsidR="007F7601" w:rsidRPr="00FF0E53">
        <w:rPr>
          <w:szCs w:val="24"/>
        </w:rPr>
        <w:t xml:space="preserve"> to the </w:t>
      </w:r>
      <w:r w:rsidRPr="00FF0E53">
        <w:rPr>
          <w:szCs w:val="24"/>
        </w:rPr>
        <w:t xml:space="preserve">chosen </w:t>
      </w:r>
      <w:r w:rsidR="007F7601" w:rsidRPr="00FF0E53">
        <w:rPr>
          <w:szCs w:val="24"/>
        </w:rPr>
        <w:t>settings</w:t>
      </w:r>
      <w:r w:rsidR="00D9084A" w:rsidRPr="00FF0E53">
        <w:rPr>
          <w:szCs w:val="24"/>
        </w:rPr>
        <w:t xml:space="preserve">, </w:t>
      </w:r>
      <w:r w:rsidRPr="00FF0E53">
        <w:rPr>
          <w:szCs w:val="24"/>
        </w:rPr>
        <w:t xml:space="preserve">and </w:t>
      </w:r>
      <w:r w:rsidR="00D9084A" w:rsidRPr="00FF0E53">
        <w:rPr>
          <w:szCs w:val="24"/>
        </w:rPr>
        <w:t>a safety margin was often employed</w:t>
      </w:r>
      <w:r w:rsidR="007F7601" w:rsidRPr="00FF0E53">
        <w:rPr>
          <w:szCs w:val="24"/>
        </w:rPr>
        <w:t>. Sometimes large, the margin could potentially</w:t>
      </w:r>
      <w:r w:rsidR="00D9084A" w:rsidRPr="00FF0E53">
        <w:rPr>
          <w:szCs w:val="24"/>
        </w:rPr>
        <w:t xml:space="preserve"> pro</w:t>
      </w:r>
      <w:r w:rsidR="007F7601" w:rsidRPr="00FF0E53">
        <w:rPr>
          <w:szCs w:val="24"/>
        </w:rPr>
        <w:t>vide</w:t>
      </w:r>
      <w:r w:rsidR="00D9084A" w:rsidRPr="00FF0E53">
        <w:rPr>
          <w:szCs w:val="24"/>
        </w:rPr>
        <w:t xml:space="preserve"> voltage higher than necessary. Each utility’s individual design and planning processes, together with</w:t>
      </w:r>
      <w:r w:rsidRPr="00FF0E53">
        <w:rPr>
          <w:szCs w:val="24"/>
        </w:rPr>
        <w:t xml:space="preserve"> engineering expertise and preferences,</w:t>
      </w:r>
      <w:r w:rsidR="00D9084A" w:rsidRPr="00FF0E53">
        <w:rPr>
          <w:szCs w:val="24"/>
        </w:rPr>
        <w:t xml:space="preserve"> energy </w:t>
      </w:r>
      <w:r w:rsidRPr="00FF0E53">
        <w:rPr>
          <w:szCs w:val="24"/>
        </w:rPr>
        <w:t xml:space="preserve">costs </w:t>
      </w:r>
      <w:r w:rsidR="00D9084A" w:rsidRPr="00FF0E53">
        <w:rPr>
          <w:szCs w:val="24"/>
        </w:rPr>
        <w:t xml:space="preserve">and other business variables, led to a variety of voltage management practices. </w:t>
      </w:r>
      <w:r w:rsidRPr="00FF0E53">
        <w:rPr>
          <w:szCs w:val="24"/>
        </w:rPr>
        <w:t>More efficient</w:t>
      </w:r>
      <w:r w:rsidR="00D9084A" w:rsidRPr="00FF0E53">
        <w:rPr>
          <w:szCs w:val="24"/>
        </w:rPr>
        <w:t xml:space="preserve"> practices were </w:t>
      </w:r>
      <w:r w:rsidRPr="00FF0E53">
        <w:rPr>
          <w:szCs w:val="24"/>
        </w:rPr>
        <w:t>typically justified by total cost of ownership</w:t>
      </w:r>
      <w:r w:rsidR="00D9084A" w:rsidRPr="00FF0E53">
        <w:rPr>
          <w:szCs w:val="24"/>
        </w:rPr>
        <w:t xml:space="preserve">. </w:t>
      </w:r>
      <w:r w:rsidR="008B5E48" w:rsidRPr="00FF0E53">
        <w:rPr>
          <w:szCs w:val="24"/>
        </w:rPr>
        <w:t xml:space="preserve">See </w:t>
      </w:r>
      <w:r w:rsidR="0068358B" w:rsidRPr="00FF0E53">
        <w:rPr>
          <w:szCs w:val="24"/>
        </w:rPr>
        <w:fldChar w:fldCharType="begin"/>
      </w:r>
      <w:r w:rsidR="0068358B" w:rsidRPr="00FF0E53">
        <w:rPr>
          <w:szCs w:val="24"/>
        </w:rPr>
        <w:instrText xml:space="preserve"> REF  Figure1E \h  \* MERGEFORMAT </w:instrText>
      </w:r>
      <w:r w:rsidR="0068358B" w:rsidRPr="00FF0E53">
        <w:rPr>
          <w:szCs w:val="24"/>
        </w:rPr>
      </w:r>
      <w:r w:rsidR="0068358B" w:rsidRPr="00FF0E53">
        <w:rPr>
          <w:szCs w:val="24"/>
        </w:rPr>
        <w:fldChar w:fldCharType="separate"/>
      </w:r>
      <w:r w:rsidR="00BE1659" w:rsidRPr="00BE1659">
        <w:rPr>
          <w:szCs w:val="24"/>
        </w:rPr>
        <w:t xml:space="preserve">Figure </w:t>
      </w:r>
      <w:r w:rsidR="00BE1659" w:rsidRPr="00BE1659">
        <w:rPr>
          <w:noProof/>
          <w:szCs w:val="24"/>
        </w:rPr>
        <w:t>7</w:t>
      </w:r>
      <w:r w:rsidR="0068358B" w:rsidRPr="00FF0E53">
        <w:rPr>
          <w:szCs w:val="24"/>
        </w:rPr>
        <w:fldChar w:fldCharType="end"/>
      </w:r>
      <w:r w:rsidR="00D9084A" w:rsidRPr="00FF0E53">
        <w:rPr>
          <w:szCs w:val="24"/>
        </w:rPr>
        <w:t xml:space="preserve"> for a comparative analysis of different voltage management methods.</w:t>
      </w:r>
    </w:p>
    <w:p w:rsidR="006E7799" w:rsidRDefault="006E7799" w:rsidP="006E7799">
      <w:pPr>
        <w:pStyle w:val="Heading3"/>
      </w:pPr>
      <w:bookmarkStart w:id="80" w:name="_Toc388345523"/>
      <w:bookmarkStart w:id="81" w:name="_Toc391631344"/>
      <w:r w:rsidRPr="00D13541">
        <w:t>Conservation Voltage Reduction</w:t>
      </w:r>
      <w:r>
        <w:t xml:space="preserve"> (CVR)</w:t>
      </w:r>
      <w:bookmarkEnd w:id="80"/>
      <w:bookmarkEnd w:id="81"/>
    </w:p>
    <w:p w:rsidR="00B247C5" w:rsidRDefault="009B13DA" w:rsidP="006E7799">
      <w:pPr>
        <w:tabs>
          <w:tab w:val="left" w:pos="360"/>
          <w:tab w:val="left" w:pos="720"/>
          <w:tab w:val="left" w:pos="1080"/>
          <w:tab w:val="left" w:pos="1440"/>
        </w:tabs>
        <w:rPr>
          <w:szCs w:val="24"/>
        </w:rPr>
      </w:pPr>
      <w:r w:rsidRPr="00FF0E53">
        <w:rPr>
          <w:szCs w:val="24"/>
        </w:rPr>
        <w:t xml:space="preserve">CVR is depicted in voltage profile E in </w:t>
      </w:r>
      <w:r w:rsidR="0068358B" w:rsidRPr="00FF0E53">
        <w:rPr>
          <w:szCs w:val="24"/>
        </w:rPr>
        <w:fldChar w:fldCharType="begin"/>
      </w:r>
      <w:r w:rsidR="0068358B" w:rsidRPr="00FF0E53">
        <w:rPr>
          <w:szCs w:val="24"/>
        </w:rPr>
        <w:instrText xml:space="preserve"> REF  Figure1E \h  \* MERGEFORMAT </w:instrText>
      </w:r>
      <w:r w:rsidR="0068358B" w:rsidRPr="00FF0E53">
        <w:rPr>
          <w:szCs w:val="24"/>
        </w:rPr>
      </w:r>
      <w:r w:rsidR="0068358B" w:rsidRPr="00FF0E53">
        <w:rPr>
          <w:szCs w:val="24"/>
        </w:rPr>
        <w:fldChar w:fldCharType="separate"/>
      </w:r>
      <w:r w:rsidR="00BE1659" w:rsidRPr="00BE1659">
        <w:rPr>
          <w:szCs w:val="24"/>
        </w:rPr>
        <w:t xml:space="preserve">Figure </w:t>
      </w:r>
      <w:r w:rsidR="00BE1659" w:rsidRPr="00BE1659">
        <w:rPr>
          <w:noProof/>
          <w:szCs w:val="24"/>
        </w:rPr>
        <w:t>7</w:t>
      </w:r>
      <w:r w:rsidR="0068358B" w:rsidRPr="00FF0E53">
        <w:rPr>
          <w:szCs w:val="24"/>
        </w:rPr>
        <w:fldChar w:fldCharType="end"/>
      </w:r>
      <w:r w:rsidRPr="00FF0E53">
        <w:rPr>
          <w:szCs w:val="24"/>
        </w:rPr>
        <w:t xml:space="preserve"> </w:t>
      </w:r>
      <w:r w:rsidR="0025759C" w:rsidRPr="00FF0E53">
        <w:rPr>
          <w:szCs w:val="24"/>
        </w:rPr>
        <w:t>below</w:t>
      </w:r>
      <w:r w:rsidRPr="00FF0E53">
        <w:rPr>
          <w:szCs w:val="24"/>
        </w:rPr>
        <w:t>. The concept first saw popularity in the 1970s, and pilots indicated that energy and demand could be reduced on some circuits by delivering a lower voltage than what had been standard practice for many utilities. More recent research efforts have indicated that the energy savings comes primarily from the customer side of the meter (as opposed to savings from reduced system losses), and is greatest for resistive loads. Electrical energy used for residential applications appears to be becoming less resistive over time due to more efficient appliances, changing customer habits and the popularity of solid state devices.</w:t>
      </w:r>
      <w:r w:rsidR="00BA3BE1" w:rsidRPr="00FF0E53">
        <w:rPr>
          <w:szCs w:val="24"/>
        </w:rPr>
        <w:t xml:space="preserve"> Also, short-duration peak loading can be shifted by temporarily reducing voltage, but such demand shifting is often followed by a rebound of additional energy usage as thermostatically controlled loads cycle longer to achieve customer heating and cooling needs</w:t>
      </w:r>
      <w:r w:rsidR="00B247C5">
        <w:rPr>
          <w:szCs w:val="24"/>
        </w:rPr>
        <w:t>.</w:t>
      </w:r>
    </w:p>
    <w:p w:rsidR="00BA3BE1" w:rsidRPr="00FF0E53" w:rsidRDefault="009B13DA" w:rsidP="006E7799">
      <w:pPr>
        <w:tabs>
          <w:tab w:val="left" w:pos="360"/>
          <w:tab w:val="left" w:pos="720"/>
          <w:tab w:val="left" w:pos="1080"/>
          <w:tab w:val="left" w:pos="1440"/>
        </w:tabs>
        <w:rPr>
          <w:szCs w:val="24"/>
        </w:rPr>
      </w:pPr>
      <w:r w:rsidRPr="00FF0E53">
        <w:rPr>
          <w:szCs w:val="24"/>
        </w:rPr>
        <w:t>Nevertheless, a utility that operates in the upper portion of the allowed ANSI voltage range may be able to reduce system loading and losses during select conditions by lowering its service voltages to the lower portion of ANSI Voltage Range A.</w:t>
      </w:r>
      <w:r w:rsidR="00F23294" w:rsidRPr="00FF0E53">
        <w:rPr>
          <w:szCs w:val="24"/>
        </w:rPr>
        <w:t xml:space="preserve"> To s</w:t>
      </w:r>
      <w:r w:rsidR="00623B99" w:rsidRPr="00FF0E53">
        <w:rPr>
          <w:szCs w:val="24"/>
        </w:rPr>
        <w:t>t</w:t>
      </w:r>
      <w:r w:rsidR="00F23294" w:rsidRPr="00FF0E53">
        <w:rPr>
          <w:szCs w:val="24"/>
        </w:rPr>
        <w:t>u</w:t>
      </w:r>
      <w:r w:rsidR="00623B99" w:rsidRPr="00FF0E53">
        <w:rPr>
          <w:szCs w:val="24"/>
        </w:rPr>
        <w:t xml:space="preserve">dy the business case, one must determine whether the current system is more like voltage profile A </w:t>
      </w:r>
      <w:r w:rsidR="00BA3BE1" w:rsidRPr="00FF0E53">
        <w:rPr>
          <w:szCs w:val="24"/>
        </w:rPr>
        <w:t xml:space="preserve">or B in </w:t>
      </w:r>
      <w:r w:rsidR="0068358B" w:rsidRPr="00FF0E53">
        <w:rPr>
          <w:szCs w:val="24"/>
        </w:rPr>
        <w:fldChar w:fldCharType="begin"/>
      </w:r>
      <w:r w:rsidR="0068358B" w:rsidRPr="00FF0E53">
        <w:rPr>
          <w:szCs w:val="24"/>
        </w:rPr>
        <w:instrText xml:space="preserve"> REF  Figure1E \h  \* MERGEFORMAT </w:instrText>
      </w:r>
      <w:r w:rsidR="0068358B" w:rsidRPr="00FF0E53">
        <w:rPr>
          <w:szCs w:val="24"/>
        </w:rPr>
      </w:r>
      <w:r w:rsidR="0068358B" w:rsidRPr="00FF0E53">
        <w:rPr>
          <w:szCs w:val="24"/>
        </w:rPr>
        <w:fldChar w:fldCharType="separate"/>
      </w:r>
      <w:r w:rsidR="00BE1659" w:rsidRPr="00BE1659">
        <w:rPr>
          <w:szCs w:val="24"/>
        </w:rPr>
        <w:t xml:space="preserve">Figure </w:t>
      </w:r>
      <w:r w:rsidR="00BE1659" w:rsidRPr="00BE1659">
        <w:rPr>
          <w:noProof/>
          <w:szCs w:val="24"/>
        </w:rPr>
        <w:t>7</w:t>
      </w:r>
      <w:r w:rsidR="0068358B" w:rsidRPr="00FF0E53">
        <w:rPr>
          <w:szCs w:val="24"/>
        </w:rPr>
        <w:fldChar w:fldCharType="end"/>
      </w:r>
      <w:r w:rsidR="00093863" w:rsidRPr="00FF0E53">
        <w:rPr>
          <w:szCs w:val="24"/>
        </w:rPr>
        <w:t xml:space="preserve"> below</w:t>
      </w:r>
      <w:r w:rsidR="00BA3BE1" w:rsidRPr="00FF0E53">
        <w:rPr>
          <w:szCs w:val="24"/>
        </w:rPr>
        <w:t>, and whether line regulators and capacitors have been effectively employed already. The energy savings from profile A to profile E can be substantial, especially on shorter circuits with low load factors.</w:t>
      </w:r>
    </w:p>
    <w:p w:rsidR="006E7799" w:rsidRPr="00FF0E53" w:rsidRDefault="00BA3BE1" w:rsidP="006E7799">
      <w:pPr>
        <w:tabs>
          <w:tab w:val="left" w:pos="360"/>
          <w:tab w:val="left" w:pos="720"/>
          <w:tab w:val="left" w:pos="1080"/>
          <w:tab w:val="left" w:pos="1440"/>
        </w:tabs>
        <w:rPr>
          <w:szCs w:val="24"/>
        </w:rPr>
      </w:pPr>
      <w:r w:rsidRPr="00FF0E53">
        <w:rPr>
          <w:szCs w:val="24"/>
        </w:rPr>
        <w:t>Longer circuits, and those already run efficiently (balanced and incorporating line drop compensation) have less achievable savings, particularly when line devices have been placed carefully and settings have been created judiciously. In these cases, energy savings can be quite small and therefore few improvements can be made cost effectively.</w:t>
      </w:r>
    </w:p>
    <w:p w:rsidR="00C665F0" w:rsidRPr="00FF0E53" w:rsidRDefault="00C665F0" w:rsidP="00C665F0">
      <w:pPr>
        <w:tabs>
          <w:tab w:val="left" w:pos="360"/>
          <w:tab w:val="left" w:pos="720"/>
          <w:tab w:val="left" w:pos="1080"/>
          <w:tab w:val="left" w:pos="1440"/>
        </w:tabs>
        <w:rPr>
          <w:szCs w:val="24"/>
        </w:rPr>
      </w:pPr>
      <w:r w:rsidRPr="00FF0E53">
        <w:rPr>
          <w:szCs w:val="24"/>
        </w:rPr>
        <w:t>The simplest CVR strategy requires no DMS. Instead, improvements are generally implemented to reduce primary voltage drop, correct current and voltage unbalance, improve power factor and match voltage drop behavior between multiple circuits regulated by the same device. Engineering analysis then provides the optimum device settings to achieve the lowest average delivery voltage under all operating conditions. Some metering improvements may be necessary to ensure system response meets expectations. Ongoing analysis and occasional settings adjustments may be required and visibility of system behavior towards target may be limited. This process effectively moves a utility from voltage profile A to B, C and D</w:t>
      </w:r>
      <w:r w:rsidR="00A20B44" w:rsidRPr="00FF0E53">
        <w:rPr>
          <w:szCs w:val="24"/>
        </w:rPr>
        <w:t xml:space="preserve"> (</w:t>
      </w:r>
      <w:r w:rsidR="0068358B" w:rsidRPr="00FF0E53">
        <w:rPr>
          <w:szCs w:val="24"/>
        </w:rPr>
        <w:fldChar w:fldCharType="begin"/>
      </w:r>
      <w:r w:rsidR="0068358B" w:rsidRPr="00FF0E53">
        <w:rPr>
          <w:szCs w:val="24"/>
        </w:rPr>
        <w:instrText xml:space="preserve"> REF  Figure1E \h  \* MERGEFORMAT </w:instrText>
      </w:r>
      <w:r w:rsidR="0068358B" w:rsidRPr="00FF0E53">
        <w:rPr>
          <w:szCs w:val="24"/>
        </w:rPr>
      </w:r>
      <w:r w:rsidR="0068358B" w:rsidRPr="00FF0E53">
        <w:rPr>
          <w:szCs w:val="24"/>
        </w:rPr>
        <w:fldChar w:fldCharType="separate"/>
      </w:r>
      <w:r w:rsidR="00BE1659" w:rsidRPr="00BE1659">
        <w:rPr>
          <w:szCs w:val="24"/>
        </w:rPr>
        <w:t xml:space="preserve">Figure </w:t>
      </w:r>
      <w:r w:rsidR="00BE1659" w:rsidRPr="00BE1659">
        <w:rPr>
          <w:noProof/>
          <w:szCs w:val="24"/>
        </w:rPr>
        <w:t>7</w:t>
      </w:r>
      <w:r w:rsidR="0068358B" w:rsidRPr="00FF0E53">
        <w:rPr>
          <w:szCs w:val="24"/>
        </w:rPr>
        <w:fldChar w:fldCharType="end"/>
      </w:r>
      <w:r w:rsidR="00A20B44" w:rsidRPr="00FF0E53">
        <w:rPr>
          <w:szCs w:val="24"/>
        </w:rPr>
        <w:t>)</w:t>
      </w:r>
      <w:r w:rsidRPr="00FF0E53">
        <w:rPr>
          <w:szCs w:val="24"/>
        </w:rPr>
        <w:t>.</w:t>
      </w:r>
    </w:p>
    <w:p w:rsidR="00BA3BE1" w:rsidRPr="00FF0E53" w:rsidRDefault="00BA3BE1" w:rsidP="006E7799">
      <w:pPr>
        <w:tabs>
          <w:tab w:val="left" w:pos="360"/>
          <w:tab w:val="left" w:pos="720"/>
          <w:tab w:val="left" w:pos="1080"/>
          <w:tab w:val="left" w:pos="1440"/>
        </w:tabs>
        <w:rPr>
          <w:szCs w:val="24"/>
        </w:rPr>
      </w:pPr>
      <w:r w:rsidRPr="00FF0E53">
        <w:rPr>
          <w:szCs w:val="24"/>
        </w:rPr>
        <w:t xml:space="preserve">Measuring energy savings can be problematic, especially </w:t>
      </w:r>
      <w:r w:rsidR="00A20B44" w:rsidRPr="00FF0E53">
        <w:rPr>
          <w:szCs w:val="24"/>
        </w:rPr>
        <w:t>when</w:t>
      </w:r>
      <w:r w:rsidRPr="00FF0E53">
        <w:rPr>
          <w:szCs w:val="24"/>
        </w:rPr>
        <w:t xml:space="preserve"> the </w:t>
      </w:r>
      <w:r w:rsidR="00A20B44" w:rsidRPr="00FF0E53">
        <w:rPr>
          <w:szCs w:val="24"/>
        </w:rPr>
        <w:t xml:space="preserve">total </w:t>
      </w:r>
      <w:r w:rsidRPr="00FF0E53">
        <w:rPr>
          <w:szCs w:val="24"/>
        </w:rPr>
        <w:t xml:space="preserve">energy </w:t>
      </w:r>
      <w:r w:rsidR="00A20B44" w:rsidRPr="00FF0E53">
        <w:rPr>
          <w:szCs w:val="24"/>
        </w:rPr>
        <w:t xml:space="preserve">savings </w:t>
      </w:r>
      <w:r w:rsidRPr="00FF0E53">
        <w:rPr>
          <w:szCs w:val="24"/>
        </w:rPr>
        <w:t>is small.</w:t>
      </w:r>
      <w:r w:rsidR="00C665F0" w:rsidRPr="00FF0E53">
        <w:rPr>
          <w:szCs w:val="24"/>
        </w:rPr>
        <w:t xml:space="preserve"> Vendors today offer several competing and proprietary methods for calculating the quantity of energy production, distribution and sales that was avoided by a voltage reduction event. For “always-on” voltage reduction (as compared to demand shifting), statistics and comprehensive state estimation are used together with short interval metering data from the substation and distribution system to arrive at a savings estimate. When large savings are present, </w:t>
      </w:r>
      <w:r w:rsidR="00A20B44" w:rsidRPr="00FF0E53">
        <w:rPr>
          <w:szCs w:val="24"/>
        </w:rPr>
        <w:t xml:space="preserve">the cost of </w:t>
      </w:r>
      <w:r w:rsidR="00C665F0" w:rsidRPr="00FF0E53">
        <w:rPr>
          <w:szCs w:val="24"/>
        </w:rPr>
        <w:t>this measurement overhead can be justified, but when savings are small, accurate measurement is often neither easy nor cost justified.</w:t>
      </w:r>
    </w:p>
    <w:p w:rsidR="006E7799" w:rsidRPr="00FF0E53" w:rsidRDefault="006E7799" w:rsidP="006E7799">
      <w:pPr>
        <w:tabs>
          <w:tab w:val="left" w:pos="0"/>
          <w:tab w:val="left" w:pos="720"/>
          <w:tab w:val="left" w:pos="1080"/>
          <w:tab w:val="left" w:pos="1440"/>
        </w:tabs>
        <w:rPr>
          <w:szCs w:val="24"/>
        </w:rPr>
      </w:pPr>
      <w:r w:rsidRPr="00FF0E53">
        <w:rPr>
          <w:szCs w:val="24"/>
        </w:rPr>
        <w:t xml:space="preserve">PacifiCorp </w:t>
      </w:r>
      <w:r w:rsidR="00C01472" w:rsidRPr="00FF0E53">
        <w:rPr>
          <w:szCs w:val="24"/>
        </w:rPr>
        <w:t xml:space="preserve">completed a four-circuit pilot of CVR in </w:t>
      </w:r>
      <w:r w:rsidR="007553D4" w:rsidRPr="00FF0E53">
        <w:rPr>
          <w:szCs w:val="24"/>
        </w:rPr>
        <w:t>2012. Engineering consultants expert in the area of energy savings from voltage reduction were employed to determine achievable energy savings in our Washington service territory, and the four most promising circuits were chosen for improvements and measurement of savings. Our studies and pilot projects, in addition to our continuing</w:t>
      </w:r>
      <w:r w:rsidRPr="00FF0E53">
        <w:rPr>
          <w:szCs w:val="24"/>
        </w:rPr>
        <w:t xml:space="preserve"> industry research</w:t>
      </w:r>
      <w:r w:rsidR="007D0267" w:rsidRPr="00FF0E53">
        <w:rPr>
          <w:rStyle w:val="FootnoteReference"/>
          <w:szCs w:val="24"/>
        </w:rPr>
        <w:footnoteReference w:id="15"/>
      </w:r>
      <w:r w:rsidRPr="00FF0E53">
        <w:rPr>
          <w:szCs w:val="24"/>
        </w:rPr>
        <w:t xml:space="preserve"> and </w:t>
      </w:r>
      <w:r w:rsidR="007553D4" w:rsidRPr="00FF0E53">
        <w:rPr>
          <w:szCs w:val="24"/>
        </w:rPr>
        <w:t xml:space="preserve">discussion with peers at other utilities </w:t>
      </w:r>
      <w:r w:rsidR="007D0267" w:rsidRPr="00FF0E53">
        <w:rPr>
          <w:szCs w:val="24"/>
        </w:rPr>
        <w:t>lead PacifiCorp to conclude the following</w:t>
      </w:r>
      <w:r w:rsidRPr="00FF0E53">
        <w:rPr>
          <w:szCs w:val="24"/>
        </w:rPr>
        <w:t>:</w:t>
      </w:r>
    </w:p>
    <w:p w:rsidR="007D0267" w:rsidRPr="00FF0E53" w:rsidRDefault="007D0267" w:rsidP="006E7799">
      <w:pPr>
        <w:pStyle w:val="ListParagraph"/>
        <w:numPr>
          <w:ilvl w:val="0"/>
          <w:numId w:val="22"/>
        </w:numPr>
        <w:tabs>
          <w:tab w:val="left" w:pos="0"/>
          <w:tab w:val="left" w:pos="720"/>
          <w:tab w:val="left" w:pos="1080"/>
          <w:tab w:val="left" w:pos="1440"/>
        </w:tabs>
        <w:rPr>
          <w:szCs w:val="24"/>
        </w:rPr>
      </w:pPr>
      <w:r w:rsidRPr="00FF0E53">
        <w:rPr>
          <w:szCs w:val="24"/>
        </w:rPr>
        <w:t>Our engineering and design practices put PacifiCorp in a position where little additional savings is achievable without substantial investment in larger conductors, additional regulation devices</w:t>
      </w:r>
      <w:r w:rsidR="002A3393" w:rsidRPr="00FF0E53">
        <w:rPr>
          <w:szCs w:val="24"/>
        </w:rPr>
        <w:t>, customer load information, more accurate state estimation</w:t>
      </w:r>
      <w:r w:rsidRPr="00FF0E53">
        <w:rPr>
          <w:szCs w:val="24"/>
        </w:rPr>
        <w:t xml:space="preserve"> </w:t>
      </w:r>
      <w:r w:rsidR="002A3393" w:rsidRPr="00FF0E53">
        <w:rPr>
          <w:szCs w:val="24"/>
        </w:rPr>
        <w:t xml:space="preserve">software </w:t>
      </w:r>
      <w:r w:rsidRPr="00FF0E53">
        <w:rPr>
          <w:szCs w:val="24"/>
        </w:rPr>
        <w:t>and metering infrastructure.</w:t>
      </w:r>
      <w:r w:rsidR="002A3393" w:rsidRPr="00FF0E53">
        <w:rPr>
          <w:szCs w:val="24"/>
        </w:rPr>
        <w:t xml:space="preserve"> This contrasts with many other utilities where high voltage control settings have been in place</w:t>
      </w:r>
      <w:r w:rsidR="00D61BC0" w:rsidRPr="00FF0E53">
        <w:rPr>
          <w:szCs w:val="24"/>
        </w:rPr>
        <w:t>.</w:t>
      </w:r>
    </w:p>
    <w:p w:rsidR="00C653EA" w:rsidRPr="00FF0E53" w:rsidRDefault="00C81AD4" w:rsidP="00C653EA">
      <w:pPr>
        <w:pStyle w:val="ListParagraph"/>
        <w:numPr>
          <w:ilvl w:val="0"/>
          <w:numId w:val="22"/>
        </w:numPr>
        <w:tabs>
          <w:tab w:val="left" w:pos="0"/>
          <w:tab w:val="left" w:pos="720"/>
          <w:tab w:val="left" w:pos="1080"/>
          <w:tab w:val="left" w:pos="1440"/>
        </w:tabs>
        <w:rPr>
          <w:szCs w:val="24"/>
        </w:rPr>
      </w:pPr>
      <w:r w:rsidRPr="00FF0E53">
        <w:rPr>
          <w:szCs w:val="24"/>
        </w:rPr>
        <w:t xml:space="preserve">The energy savings forecasted </w:t>
      </w:r>
      <w:r w:rsidR="00D3240F" w:rsidRPr="00FF0E53">
        <w:rPr>
          <w:szCs w:val="24"/>
        </w:rPr>
        <w:t>in PacifiCorp’s</w:t>
      </w:r>
      <w:r w:rsidRPr="00FF0E53">
        <w:rPr>
          <w:szCs w:val="24"/>
        </w:rPr>
        <w:t xml:space="preserve"> detailed </w:t>
      </w:r>
      <w:r w:rsidR="00D3240F" w:rsidRPr="00FF0E53">
        <w:rPr>
          <w:szCs w:val="24"/>
        </w:rPr>
        <w:t>2011-</w:t>
      </w:r>
      <w:r w:rsidRPr="00FF0E53">
        <w:rPr>
          <w:szCs w:val="24"/>
        </w:rPr>
        <w:t xml:space="preserve">2012 </w:t>
      </w:r>
      <w:r w:rsidR="00D3240F" w:rsidRPr="00FF0E53">
        <w:rPr>
          <w:szCs w:val="24"/>
        </w:rPr>
        <w:t xml:space="preserve">analyses </w:t>
      </w:r>
      <w:r w:rsidRPr="00FF0E53">
        <w:rPr>
          <w:szCs w:val="24"/>
        </w:rPr>
        <w:t>w</w:t>
      </w:r>
      <w:r w:rsidR="00D3240F" w:rsidRPr="00FF0E53">
        <w:rPr>
          <w:szCs w:val="24"/>
        </w:rPr>
        <w:t>ere</w:t>
      </w:r>
      <w:r w:rsidRPr="00FF0E53">
        <w:rPr>
          <w:szCs w:val="24"/>
        </w:rPr>
        <w:t xml:space="preserve"> overly optimistic. Less than ten percent of the forecast savings was achieved in the pilot, and what savings existed could not be statistically established.</w:t>
      </w:r>
    </w:p>
    <w:p w:rsidR="003041D2" w:rsidRDefault="003041D2" w:rsidP="000F04C9">
      <w:pPr>
        <w:tabs>
          <w:tab w:val="left" w:pos="0"/>
          <w:tab w:val="left" w:pos="720"/>
          <w:tab w:val="left" w:pos="1080"/>
          <w:tab w:val="left" w:pos="1440"/>
        </w:tabs>
      </w:pPr>
    </w:p>
    <w:p w:rsidR="00D61BC0" w:rsidRDefault="00D61BC0" w:rsidP="000F04C9">
      <w:pPr>
        <w:tabs>
          <w:tab w:val="left" w:pos="0"/>
          <w:tab w:val="left" w:pos="720"/>
          <w:tab w:val="left" w:pos="1080"/>
          <w:tab w:val="left" w:pos="1440"/>
        </w:tabs>
        <w:jc w:val="center"/>
      </w:pPr>
      <w:r>
        <w:rPr>
          <w:noProof/>
        </w:rPr>
        <w:drawing>
          <wp:inline distT="0" distB="0" distL="0" distR="0" wp14:anchorId="1A1A868D" wp14:editId="06A8803B">
            <wp:extent cx="5486400" cy="7050024"/>
            <wp:effectExtent l="0" t="0" r="0" b="0"/>
            <wp:docPr id="11" name="Picture 11" descr="C:\Users\p22275\Desktop\aaaa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22275\Desktop\aaaaaaaaaaaaaaaaaa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7050024"/>
                    </a:xfrm>
                    <a:prstGeom prst="rect">
                      <a:avLst/>
                    </a:prstGeom>
                    <a:noFill/>
                    <a:ln>
                      <a:noFill/>
                    </a:ln>
                  </pic:spPr>
                </pic:pic>
              </a:graphicData>
            </a:graphic>
          </wp:inline>
        </w:drawing>
      </w:r>
    </w:p>
    <w:p w:rsidR="00D3240F" w:rsidRPr="0006737F" w:rsidRDefault="00D3240F" w:rsidP="0006737F">
      <w:pPr>
        <w:keepNext/>
        <w:jc w:val="center"/>
        <w:rPr>
          <w:b/>
          <w:sz w:val="20"/>
        </w:rPr>
      </w:pPr>
      <w:bookmarkStart w:id="82" w:name="Figure1E"/>
      <w:r w:rsidRPr="000F04C9">
        <w:rPr>
          <w:b/>
          <w:sz w:val="20"/>
        </w:rPr>
        <w:t xml:space="preserve">Figure </w:t>
      </w:r>
      <w:r w:rsidRPr="000F04C9">
        <w:rPr>
          <w:b/>
          <w:sz w:val="20"/>
        </w:rPr>
        <w:fldChar w:fldCharType="begin"/>
      </w:r>
      <w:r w:rsidRPr="000F04C9">
        <w:rPr>
          <w:b/>
          <w:sz w:val="20"/>
        </w:rPr>
        <w:instrText xml:space="preserve"> SEQ Figure \* ARABIC </w:instrText>
      </w:r>
      <w:r w:rsidRPr="000F04C9">
        <w:rPr>
          <w:b/>
          <w:sz w:val="20"/>
        </w:rPr>
        <w:fldChar w:fldCharType="separate"/>
      </w:r>
      <w:r w:rsidR="00BE1659">
        <w:rPr>
          <w:b/>
          <w:noProof/>
          <w:sz w:val="20"/>
        </w:rPr>
        <w:t>7</w:t>
      </w:r>
      <w:r w:rsidRPr="000F04C9">
        <w:rPr>
          <w:b/>
          <w:sz w:val="20"/>
        </w:rPr>
        <w:fldChar w:fldCharType="end"/>
      </w:r>
      <w:bookmarkEnd w:id="82"/>
      <w:r w:rsidRPr="000F04C9">
        <w:rPr>
          <w:b/>
          <w:sz w:val="20"/>
        </w:rPr>
        <w:t xml:space="preserve"> - Voltage Control Methods</w:t>
      </w:r>
    </w:p>
    <w:p w:rsidR="00E45FAE" w:rsidRDefault="00E45FAE" w:rsidP="00E62558">
      <w:pPr>
        <w:tabs>
          <w:tab w:val="left" w:pos="0"/>
          <w:tab w:val="left" w:pos="720"/>
          <w:tab w:val="left" w:pos="1080"/>
          <w:tab w:val="left" w:pos="1440"/>
        </w:tabs>
      </w:pPr>
    </w:p>
    <w:p w:rsidR="002A3393" w:rsidRPr="00FF0E53" w:rsidRDefault="002A3393" w:rsidP="002A3393">
      <w:pPr>
        <w:pStyle w:val="ListParagraph"/>
        <w:numPr>
          <w:ilvl w:val="0"/>
          <w:numId w:val="22"/>
        </w:numPr>
        <w:tabs>
          <w:tab w:val="left" w:pos="0"/>
          <w:tab w:val="left" w:pos="720"/>
          <w:tab w:val="left" w:pos="1080"/>
          <w:tab w:val="left" w:pos="1440"/>
        </w:tabs>
        <w:rPr>
          <w:szCs w:val="24"/>
        </w:rPr>
      </w:pPr>
      <w:r w:rsidRPr="00FF0E53">
        <w:rPr>
          <w:szCs w:val="24"/>
        </w:rPr>
        <w:t>Accurate measurement and verification of the energy savings achieved is problematic. Time-series voltage data at each delivery point is generally not available, so estimated delivery voltages must be used. The energy response to reduced voltage is different for each customer at any point in time. The response for any given customer also varies over time as habits and end-use appliances change. The aggregated system response must be estimated to determine the total energy savings achieved year by year. Each of these elements introduces error to the measurement and verification effort, and consideration of the total error can undermine a project’s cost-effectiveness.</w:t>
      </w:r>
    </w:p>
    <w:p w:rsidR="006E7799" w:rsidRPr="00FF0E53" w:rsidRDefault="00C81AD4" w:rsidP="006E7799">
      <w:pPr>
        <w:pStyle w:val="ListParagraph"/>
        <w:numPr>
          <w:ilvl w:val="0"/>
          <w:numId w:val="22"/>
        </w:numPr>
        <w:tabs>
          <w:tab w:val="left" w:pos="0"/>
          <w:tab w:val="left" w:pos="720"/>
          <w:tab w:val="left" w:pos="1080"/>
          <w:tab w:val="left" w:pos="1440"/>
        </w:tabs>
        <w:rPr>
          <w:szCs w:val="24"/>
        </w:rPr>
      </w:pPr>
      <w:r w:rsidRPr="00FF0E53">
        <w:rPr>
          <w:szCs w:val="24"/>
        </w:rPr>
        <w:t>L</w:t>
      </w:r>
      <w:r w:rsidR="006E7799" w:rsidRPr="00FF0E53">
        <w:rPr>
          <w:szCs w:val="24"/>
        </w:rPr>
        <w:t>onger duty cycles for constant energy appliances like resistive heaters and clothes dryers</w:t>
      </w:r>
      <w:r w:rsidRPr="00FF0E53">
        <w:rPr>
          <w:szCs w:val="24"/>
        </w:rPr>
        <w:t xml:space="preserve"> are a concern, especially where natural gas service is not available for heating</w:t>
      </w:r>
      <w:r w:rsidR="006E7799" w:rsidRPr="00FF0E53">
        <w:rPr>
          <w:szCs w:val="24"/>
        </w:rPr>
        <w:t>.</w:t>
      </w:r>
    </w:p>
    <w:p w:rsidR="006E7799" w:rsidRPr="00FF0E53" w:rsidRDefault="00C81AD4" w:rsidP="006E7799">
      <w:pPr>
        <w:pStyle w:val="ListParagraph"/>
        <w:numPr>
          <w:ilvl w:val="0"/>
          <w:numId w:val="22"/>
        </w:numPr>
        <w:tabs>
          <w:tab w:val="left" w:pos="0"/>
          <w:tab w:val="left" w:pos="720"/>
          <w:tab w:val="left" w:pos="1080"/>
          <w:tab w:val="left" w:pos="1440"/>
        </w:tabs>
        <w:rPr>
          <w:szCs w:val="24"/>
        </w:rPr>
      </w:pPr>
      <w:r w:rsidRPr="00FF0E53">
        <w:rPr>
          <w:szCs w:val="24"/>
        </w:rPr>
        <w:t>Many</w:t>
      </w:r>
      <w:r w:rsidR="006E7799" w:rsidRPr="00FF0E53">
        <w:rPr>
          <w:szCs w:val="24"/>
        </w:rPr>
        <w:t xml:space="preserve"> commercial and industrial customer</w:t>
      </w:r>
      <w:r w:rsidRPr="00FF0E53">
        <w:rPr>
          <w:szCs w:val="24"/>
        </w:rPr>
        <w:t>s are susceptible</w:t>
      </w:r>
      <w:r w:rsidR="006E7799" w:rsidRPr="00FF0E53">
        <w:rPr>
          <w:szCs w:val="24"/>
        </w:rPr>
        <w:t xml:space="preserve"> to low voltage</w:t>
      </w:r>
      <w:r w:rsidRPr="00FF0E53">
        <w:rPr>
          <w:szCs w:val="24"/>
        </w:rPr>
        <w:t xml:space="preserve"> </w:t>
      </w:r>
      <w:r w:rsidR="002A3393" w:rsidRPr="00FF0E53">
        <w:rPr>
          <w:szCs w:val="24"/>
        </w:rPr>
        <w:t>problems</w:t>
      </w:r>
      <w:r w:rsidRPr="00FF0E53">
        <w:rPr>
          <w:szCs w:val="24"/>
        </w:rPr>
        <w:t>, particularly where processes are controlled by digital devices</w:t>
      </w:r>
      <w:r w:rsidR="006E7799" w:rsidRPr="00FF0E53">
        <w:rPr>
          <w:szCs w:val="24"/>
        </w:rPr>
        <w:t xml:space="preserve">. </w:t>
      </w:r>
      <w:r w:rsidR="002A3393" w:rsidRPr="00FF0E53">
        <w:rPr>
          <w:szCs w:val="24"/>
        </w:rPr>
        <w:t>S</w:t>
      </w:r>
      <w:r w:rsidR="006E7799" w:rsidRPr="00FF0E53">
        <w:rPr>
          <w:szCs w:val="24"/>
        </w:rPr>
        <w:t>ensitive customer equipment (like computer-controlled laboratory and hospital equipment, tools and motors)</w:t>
      </w:r>
      <w:r w:rsidR="002A3393" w:rsidRPr="00FF0E53">
        <w:rPr>
          <w:szCs w:val="24"/>
        </w:rPr>
        <w:t>, as well as</w:t>
      </w:r>
      <w:r w:rsidR="006E7799" w:rsidRPr="00FF0E53">
        <w:rPr>
          <w:szCs w:val="24"/>
        </w:rPr>
        <w:t xml:space="preserve"> voltage sags and nuisance tripping, </w:t>
      </w:r>
      <w:r w:rsidR="002A3393" w:rsidRPr="00FF0E53">
        <w:rPr>
          <w:szCs w:val="24"/>
        </w:rPr>
        <w:t>can lead to</w:t>
      </w:r>
      <w:r w:rsidR="006E7799" w:rsidRPr="00FF0E53">
        <w:rPr>
          <w:szCs w:val="24"/>
        </w:rPr>
        <w:t xml:space="preserve"> expensive down-time affecting profitability.</w:t>
      </w:r>
    </w:p>
    <w:p w:rsidR="002A3393" w:rsidRPr="00FF0E53" w:rsidRDefault="002A3393" w:rsidP="006E7799">
      <w:pPr>
        <w:pStyle w:val="ListParagraph"/>
        <w:numPr>
          <w:ilvl w:val="0"/>
          <w:numId w:val="22"/>
        </w:numPr>
        <w:tabs>
          <w:tab w:val="left" w:pos="0"/>
          <w:tab w:val="left" w:pos="720"/>
          <w:tab w:val="left" w:pos="1080"/>
          <w:tab w:val="left" w:pos="1440"/>
        </w:tabs>
        <w:rPr>
          <w:szCs w:val="24"/>
        </w:rPr>
      </w:pPr>
      <w:r w:rsidRPr="00FF0E53">
        <w:rPr>
          <w:szCs w:val="24"/>
        </w:rPr>
        <w:t xml:space="preserve">The CVR business case is affected by a utility’s assumptions regarding customer energy uses. Many findings from the 1970s and 1980s are no longer accurate as more solid state devices </w:t>
      </w:r>
      <w:r w:rsidR="002A2940" w:rsidRPr="00FF0E53">
        <w:rPr>
          <w:szCs w:val="24"/>
        </w:rPr>
        <w:t>become popular</w:t>
      </w:r>
      <w:r w:rsidRPr="00FF0E53">
        <w:rPr>
          <w:szCs w:val="24"/>
        </w:rPr>
        <w:t xml:space="preserve">, </w:t>
      </w:r>
      <w:r w:rsidR="002A2940" w:rsidRPr="00FF0E53">
        <w:rPr>
          <w:szCs w:val="24"/>
        </w:rPr>
        <w:t xml:space="preserve">buildings become more efficient, </w:t>
      </w:r>
      <w:r w:rsidRPr="00FF0E53">
        <w:rPr>
          <w:szCs w:val="24"/>
        </w:rPr>
        <w:t>microwaves become more popular than ovens</w:t>
      </w:r>
      <w:r w:rsidR="002A2940" w:rsidRPr="00FF0E53">
        <w:rPr>
          <w:szCs w:val="24"/>
        </w:rPr>
        <w:t xml:space="preserve"> and efficiency education leads to consumption patterns that might be considered less negotiable than those of the past.</w:t>
      </w:r>
    </w:p>
    <w:p w:rsidR="002A2940" w:rsidRPr="00FF0E53" w:rsidRDefault="002A2940" w:rsidP="006E7799">
      <w:pPr>
        <w:pStyle w:val="ListParagraph"/>
        <w:numPr>
          <w:ilvl w:val="0"/>
          <w:numId w:val="22"/>
        </w:numPr>
        <w:tabs>
          <w:tab w:val="left" w:pos="0"/>
          <w:tab w:val="left" w:pos="720"/>
          <w:tab w:val="left" w:pos="1080"/>
          <w:tab w:val="left" w:pos="1440"/>
        </w:tabs>
        <w:rPr>
          <w:szCs w:val="24"/>
        </w:rPr>
      </w:pPr>
      <w:r w:rsidRPr="00FF0E53">
        <w:rPr>
          <w:szCs w:val="24"/>
        </w:rPr>
        <w:t>Where the CVR factor (the constant which relates voltage reduction to energy reduction on a system) used to be determined by day-on, day-off trials, better metering today shows that the CVR factor is not at all constant, but fluctuates continually and often falls rapidly after the onset of a voltage reduction event.</w:t>
      </w:r>
    </w:p>
    <w:p w:rsidR="008515E7" w:rsidRPr="00622B06" w:rsidRDefault="008B5E48" w:rsidP="0016167A">
      <w:pPr>
        <w:pStyle w:val="Heading3"/>
      </w:pPr>
      <w:r>
        <w:br/>
      </w:r>
      <w:bookmarkStart w:id="83" w:name="_Toc391631345"/>
      <w:bookmarkStart w:id="84" w:name="_Toc388345524"/>
      <w:r w:rsidR="00723C2A">
        <w:t>Integrated</w:t>
      </w:r>
      <w:r w:rsidR="006C217C" w:rsidRPr="00622B06">
        <w:t xml:space="preserve"> </w:t>
      </w:r>
      <w:r w:rsidR="008515E7" w:rsidRPr="00622B06">
        <w:t xml:space="preserve">Volt-Var </w:t>
      </w:r>
      <w:r w:rsidR="008515E7">
        <w:t>Optimization</w:t>
      </w:r>
      <w:r w:rsidR="00A4695B">
        <w:t xml:space="preserve"> (IVVO)</w:t>
      </w:r>
      <w:bookmarkEnd w:id="83"/>
      <w:r w:rsidR="008515E7">
        <w:t xml:space="preserve"> </w:t>
      </w:r>
      <w:bookmarkEnd w:id="84"/>
    </w:p>
    <w:p w:rsidR="006B654A" w:rsidRPr="00FF0E53" w:rsidRDefault="006B654A" w:rsidP="006B654A">
      <w:pPr>
        <w:tabs>
          <w:tab w:val="left" w:pos="360"/>
          <w:tab w:val="left" w:pos="720"/>
          <w:tab w:val="left" w:pos="1080"/>
          <w:tab w:val="left" w:pos="1440"/>
        </w:tabs>
        <w:rPr>
          <w:szCs w:val="24"/>
        </w:rPr>
      </w:pPr>
      <w:r w:rsidRPr="00FF0E53">
        <w:rPr>
          <w:szCs w:val="24"/>
        </w:rPr>
        <w:t xml:space="preserve">Utilities with a DMS can employ voltage reduction by choosing that priority in the control module. The DMS may use an AMS to obtain delivery voltage information from selected metering points along the circuit. The voltage control module then minimizes the system voltage by signaling the operation of capacitor banks and regulators according to its algorithms. This evaluation occurs continually, ensuring an aggregate minimization in service voltage </w:t>
      </w:r>
      <w:r w:rsidR="003E2D45" w:rsidRPr="00FF0E53">
        <w:rPr>
          <w:szCs w:val="24"/>
        </w:rPr>
        <w:t>across all load conditions</w:t>
      </w:r>
      <w:r w:rsidRPr="00FF0E53">
        <w:rPr>
          <w:szCs w:val="24"/>
        </w:rPr>
        <w:t>.</w:t>
      </w:r>
    </w:p>
    <w:p w:rsidR="0029120D" w:rsidRPr="00FF0E53" w:rsidRDefault="003E2D45" w:rsidP="00B81731">
      <w:pPr>
        <w:tabs>
          <w:tab w:val="left" w:pos="360"/>
          <w:tab w:val="left" w:pos="720"/>
          <w:tab w:val="left" w:pos="1080"/>
          <w:tab w:val="left" w:pos="1440"/>
        </w:tabs>
        <w:rPr>
          <w:szCs w:val="24"/>
        </w:rPr>
      </w:pPr>
      <w:r w:rsidRPr="00FF0E53">
        <w:rPr>
          <w:szCs w:val="24"/>
        </w:rPr>
        <w:t xml:space="preserve">Such integration between the DMS, AMS and field devices is collectively referred to as IVVO. Besides voltage minimization </w:t>
      </w:r>
      <w:r w:rsidR="00B81731" w:rsidRPr="00FF0E53">
        <w:rPr>
          <w:szCs w:val="24"/>
        </w:rPr>
        <w:t xml:space="preserve">an </w:t>
      </w:r>
      <w:r w:rsidR="008515E7" w:rsidRPr="00FF0E53">
        <w:rPr>
          <w:szCs w:val="24"/>
        </w:rPr>
        <w:t xml:space="preserve">IVVO program </w:t>
      </w:r>
      <w:r w:rsidRPr="00FF0E53">
        <w:rPr>
          <w:szCs w:val="24"/>
        </w:rPr>
        <w:t>can</w:t>
      </w:r>
      <w:r w:rsidR="008515E7" w:rsidRPr="00FF0E53">
        <w:rPr>
          <w:szCs w:val="24"/>
        </w:rPr>
        <w:t xml:space="preserve"> utilize strategically placed distribution voltage regulators and capacitor banks </w:t>
      </w:r>
      <w:r w:rsidR="004C366E" w:rsidRPr="00FF0E53">
        <w:rPr>
          <w:szCs w:val="24"/>
        </w:rPr>
        <w:t xml:space="preserve">to manage </w:t>
      </w:r>
      <w:r w:rsidR="008515E7" w:rsidRPr="00FF0E53">
        <w:rPr>
          <w:szCs w:val="24"/>
        </w:rPr>
        <w:t>power factor</w:t>
      </w:r>
      <w:r w:rsidR="004C366E" w:rsidRPr="00FF0E53">
        <w:rPr>
          <w:szCs w:val="24"/>
        </w:rPr>
        <w:t xml:space="preserve"> </w:t>
      </w:r>
      <w:r w:rsidRPr="00FF0E53">
        <w:rPr>
          <w:szCs w:val="24"/>
        </w:rPr>
        <w:t>or</w:t>
      </w:r>
      <w:r w:rsidR="004C366E" w:rsidRPr="00FF0E53">
        <w:rPr>
          <w:szCs w:val="24"/>
        </w:rPr>
        <w:t xml:space="preserve"> reduce</w:t>
      </w:r>
      <w:r w:rsidR="00980699" w:rsidRPr="00FF0E53">
        <w:rPr>
          <w:szCs w:val="24"/>
        </w:rPr>
        <w:t xml:space="preserve"> </w:t>
      </w:r>
      <w:r w:rsidR="008515E7" w:rsidRPr="00FF0E53">
        <w:rPr>
          <w:szCs w:val="24"/>
        </w:rPr>
        <w:t xml:space="preserve">line losses. </w:t>
      </w:r>
      <w:r w:rsidRPr="00FF0E53">
        <w:rPr>
          <w:szCs w:val="24"/>
        </w:rPr>
        <w:t>To the extent that these goals conflict with one another, priorities are chosen by the system operator in real time.</w:t>
      </w:r>
      <w:r w:rsidR="008515E7" w:rsidRPr="00FF0E53">
        <w:rPr>
          <w:szCs w:val="24"/>
        </w:rPr>
        <w:t xml:space="preserve"> With </w:t>
      </w:r>
      <w:r w:rsidR="00E914DE" w:rsidRPr="00FF0E53">
        <w:rPr>
          <w:szCs w:val="24"/>
        </w:rPr>
        <w:t>coordination between devices via modern firmware</w:t>
      </w:r>
      <w:r w:rsidR="003E538C" w:rsidRPr="00FF0E53">
        <w:rPr>
          <w:szCs w:val="24"/>
        </w:rPr>
        <w:t xml:space="preserve"> and</w:t>
      </w:r>
      <w:r w:rsidR="00E914DE" w:rsidRPr="00FF0E53">
        <w:rPr>
          <w:szCs w:val="24"/>
        </w:rPr>
        <w:t xml:space="preserve"> </w:t>
      </w:r>
      <w:r w:rsidR="008515E7" w:rsidRPr="00FF0E53">
        <w:rPr>
          <w:szCs w:val="24"/>
        </w:rPr>
        <w:t xml:space="preserve">communications, regulator and capacitor </w:t>
      </w:r>
      <w:r w:rsidR="00597F1F" w:rsidRPr="00FF0E53">
        <w:rPr>
          <w:szCs w:val="24"/>
        </w:rPr>
        <w:t xml:space="preserve">behavior can be </w:t>
      </w:r>
      <w:r w:rsidR="004C366E" w:rsidRPr="00FF0E53">
        <w:rPr>
          <w:szCs w:val="24"/>
        </w:rPr>
        <w:t>adjusted to achieve</w:t>
      </w:r>
      <w:r w:rsidR="00597F1F" w:rsidRPr="00FF0E53">
        <w:rPr>
          <w:szCs w:val="24"/>
        </w:rPr>
        <w:t xml:space="preserve"> </w:t>
      </w:r>
      <w:r w:rsidR="004C366E" w:rsidRPr="00FF0E53">
        <w:rPr>
          <w:szCs w:val="24"/>
        </w:rPr>
        <w:t xml:space="preserve">demand shifting or energy </w:t>
      </w:r>
      <w:r w:rsidR="00F40E23" w:rsidRPr="00FF0E53">
        <w:rPr>
          <w:szCs w:val="24"/>
        </w:rPr>
        <w:t>reduction.</w:t>
      </w:r>
    </w:p>
    <w:p w:rsidR="008515E7" w:rsidRPr="00FF0E53" w:rsidRDefault="003E2D45" w:rsidP="00FF032B">
      <w:pPr>
        <w:tabs>
          <w:tab w:val="left" w:pos="360"/>
          <w:tab w:val="left" w:pos="720"/>
          <w:tab w:val="left" w:pos="1080"/>
          <w:tab w:val="left" w:pos="1440"/>
        </w:tabs>
        <w:rPr>
          <w:szCs w:val="24"/>
        </w:rPr>
      </w:pPr>
      <w:r w:rsidRPr="00FF0E53">
        <w:rPr>
          <w:szCs w:val="24"/>
        </w:rPr>
        <w:t>In traditional distribution systems, d</w:t>
      </w:r>
      <w:r w:rsidR="008515E7" w:rsidRPr="00FF0E53">
        <w:rPr>
          <w:szCs w:val="24"/>
        </w:rPr>
        <w:t>ownstream device</w:t>
      </w:r>
      <w:r w:rsidR="00F40E23" w:rsidRPr="00FF0E53">
        <w:rPr>
          <w:szCs w:val="24"/>
        </w:rPr>
        <w:t xml:space="preserve"> behavior</w:t>
      </w:r>
      <w:r w:rsidR="008515E7" w:rsidRPr="00FF0E53">
        <w:rPr>
          <w:szCs w:val="24"/>
        </w:rPr>
        <w:t xml:space="preserve"> </w:t>
      </w:r>
      <w:r w:rsidR="00F40E23" w:rsidRPr="00FF0E53">
        <w:rPr>
          <w:szCs w:val="24"/>
        </w:rPr>
        <w:t xml:space="preserve">is </w:t>
      </w:r>
      <w:r w:rsidR="008515E7" w:rsidRPr="00FF0E53">
        <w:rPr>
          <w:szCs w:val="24"/>
        </w:rPr>
        <w:t xml:space="preserve">contingent </w:t>
      </w:r>
      <w:r w:rsidR="00F40E23" w:rsidRPr="00FF0E53">
        <w:rPr>
          <w:szCs w:val="24"/>
        </w:rPr>
        <w:t>up</w:t>
      </w:r>
      <w:r w:rsidR="008515E7" w:rsidRPr="00FF0E53">
        <w:rPr>
          <w:szCs w:val="24"/>
        </w:rPr>
        <w:t>on upstream devices</w:t>
      </w:r>
      <w:r w:rsidR="00794BDB" w:rsidRPr="00FF0E53">
        <w:rPr>
          <w:szCs w:val="24"/>
        </w:rPr>
        <w:t xml:space="preserve"> and pre-programmed operational parameters</w:t>
      </w:r>
      <w:r w:rsidR="008515E7" w:rsidRPr="00FF0E53">
        <w:rPr>
          <w:szCs w:val="24"/>
        </w:rPr>
        <w:t xml:space="preserve">. </w:t>
      </w:r>
      <w:r w:rsidR="00794BDB" w:rsidRPr="00FF0E53">
        <w:rPr>
          <w:szCs w:val="24"/>
        </w:rPr>
        <w:t xml:space="preserve">As the </w:t>
      </w:r>
      <w:r w:rsidR="00F40E23" w:rsidRPr="00FF0E53">
        <w:rPr>
          <w:szCs w:val="24"/>
        </w:rPr>
        <w:t xml:space="preserve">penetration </w:t>
      </w:r>
      <w:r w:rsidR="00794BDB" w:rsidRPr="00FF0E53">
        <w:rPr>
          <w:szCs w:val="24"/>
        </w:rPr>
        <w:t>of</w:t>
      </w:r>
      <w:r w:rsidR="008321EA" w:rsidRPr="00FF0E53">
        <w:rPr>
          <w:szCs w:val="24"/>
        </w:rPr>
        <w:t xml:space="preserve"> </w:t>
      </w:r>
      <w:r w:rsidR="0017279F" w:rsidRPr="00FF0E53">
        <w:rPr>
          <w:szCs w:val="24"/>
        </w:rPr>
        <w:t>customer</w:t>
      </w:r>
      <w:r w:rsidR="008321EA" w:rsidRPr="00FF0E53">
        <w:rPr>
          <w:szCs w:val="24"/>
        </w:rPr>
        <w:t xml:space="preserve"> generation sources</w:t>
      </w:r>
      <w:r w:rsidR="00794BDB" w:rsidRPr="00FF0E53">
        <w:rPr>
          <w:szCs w:val="24"/>
        </w:rPr>
        <w:t xml:space="preserve"> increases</w:t>
      </w:r>
      <w:r w:rsidR="008321EA" w:rsidRPr="00FF0E53">
        <w:rPr>
          <w:szCs w:val="24"/>
        </w:rPr>
        <w:t xml:space="preserve">, </w:t>
      </w:r>
      <w:r w:rsidRPr="00FF0E53">
        <w:rPr>
          <w:szCs w:val="24"/>
        </w:rPr>
        <w:t xml:space="preserve">however, </w:t>
      </w:r>
      <w:r w:rsidR="00F40E23" w:rsidRPr="00FF0E53">
        <w:rPr>
          <w:szCs w:val="24"/>
        </w:rPr>
        <w:t>historically adequate</w:t>
      </w:r>
      <w:r w:rsidR="008321EA" w:rsidRPr="00FF0E53">
        <w:rPr>
          <w:szCs w:val="24"/>
        </w:rPr>
        <w:t xml:space="preserve"> </w:t>
      </w:r>
      <w:r w:rsidRPr="00FF0E53">
        <w:rPr>
          <w:szCs w:val="24"/>
        </w:rPr>
        <w:t>methods</w:t>
      </w:r>
      <w:r w:rsidR="008321EA" w:rsidRPr="00FF0E53">
        <w:rPr>
          <w:szCs w:val="24"/>
        </w:rPr>
        <w:t xml:space="preserve"> </w:t>
      </w:r>
      <w:r w:rsidR="002E6FA0" w:rsidRPr="00FF0E53">
        <w:rPr>
          <w:szCs w:val="24"/>
        </w:rPr>
        <w:t>must be updated in order to</w:t>
      </w:r>
      <w:r w:rsidR="008321EA" w:rsidRPr="00FF0E53">
        <w:rPr>
          <w:szCs w:val="24"/>
        </w:rPr>
        <w:t xml:space="preserve"> </w:t>
      </w:r>
      <w:r w:rsidR="00794BDB" w:rsidRPr="00FF0E53">
        <w:rPr>
          <w:szCs w:val="24"/>
        </w:rPr>
        <w:t xml:space="preserve">maintain satisfactory </w:t>
      </w:r>
      <w:r w:rsidR="00F40E23" w:rsidRPr="00FF0E53">
        <w:rPr>
          <w:szCs w:val="24"/>
        </w:rPr>
        <w:t xml:space="preserve">voltage </w:t>
      </w:r>
      <w:r w:rsidR="00794BDB" w:rsidRPr="00FF0E53">
        <w:rPr>
          <w:szCs w:val="24"/>
        </w:rPr>
        <w:t xml:space="preserve">levels. </w:t>
      </w:r>
      <w:r w:rsidR="008515E7" w:rsidRPr="00FF0E53">
        <w:rPr>
          <w:szCs w:val="24"/>
        </w:rPr>
        <w:t xml:space="preserve">The DMS actively manages the voltage levels and power factor and adjusts the </w:t>
      </w:r>
      <w:r w:rsidR="00F40E23" w:rsidRPr="00FF0E53">
        <w:rPr>
          <w:szCs w:val="24"/>
        </w:rPr>
        <w:t>line devices</w:t>
      </w:r>
      <w:r w:rsidR="008515E7" w:rsidRPr="00FF0E53">
        <w:rPr>
          <w:szCs w:val="24"/>
        </w:rPr>
        <w:t xml:space="preserve"> independently to </w:t>
      </w:r>
      <w:r w:rsidR="004C366E" w:rsidRPr="00FF0E53">
        <w:rPr>
          <w:szCs w:val="24"/>
        </w:rPr>
        <w:t>optimize the</w:t>
      </w:r>
      <w:r w:rsidR="008515E7" w:rsidRPr="00FF0E53">
        <w:rPr>
          <w:szCs w:val="24"/>
        </w:rPr>
        <w:t xml:space="preserve"> voltage profile across the distribution system</w:t>
      </w:r>
      <w:r w:rsidR="00F40E23" w:rsidRPr="00FF0E53">
        <w:rPr>
          <w:szCs w:val="24"/>
        </w:rPr>
        <w:t xml:space="preserve">. </w:t>
      </w:r>
      <w:r w:rsidR="008515E7" w:rsidRPr="00FF0E53">
        <w:rPr>
          <w:szCs w:val="24"/>
        </w:rPr>
        <w:t xml:space="preserve">This </w:t>
      </w:r>
      <w:r w:rsidR="00F40E23" w:rsidRPr="00FF0E53">
        <w:rPr>
          <w:szCs w:val="24"/>
        </w:rPr>
        <w:t>optimized</w:t>
      </w:r>
      <w:r w:rsidR="008515E7" w:rsidRPr="00FF0E53">
        <w:rPr>
          <w:szCs w:val="24"/>
        </w:rPr>
        <w:t xml:space="preserve"> voltage profile </w:t>
      </w:r>
      <w:r w:rsidR="004C366E" w:rsidRPr="00FF0E53">
        <w:rPr>
          <w:szCs w:val="24"/>
        </w:rPr>
        <w:t xml:space="preserve">and visibility into system behavior </w:t>
      </w:r>
      <w:r w:rsidR="008515E7" w:rsidRPr="00FF0E53">
        <w:rPr>
          <w:szCs w:val="24"/>
        </w:rPr>
        <w:t>is only achievable through the complete integration of direct communication with the field equipment and the algorithms in the DMS</w:t>
      </w:r>
      <w:r w:rsidR="00FC2CCF" w:rsidRPr="00FF0E53">
        <w:rPr>
          <w:szCs w:val="24"/>
        </w:rPr>
        <w:t xml:space="preserve">. </w:t>
      </w:r>
      <w:r w:rsidR="00F40E23" w:rsidRPr="00FF0E53">
        <w:rPr>
          <w:szCs w:val="24"/>
        </w:rPr>
        <w:t>By</w:t>
      </w:r>
      <w:r w:rsidR="008515E7" w:rsidRPr="00FF0E53">
        <w:rPr>
          <w:szCs w:val="24"/>
        </w:rPr>
        <w:t xml:space="preserve"> more </w:t>
      </w:r>
      <w:r w:rsidR="00F40E23" w:rsidRPr="00FF0E53">
        <w:rPr>
          <w:szCs w:val="24"/>
        </w:rPr>
        <w:t>actively managing voltage and power factor</w:t>
      </w:r>
      <w:r w:rsidRPr="00FF0E53">
        <w:rPr>
          <w:szCs w:val="24"/>
        </w:rPr>
        <w:t>,</w:t>
      </w:r>
      <w:r w:rsidR="008515E7" w:rsidRPr="00FF0E53">
        <w:rPr>
          <w:szCs w:val="24"/>
        </w:rPr>
        <w:t xml:space="preserve"> a </w:t>
      </w:r>
      <w:r w:rsidR="00F40E23" w:rsidRPr="00FF0E53">
        <w:rPr>
          <w:szCs w:val="24"/>
        </w:rPr>
        <w:t>utility can increas</w:t>
      </w:r>
      <w:r w:rsidRPr="00FF0E53">
        <w:rPr>
          <w:szCs w:val="24"/>
        </w:rPr>
        <w:t>e</w:t>
      </w:r>
      <w:r w:rsidR="00840F3C" w:rsidRPr="00FF0E53">
        <w:rPr>
          <w:szCs w:val="24"/>
        </w:rPr>
        <w:t xml:space="preserve"> the</w:t>
      </w:r>
      <w:r w:rsidR="00F40E23" w:rsidRPr="00FF0E53">
        <w:rPr>
          <w:szCs w:val="24"/>
        </w:rPr>
        <w:t xml:space="preserve"> system</w:t>
      </w:r>
      <w:r w:rsidR="00840F3C" w:rsidRPr="00FF0E53">
        <w:rPr>
          <w:szCs w:val="24"/>
        </w:rPr>
        <w:t>’s operational</w:t>
      </w:r>
      <w:r w:rsidR="00F40E23" w:rsidRPr="00FF0E53">
        <w:rPr>
          <w:szCs w:val="24"/>
        </w:rPr>
        <w:t xml:space="preserve"> efficiency</w:t>
      </w:r>
      <w:r w:rsidR="008515E7" w:rsidRPr="00FF0E53">
        <w:rPr>
          <w:szCs w:val="24"/>
        </w:rPr>
        <w:t>.</w:t>
      </w:r>
      <w:r w:rsidRPr="00FF0E53">
        <w:rPr>
          <w:szCs w:val="24"/>
        </w:rPr>
        <w:t xml:space="preserve"> The more robustly a circuit is built, the greater is its ability to achieve the various objectives. </w:t>
      </w:r>
    </w:p>
    <w:p w:rsidR="00AA0D61" w:rsidRPr="00FF0E53" w:rsidRDefault="00AA0D61" w:rsidP="00AA0D61">
      <w:pPr>
        <w:tabs>
          <w:tab w:val="left" w:pos="0"/>
          <w:tab w:val="left" w:pos="720"/>
          <w:tab w:val="left" w:pos="1080"/>
          <w:tab w:val="left" w:pos="1440"/>
        </w:tabs>
        <w:rPr>
          <w:szCs w:val="24"/>
        </w:rPr>
      </w:pPr>
      <w:r w:rsidRPr="00FF0E53">
        <w:rPr>
          <w:szCs w:val="24"/>
        </w:rPr>
        <w:t>It is imperative that the IVVO/CVR system respond quickly to substandard voltage conditions to prevent unintended consequences and operational problems for customers’ equipment. It is also critical that industry leaders arrive at a consensus for accurate, low-cost measurement and verification methods for project justification and post-implementation reporting.</w:t>
      </w:r>
    </w:p>
    <w:p w:rsidR="00C937EB" w:rsidRDefault="00C937EB" w:rsidP="00594613">
      <w:pPr>
        <w:pStyle w:val="Heading3"/>
      </w:pPr>
      <w:bookmarkStart w:id="85" w:name="_Toc386623402"/>
      <w:bookmarkStart w:id="86" w:name="_Toc386609062"/>
      <w:bookmarkStart w:id="87" w:name="_Toc388345525"/>
      <w:bookmarkStart w:id="88" w:name="_Toc391631346"/>
      <w:r w:rsidRPr="00D13541">
        <w:t>Capacitor Bank Maintenance</w:t>
      </w:r>
      <w:bookmarkEnd w:id="85"/>
      <w:bookmarkEnd w:id="86"/>
      <w:bookmarkEnd w:id="87"/>
      <w:bookmarkEnd w:id="88"/>
    </w:p>
    <w:p w:rsidR="00C937EB" w:rsidRPr="00FF0E53" w:rsidRDefault="00C937EB" w:rsidP="00594613">
      <w:pPr>
        <w:tabs>
          <w:tab w:val="left" w:pos="360"/>
          <w:tab w:val="left" w:pos="720"/>
          <w:tab w:val="left" w:pos="1080"/>
          <w:tab w:val="left" w:pos="1440"/>
        </w:tabs>
        <w:rPr>
          <w:szCs w:val="24"/>
        </w:rPr>
      </w:pPr>
      <w:r w:rsidRPr="00FF0E53">
        <w:rPr>
          <w:szCs w:val="24"/>
        </w:rPr>
        <w:t xml:space="preserve">Capacitor banks are visually inspected typically once per year for damaged tanks or blown fuses and to determine their operational state. If the capacitor bank fails or becomes inoperable between inspections, the benefits of the IVVO system and the individual capacitor banks will not be realized. An IVVO system’s reporting capabilities can detect when a capacitor bank has operational problems without </w:t>
      </w:r>
      <w:r w:rsidR="004F27C7" w:rsidRPr="00FF0E53">
        <w:rPr>
          <w:szCs w:val="24"/>
        </w:rPr>
        <w:t xml:space="preserve">requiring </w:t>
      </w:r>
      <w:r w:rsidRPr="00FF0E53">
        <w:rPr>
          <w:szCs w:val="24"/>
        </w:rPr>
        <w:t xml:space="preserve">manual inspection, which reduces the cost of annual inspection work. When a problem is detected the module can create a trouble order, thereby reducing the time the bank is out of service and maximizing the benefits of the voltage and </w:t>
      </w:r>
      <w:r w:rsidR="001E5B47">
        <w:rPr>
          <w:szCs w:val="24"/>
        </w:rPr>
        <w:t>var</w:t>
      </w:r>
      <w:r w:rsidR="001E5B47" w:rsidRPr="00FF0E53">
        <w:rPr>
          <w:szCs w:val="24"/>
        </w:rPr>
        <w:t xml:space="preserve"> </w:t>
      </w:r>
      <w:r w:rsidRPr="00FF0E53">
        <w:rPr>
          <w:szCs w:val="24"/>
        </w:rPr>
        <w:t>optimization routines.</w:t>
      </w:r>
    </w:p>
    <w:p w:rsidR="008515E7" w:rsidRPr="00D13541" w:rsidRDefault="00194188" w:rsidP="007D7872">
      <w:pPr>
        <w:pStyle w:val="Heading3"/>
      </w:pPr>
      <w:bookmarkStart w:id="89" w:name="_Toc328980709"/>
      <w:bookmarkStart w:id="90" w:name="_Toc386623403"/>
      <w:bookmarkStart w:id="91" w:name="_Toc386609063"/>
      <w:bookmarkStart w:id="92" w:name="_Toc388345526"/>
      <w:bookmarkStart w:id="93" w:name="_Toc391631347"/>
      <w:r w:rsidRPr="00194188">
        <w:t xml:space="preserve">Centralized </w:t>
      </w:r>
      <w:r w:rsidR="00877FE3">
        <w:t>Energy</w:t>
      </w:r>
      <w:r w:rsidR="008515E7" w:rsidRPr="00D13541">
        <w:t xml:space="preserve"> Storage</w:t>
      </w:r>
      <w:r w:rsidR="00FA031C">
        <w:t xml:space="preserve"> (CES)</w:t>
      </w:r>
      <w:bookmarkEnd w:id="89"/>
      <w:bookmarkEnd w:id="90"/>
      <w:bookmarkEnd w:id="91"/>
      <w:bookmarkEnd w:id="92"/>
      <w:bookmarkEnd w:id="93"/>
    </w:p>
    <w:p w:rsidR="001336EA" w:rsidRPr="00FF0E53" w:rsidRDefault="0006737F" w:rsidP="007D7872">
      <w:pPr>
        <w:tabs>
          <w:tab w:val="left" w:pos="360"/>
          <w:tab w:val="left" w:pos="720"/>
          <w:tab w:val="left" w:pos="1080"/>
          <w:tab w:val="left" w:pos="1440"/>
        </w:tabs>
        <w:rPr>
          <w:i/>
          <w:szCs w:val="24"/>
        </w:rPr>
      </w:pPr>
      <w:r w:rsidRPr="00FF0E53">
        <w:rPr>
          <w:szCs w:val="24"/>
        </w:rPr>
        <w:t>CES</w:t>
      </w:r>
      <w:r w:rsidR="00A05E9B" w:rsidRPr="00FF0E53">
        <w:rPr>
          <w:szCs w:val="24"/>
        </w:rPr>
        <w:t xml:space="preserve"> is a storage resource that is large and centralized, such as a battery</w:t>
      </w:r>
      <w:r w:rsidR="00057DC4" w:rsidRPr="00FF0E53">
        <w:rPr>
          <w:szCs w:val="24"/>
        </w:rPr>
        <w:t xml:space="preserve">, pumped hydro or </w:t>
      </w:r>
      <w:r w:rsidR="00FF6881" w:rsidRPr="00FF0E53">
        <w:rPr>
          <w:szCs w:val="24"/>
        </w:rPr>
        <w:t>an electromechanical battery (i.e., flywheel)</w:t>
      </w:r>
      <w:r w:rsidR="00A05E9B" w:rsidRPr="00FF0E53">
        <w:rPr>
          <w:szCs w:val="24"/>
        </w:rPr>
        <w:t xml:space="preserve">. </w:t>
      </w:r>
      <w:r w:rsidR="00D95C77" w:rsidRPr="00FF0E53">
        <w:rPr>
          <w:szCs w:val="24"/>
        </w:rPr>
        <w:t xml:space="preserve">One of the benefits of </w:t>
      </w:r>
      <w:r w:rsidR="00F25B77" w:rsidRPr="00FF0E53">
        <w:rPr>
          <w:szCs w:val="24"/>
        </w:rPr>
        <w:t>the</w:t>
      </w:r>
      <w:r w:rsidR="00D95C77" w:rsidRPr="00FF0E53">
        <w:rPr>
          <w:szCs w:val="24"/>
        </w:rPr>
        <w:t xml:space="preserve"> smart grid is the ability to integrate renewable energy sources into an electricity delivery system. In contrast to </w:t>
      </w:r>
      <w:r w:rsidR="00D234CB" w:rsidRPr="00FF0E53">
        <w:rPr>
          <w:szCs w:val="24"/>
        </w:rPr>
        <w:t>“dispatchable” resources that are available on demand, such as most</w:t>
      </w:r>
      <w:r w:rsidR="00D95C77" w:rsidRPr="00FF0E53">
        <w:rPr>
          <w:szCs w:val="24"/>
        </w:rPr>
        <w:t xml:space="preserve"> fossil fuel generation, </w:t>
      </w:r>
      <w:r w:rsidR="00A05E9B" w:rsidRPr="00FF0E53">
        <w:rPr>
          <w:szCs w:val="24"/>
        </w:rPr>
        <w:t>some</w:t>
      </w:r>
      <w:r w:rsidR="001F1898" w:rsidRPr="00FF0E53">
        <w:rPr>
          <w:szCs w:val="24"/>
        </w:rPr>
        <w:t xml:space="preserve"> </w:t>
      </w:r>
      <w:r w:rsidR="00D95C77" w:rsidRPr="00FF0E53">
        <w:rPr>
          <w:szCs w:val="24"/>
        </w:rPr>
        <w:t xml:space="preserve">renewable energy </w:t>
      </w:r>
      <w:r w:rsidR="001F1898" w:rsidRPr="00FF0E53">
        <w:rPr>
          <w:szCs w:val="24"/>
        </w:rPr>
        <w:t>re</w:t>
      </w:r>
      <w:r w:rsidR="00D95C77" w:rsidRPr="00FF0E53">
        <w:rPr>
          <w:szCs w:val="24"/>
        </w:rPr>
        <w:t xml:space="preserve">sources </w:t>
      </w:r>
      <w:r w:rsidR="00D234CB" w:rsidRPr="00FF0E53">
        <w:rPr>
          <w:szCs w:val="24"/>
        </w:rPr>
        <w:t xml:space="preserve">have intermittent generation output due to their fuel source of wind or photovoltaic solar.  </w:t>
      </w:r>
      <w:r w:rsidR="00E90B45" w:rsidRPr="00FF0E53">
        <w:rPr>
          <w:szCs w:val="24"/>
        </w:rPr>
        <w:t>The generation output of t</w:t>
      </w:r>
      <w:r w:rsidR="00D234CB" w:rsidRPr="00FF0E53">
        <w:rPr>
          <w:szCs w:val="24"/>
        </w:rPr>
        <w:t>hese resources</w:t>
      </w:r>
      <w:r w:rsidR="00D95C77" w:rsidRPr="00FF0E53">
        <w:rPr>
          <w:szCs w:val="24"/>
        </w:rPr>
        <w:t xml:space="preserve"> cannot be </w:t>
      </w:r>
      <w:r w:rsidR="00E90B45" w:rsidRPr="00FF0E53">
        <w:rPr>
          <w:szCs w:val="24"/>
        </w:rPr>
        <w:t>increased</w:t>
      </w:r>
      <w:r w:rsidR="00D234CB" w:rsidRPr="00FF0E53">
        <w:rPr>
          <w:szCs w:val="24"/>
        </w:rPr>
        <w:t xml:space="preserve"> and have high opportunity cost when </w:t>
      </w:r>
      <w:r w:rsidR="00E90B45" w:rsidRPr="00FF0E53">
        <w:rPr>
          <w:szCs w:val="24"/>
        </w:rPr>
        <w:t>generation is decreased</w:t>
      </w:r>
      <w:r w:rsidR="001336EA" w:rsidRPr="00FF0E53">
        <w:rPr>
          <w:szCs w:val="24"/>
        </w:rPr>
        <w:t xml:space="preserve">. </w:t>
      </w:r>
      <w:r w:rsidR="00E90B45" w:rsidRPr="00FF0E53">
        <w:rPr>
          <w:szCs w:val="24"/>
        </w:rPr>
        <w:t>Providing service to the electrical grid becomes increasingly challenging</w:t>
      </w:r>
      <w:r w:rsidR="001336EA" w:rsidRPr="00FF0E53">
        <w:rPr>
          <w:szCs w:val="24"/>
        </w:rPr>
        <w:t xml:space="preserve"> </w:t>
      </w:r>
      <w:r w:rsidR="00E90B45" w:rsidRPr="00FF0E53">
        <w:rPr>
          <w:szCs w:val="24"/>
        </w:rPr>
        <w:t xml:space="preserve">as </w:t>
      </w:r>
      <w:r w:rsidR="00676CF6" w:rsidRPr="00FF0E53">
        <w:rPr>
          <w:szCs w:val="24"/>
        </w:rPr>
        <w:t xml:space="preserve">the </w:t>
      </w:r>
      <w:r w:rsidR="00E90B45" w:rsidRPr="00FF0E53">
        <w:rPr>
          <w:szCs w:val="24"/>
        </w:rPr>
        <w:t xml:space="preserve">amount of </w:t>
      </w:r>
      <w:r w:rsidR="009D536A" w:rsidRPr="00FF0E53">
        <w:rPr>
          <w:szCs w:val="24"/>
        </w:rPr>
        <w:t>the grid’s</w:t>
      </w:r>
      <w:r w:rsidR="001336EA" w:rsidRPr="00FF0E53">
        <w:rPr>
          <w:szCs w:val="24"/>
        </w:rPr>
        <w:t xml:space="preserve"> </w:t>
      </w:r>
      <w:r w:rsidR="00805DF0" w:rsidRPr="00FF0E53">
        <w:rPr>
          <w:szCs w:val="24"/>
        </w:rPr>
        <w:t xml:space="preserve">energy </w:t>
      </w:r>
      <w:r w:rsidR="000A46A4" w:rsidRPr="00FF0E53">
        <w:rPr>
          <w:szCs w:val="24"/>
        </w:rPr>
        <w:t>requirements are</w:t>
      </w:r>
      <w:r w:rsidR="009D536A" w:rsidRPr="00FF0E53">
        <w:rPr>
          <w:szCs w:val="24"/>
        </w:rPr>
        <w:t xml:space="preserve"> served</w:t>
      </w:r>
      <w:r w:rsidR="001336EA" w:rsidRPr="00FF0E53">
        <w:rPr>
          <w:szCs w:val="24"/>
        </w:rPr>
        <w:t xml:space="preserve"> </w:t>
      </w:r>
      <w:r w:rsidR="00E90B45" w:rsidRPr="00FF0E53">
        <w:rPr>
          <w:szCs w:val="24"/>
        </w:rPr>
        <w:t>more and more</w:t>
      </w:r>
      <w:r w:rsidR="001336EA" w:rsidRPr="00FF0E53">
        <w:rPr>
          <w:szCs w:val="24"/>
        </w:rPr>
        <w:t xml:space="preserve"> from these </w:t>
      </w:r>
      <w:r w:rsidR="009D536A" w:rsidRPr="00FF0E53">
        <w:rPr>
          <w:szCs w:val="24"/>
        </w:rPr>
        <w:t>intermittent re</w:t>
      </w:r>
      <w:r w:rsidR="001336EA" w:rsidRPr="00FF0E53">
        <w:rPr>
          <w:szCs w:val="24"/>
        </w:rPr>
        <w:t>sources</w:t>
      </w:r>
      <w:r w:rsidR="00676CF6" w:rsidRPr="00FF0E53">
        <w:rPr>
          <w:szCs w:val="24"/>
        </w:rPr>
        <w:t xml:space="preserve">. </w:t>
      </w:r>
      <w:r w:rsidR="00E90B45" w:rsidRPr="00FF0E53">
        <w:rPr>
          <w:szCs w:val="24"/>
        </w:rPr>
        <w:t>T</w:t>
      </w:r>
      <w:r w:rsidR="003E724B" w:rsidRPr="00FF0E53">
        <w:rPr>
          <w:szCs w:val="24"/>
        </w:rPr>
        <w:t xml:space="preserve">wo ways to fill this generation gap without the use of </w:t>
      </w:r>
      <w:r w:rsidR="00E90B45" w:rsidRPr="00FF0E53">
        <w:rPr>
          <w:szCs w:val="24"/>
        </w:rPr>
        <w:t>dispatchable resources are</w:t>
      </w:r>
      <w:r w:rsidR="003E724B" w:rsidRPr="00FF0E53">
        <w:rPr>
          <w:szCs w:val="24"/>
        </w:rPr>
        <w:t xml:space="preserve"> </w:t>
      </w:r>
      <w:r w:rsidR="00A02E41" w:rsidRPr="00FF0E53">
        <w:rPr>
          <w:szCs w:val="24"/>
        </w:rPr>
        <w:t>DR</w:t>
      </w:r>
      <w:r w:rsidR="003E724B" w:rsidRPr="00FF0E53">
        <w:rPr>
          <w:szCs w:val="24"/>
        </w:rPr>
        <w:t xml:space="preserve"> programs and </w:t>
      </w:r>
      <w:r w:rsidR="00A02E41" w:rsidRPr="00FF0E53">
        <w:rPr>
          <w:szCs w:val="24"/>
        </w:rPr>
        <w:t>CES</w:t>
      </w:r>
      <w:r w:rsidR="003E724B" w:rsidRPr="00FF0E53">
        <w:rPr>
          <w:szCs w:val="24"/>
        </w:rPr>
        <w:t>.</w:t>
      </w:r>
    </w:p>
    <w:p w:rsidR="00A02E41" w:rsidRPr="00FF0E53" w:rsidRDefault="00A02E41" w:rsidP="007D7872">
      <w:pPr>
        <w:rPr>
          <w:szCs w:val="24"/>
        </w:rPr>
      </w:pPr>
      <w:r w:rsidRPr="00FF0E53">
        <w:rPr>
          <w:szCs w:val="24"/>
        </w:rPr>
        <w:t>CES</w:t>
      </w:r>
      <w:r w:rsidR="008515E7" w:rsidRPr="00FF0E53">
        <w:rPr>
          <w:szCs w:val="24"/>
        </w:rPr>
        <w:t xml:space="preserve"> can be used to store </w:t>
      </w:r>
      <w:r w:rsidR="00BA14A3" w:rsidRPr="00FF0E53">
        <w:rPr>
          <w:szCs w:val="24"/>
        </w:rPr>
        <w:t xml:space="preserve">utility scale </w:t>
      </w:r>
      <w:r w:rsidR="008515E7" w:rsidRPr="00FF0E53">
        <w:rPr>
          <w:szCs w:val="24"/>
        </w:rPr>
        <w:t xml:space="preserve">wind </w:t>
      </w:r>
      <w:r w:rsidR="00454861" w:rsidRPr="00FF0E53">
        <w:rPr>
          <w:szCs w:val="24"/>
        </w:rPr>
        <w:t xml:space="preserve">or solar </w:t>
      </w:r>
      <w:r w:rsidR="008515E7" w:rsidRPr="00FF0E53">
        <w:rPr>
          <w:szCs w:val="24"/>
        </w:rPr>
        <w:t xml:space="preserve">generated energy and release that energy during </w:t>
      </w:r>
      <w:r w:rsidR="005A465D" w:rsidRPr="00FF0E53">
        <w:rPr>
          <w:szCs w:val="24"/>
        </w:rPr>
        <w:t xml:space="preserve">the most </w:t>
      </w:r>
      <w:r w:rsidR="000F2CEA" w:rsidRPr="00FF0E53">
        <w:rPr>
          <w:szCs w:val="24"/>
        </w:rPr>
        <w:t>valuable hours</w:t>
      </w:r>
      <w:r w:rsidR="008515E7" w:rsidRPr="00FF0E53">
        <w:rPr>
          <w:szCs w:val="24"/>
        </w:rPr>
        <w:t xml:space="preserve">. </w:t>
      </w:r>
      <w:r w:rsidR="00F25B77" w:rsidRPr="00FF0E53">
        <w:rPr>
          <w:szCs w:val="24"/>
        </w:rPr>
        <w:t>Energy storage</w:t>
      </w:r>
      <w:r w:rsidR="00BD2B8D" w:rsidRPr="00FF0E53">
        <w:rPr>
          <w:szCs w:val="24"/>
        </w:rPr>
        <w:t xml:space="preserve"> can also potentially benefit the </w:t>
      </w:r>
      <w:r w:rsidR="00022292" w:rsidRPr="00FF0E53">
        <w:rPr>
          <w:szCs w:val="24"/>
        </w:rPr>
        <w:t>transmission and distribution (</w:t>
      </w:r>
      <w:r w:rsidR="00BD2B8D" w:rsidRPr="00FF0E53">
        <w:rPr>
          <w:szCs w:val="24"/>
        </w:rPr>
        <w:t>T&amp;D</w:t>
      </w:r>
      <w:r w:rsidR="00022292" w:rsidRPr="00FF0E53">
        <w:rPr>
          <w:szCs w:val="24"/>
        </w:rPr>
        <w:t>)</w:t>
      </w:r>
      <w:r w:rsidR="00BD2B8D" w:rsidRPr="00FF0E53">
        <w:rPr>
          <w:szCs w:val="24"/>
        </w:rPr>
        <w:t xml:space="preserve"> system </w:t>
      </w:r>
      <w:r w:rsidR="00F25B77" w:rsidRPr="00FF0E53">
        <w:rPr>
          <w:szCs w:val="24"/>
        </w:rPr>
        <w:t xml:space="preserve">by </w:t>
      </w:r>
      <w:r w:rsidR="00BD2B8D" w:rsidRPr="00FF0E53">
        <w:rPr>
          <w:szCs w:val="24"/>
        </w:rPr>
        <w:t>alleviat</w:t>
      </w:r>
      <w:r w:rsidR="00F25B77" w:rsidRPr="00FF0E53">
        <w:rPr>
          <w:szCs w:val="24"/>
        </w:rPr>
        <w:t>ing</w:t>
      </w:r>
      <w:r w:rsidR="00BD2B8D" w:rsidRPr="00FF0E53">
        <w:rPr>
          <w:szCs w:val="24"/>
        </w:rPr>
        <w:t xml:space="preserve"> </w:t>
      </w:r>
      <w:r w:rsidR="00F25B77" w:rsidRPr="00FF0E53">
        <w:rPr>
          <w:szCs w:val="24"/>
        </w:rPr>
        <w:t xml:space="preserve">daily </w:t>
      </w:r>
      <w:r w:rsidR="00BD2B8D" w:rsidRPr="00FF0E53">
        <w:rPr>
          <w:szCs w:val="24"/>
        </w:rPr>
        <w:t>congestion patterns</w:t>
      </w:r>
      <w:r w:rsidR="00F25B77" w:rsidRPr="00FF0E53">
        <w:rPr>
          <w:szCs w:val="24"/>
        </w:rPr>
        <w:t xml:space="preserve"> by</w:t>
      </w:r>
      <w:r w:rsidR="00BD2B8D" w:rsidRPr="00FF0E53">
        <w:rPr>
          <w:szCs w:val="24"/>
        </w:rPr>
        <w:t xml:space="preserve"> stor</w:t>
      </w:r>
      <w:r w:rsidR="00F25B77" w:rsidRPr="00FF0E53">
        <w:rPr>
          <w:szCs w:val="24"/>
        </w:rPr>
        <w:t>ing</w:t>
      </w:r>
      <w:r w:rsidR="00BD2B8D" w:rsidRPr="00FF0E53">
        <w:rPr>
          <w:szCs w:val="24"/>
        </w:rPr>
        <w:t xml:space="preserve"> energy until the transmission system is capable of delivering it where needed.</w:t>
      </w:r>
      <w:r w:rsidR="008515E7" w:rsidRPr="00FF0E53">
        <w:rPr>
          <w:szCs w:val="24"/>
        </w:rPr>
        <w:t xml:space="preserve"> Several new technologies are currently being researched throughout the industry</w:t>
      </w:r>
      <w:r w:rsidR="001D6C41" w:rsidRPr="00FF0E53">
        <w:rPr>
          <w:szCs w:val="24"/>
        </w:rPr>
        <w:t>,</w:t>
      </w:r>
      <w:r w:rsidR="008515E7" w:rsidRPr="00FF0E53">
        <w:rPr>
          <w:szCs w:val="24"/>
        </w:rPr>
        <w:t xml:space="preserve"> including </w:t>
      </w:r>
      <w:r w:rsidR="00454861" w:rsidRPr="00FF0E53">
        <w:rPr>
          <w:szCs w:val="24"/>
        </w:rPr>
        <w:t xml:space="preserve">battery, </w:t>
      </w:r>
      <w:r w:rsidR="008515E7" w:rsidRPr="00FF0E53">
        <w:rPr>
          <w:szCs w:val="24"/>
        </w:rPr>
        <w:t>pumped hydro, flywheel and</w:t>
      </w:r>
      <w:r w:rsidR="00454861" w:rsidRPr="00FF0E53">
        <w:rPr>
          <w:szCs w:val="24"/>
        </w:rPr>
        <w:t xml:space="preserve"> compressed air energy storage</w:t>
      </w:r>
      <w:r w:rsidR="008515E7" w:rsidRPr="00FF0E53">
        <w:rPr>
          <w:szCs w:val="24"/>
        </w:rPr>
        <w:t xml:space="preserve">. Each of these solutions has unique characteristics, </w:t>
      </w:r>
      <w:r w:rsidR="001D6C41" w:rsidRPr="00FF0E53">
        <w:rPr>
          <w:szCs w:val="24"/>
        </w:rPr>
        <w:t xml:space="preserve">benefits, </w:t>
      </w:r>
      <w:r w:rsidR="008515E7" w:rsidRPr="00FF0E53">
        <w:rPr>
          <w:szCs w:val="24"/>
        </w:rPr>
        <w:t>applications and costs.</w:t>
      </w:r>
    </w:p>
    <w:p w:rsidR="00E7522E" w:rsidRPr="00FF0E53" w:rsidRDefault="00E7522E" w:rsidP="007D7872">
      <w:pPr>
        <w:rPr>
          <w:szCs w:val="24"/>
        </w:rPr>
      </w:pPr>
      <w:r w:rsidRPr="00FF0E53">
        <w:rPr>
          <w:szCs w:val="24"/>
        </w:rPr>
        <w:t xml:space="preserve">Lithium-ion batteries </w:t>
      </w:r>
      <w:r w:rsidR="00350499" w:rsidRPr="00FF0E53">
        <w:rPr>
          <w:szCs w:val="24"/>
        </w:rPr>
        <w:t xml:space="preserve">have the highest power density of all </w:t>
      </w:r>
      <w:r w:rsidR="00C3281F" w:rsidRPr="00FF0E53">
        <w:rPr>
          <w:szCs w:val="24"/>
        </w:rPr>
        <w:t xml:space="preserve">advanced </w:t>
      </w:r>
      <w:r w:rsidR="00350499" w:rsidRPr="00FF0E53">
        <w:rPr>
          <w:szCs w:val="24"/>
        </w:rPr>
        <w:t>batteries on the commercial</w:t>
      </w:r>
      <w:r w:rsidR="00E733E3" w:rsidRPr="00FF0E53">
        <w:rPr>
          <w:szCs w:val="24"/>
        </w:rPr>
        <w:t xml:space="preserve"> market</w:t>
      </w:r>
      <w:r w:rsidR="00350499" w:rsidRPr="00FF0E53">
        <w:rPr>
          <w:szCs w:val="24"/>
        </w:rPr>
        <w:t xml:space="preserve">. They </w:t>
      </w:r>
      <w:r w:rsidRPr="00FF0E53">
        <w:rPr>
          <w:szCs w:val="24"/>
        </w:rPr>
        <w:t xml:space="preserve">are </w:t>
      </w:r>
      <w:r w:rsidR="00EF02F3" w:rsidRPr="00FF0E53">
        <w:rPr>
          <w:szCs w:val="24"/>
        </w:rPr>
        <w:t>more</w:t>
      </w:r>
      <w:r w:rsidRPr="00FF0E53">
        <w:rPr>
          <w:szCs w:val="24"/>
        </w:rPr>
        <w:t xml:space="preserve"> common in small applications, but building large-scale lithium-ion </w:t>
      </w:r>
      <w:r w:rsidR="00350499" w:rsidRPr="00FF0E53">
        <w:rPr>
          <w:szCs w:val="24"/>
        </w:rPr>
        <w:t xml:space="preserve">batteries </w:t>
      </w:r>
      <w:r w:rsidRPr="00FF0E53">
        <w:rPr>
          <w:szCs w:val="24"/>
        </w:rPr>
        <w:t>remains prohibitively expensive</w:t>
      </w:r>
      <w:r w:rsidR="001E6037" w:rsidRPr="00FF0E53">
        <w:rPr>
          <w:rStyle w:val="FootnoteReference"/>
          <w:szCs w:val="24"/>
        </w:rPr>
        <w:footnoteReference w:id="16"/>
      </w:r>
      <w:r w:rsidRPr="00FF0E53">
        <w:rPr>
          <w:szCs w:val="24"/>
        </w:rPr>
        <w:t xml:space="preserve">. </w:t>
      </w:r>
      <w:r w:rsidR="00671366" w:rsidRPr="00FF0E53">
        <w:rPr>
          <w:szCs w:val="24"/>
        </w:rPr>
        <w:t xml:space="preserve">Flow batteries are </w:t>
      </w:r>
      <w:r w:rsidR="00775DBC" w:rsidRPr="00FF0E53">
        <w:rPr>
          <w:szCs w:val="24"/>
        </w:rPr>
        <w:t>touted</w:t>
      </w:r>
      <w:r w:rsidR="00671366" w:rsidRPr="00FF0E53">
        <w:rPr>
          <w:szCs w:val="24"/>
        </w:rPr>
        <w:t xml:space="preserve"> by some as the leading option for practical, utility-scale, high-capacity electricity storage. Sodium-nickel-chloride and lithium</w:t>
      </w:r>
      <w:r w:rsidR="00775DBC" w:rsidRPr="00FF0E53">
        <w:rPr>
          <w:szCs w:val="24"/>
        </w:rPr>
        <w:t>-</w:t>
      </w:r>
      <w:r w:rsidR="00671366" w:rsidRPr="00FF0E53">
        <w:rPr>
          <w:szCs w:val="24"/>
        </w:rPr>
        <w:t>iron</w:t>
      </w:r>
      <w:r w:rsidR="00775DBC" w:rsidRPr="00FF0E53">
        <w:rPr>
          <w:szCs w:val="24"/>
        </w:rPr>
        <w:t>-</w:t>
      </w:r>
      <w:r w:rsidR="00671366" w:rsidRPr="00FF0E53">
        <w:rPr>
          <w:szCs w:val="24"/>
        </w:rPr>
        <w:t xml:space="preserve">phosphate batteries are being developed and show </w:t>
      </w:r>
      <w:r w:rsidR="005124E6" w:rsidRPr="00FF0E53">
        <w:rPr>
          <w:szCs w:val="24"/>
        </w:rPr>
        <w:t xml:space="preserve">potential </w:t>
      </w:r>
      <w:r w:rsidR="00671366" w:rsidRPr="00FF0E53">
        <w:rPr>
          <w:szCs w:val="24"/>
        </w:rPr>
        <w:t xml:space="preserve">for large scale applications. </w:t>
      </w:r>
      <w:r w:rsidR="004F5FA0" w:rsidRPr="00FF0E53">
        <w:rPr>
          <w:szCs w:val="24"/>
        </w:rPr>
        <w:t>For utility</w:t>
      </w:r>
      <w:r w:rsidR="005124E6" w:rsidRPr="00FF0E53">
        <w:rPr>
          <w:szCs w:val="24"/>
        </w:rPr>
        <w:t>-</w:t>
      </w:r>
      <w:r w:rsidR="004F5FA0" w:rsidRPr="00FF0E53">
        <w:rPr>
          <w:szCs w:val="24"/>
        </w:rPr>
        <w:t xml:space="preserve">scale applications, </w:t>
      </w:r>
      <w:r w:rsidR="005124E6" w:rsidRPr="00FF0E53">
        <w:rPr>
          <w:szCs w:val="24"/>
        </w:rPr>
        <w:t>n</w:t>
      </w:r>
      <w:r w:rsidR="004F5FA0" w:rsidRPr="00FF0E53">
        <w:rPr>
          <w:szCs w:val="24"/>
        </w:rPr>
        <w:t>ickel-</w:t>
      </w:r>
      <w:r w:rsidR="005124E6" w:rsidRPr="00FF0E53">
        <w:rPr>
          <w:szCs w:val="24"/>
        </w:rPr>
        <w:t>c</w:t>
      </w:r>
      <w:r w:rsidR="004F5FA0" w:rsidRPr="00FF0E53">
        <w:rPr>
          <w:szCs w:val="24"/>
        </w:rPr>
        <w:t>admium batteries have gained a reputation as a rugged, durable stored energy source with good cycling capability and a broad discharge range</w:t>
      </w:r>
      <w:r w:rsidR="00FC2CCF" w:rsidRPr="00FF0E53">
        <w:rPr>
          <w:szCs w:val="24"/>
        </w:rPr>
        <w:t xml:space="preserve">. </w:t>
      </w:r>
      <w:r w:rsidR="005124E6" w:rsidRPr="00FF0E53">
        <w:rPr>
          <w:szCs w:val="24"/>
        </w:rPr>
        <w:t>S</w:t>
      </w:r>
      <w:r w:rsidRPr="00FF0E53">
        <w:rPr>
          <w:szCs w:val="24"/>
        </w:rPr>
        <w:t xml:space="preserve">ome cutting-edge solutions aggregate </w:t>
      </w:r>
      <w:r w:rsidR="005124E6" w:rsidRPr="00FF0E53">
        <w:rPr>
          <w:szCs w:val="24"/>
        </w:rPr>
        <w:t xml:space="preserve">a multitude of </w:t>
      </w:r>
      <w:r w:rsidRPr="00FF0E53">
        <w:rPr>
          <w:szCs w:val="24"/>
        </w:rPr>
        <w:t xml:space="preserve">small </w:t>
      </w:r>
      <w:r w:rsidR="005124E6" w:rsidRPr="00FF0E53">
        <w:rPr>
          <w:szCs w:val="24"/>
        </w:rPr>
        <w:t>batteries, such as those found in</w:t>
      </w:r>
      <w:r w:rsidR="00945488" w:rsidRPr="00FF0E53">
        <w:rPr>
          <w:szCs w:val="24"/>
        </w:rPr>
        <w:t xml:space="preserve"> e</w:t>
      </w:r>
      <w:r w:rsidRPr="00FF0E53">
        <w:rPr>
          <w:szCs w:val="24"/>
        </w:rPr>
        <w:t>lectric vehicle</w:t>
      </w:r>
      <w:r w:rsidR="005124E6" w:rsidRPr="00FF0E53">
        <w:rPr>
          <w:szCs w:val="24"/>
        </w:rPr>
        <w:t>s</w:t>
      </w:r>
      <w:r w:rsidRPr="00FF0E53">
        <w:rPr>
          <w:szCs w:val="24"/>
        </w:rPr>
        <w:t xml:space="preserve"> </w:t>
      </w:r>
      <w:r w:rsidR="005124E6" w:rsidRPr="00FF0E53">
        <w:rPr>
          <w:szCs w:val="24"/>
        </w:rPr>
        <w:t>and</w:t>
      </w:r>
      <w:r w:rsidRPr="00FF0E53">
        <w:rPr>
          <w:szCs w:val="24"/>
        </w:rPr>
        <w:t xml:space="preserve"> uninterruptible power supplies. </w:t>
      </w:r>
    </w:p>
    <w:p w:rsidR="0060031F" w:rsidRPr="00FF0E53" w:rsidRDefault="00671366" w:rsidP="007D7872">
      <w:pPr>
        <w:rPr>
          <w:szCs w:val="24"/>
        </w:rPr>
      </w:pPr>
      <w:r w:rsidRPr="00FF0E53">
        <w:rPr>
          <w:szCs w:val="24"/>
        </w:rPr>
        <w:t>Electrical battery storage provides the quickest response to energy demands</w:t>
      </w:r>
      <w:r w:rsidR="00FC2CCF" w:rsidRPr="00FF0E53">
        <w:rPr>
          <w:szCs w:val="24"/>
        </w:rPr>
        <w:t xml:space="preserve">. </w:t>
      </w:r>
      <w:r w:rsidR="003F58B6" w:rsidRPr="00FF0E53">
        <w:rPr>
          <w:szCs w:val="24"/>
        </w:rPr>
        <w:t>Batteries have the ability to store electrical energy generated by</w:t>
      </w:r>
      <w:r w:rsidR="009D536A" w:rsidRPr="00FF0E53">
        <w:rPr>
          <w:szCs w:val="24"/>
        </w:rPr>
        <w:t xml:space="preserve"> intermittent</w:t>
      </w:r>
      <w:r w:rsidR="003F58B6" w:rsidRPr="00FF0E53">
        <w:rPr>
          <w:szCs w:val="24"/>
        </w:rPr>
        <w:t xml:space="preserve"> renewable resources, and then release that energy when </w:t>
      </w:r>
      <w:r w:rsidR="009D536A" w:rsidRPr="00FF0E53">
        <w:rPr>
          <w:szCs w:val="24"/>
        </w:rPr>
        <w:t>the energy is most valuable</w:t>
      </w:r>
      <w:r w:rsidR="003F58B6" w:rsidRPr="00FF0E53">
        <w:rPr>
          <w:szCs w:val="24"/>
        </w:rPr>
        <w:t xml:space="preserve">. </w:t>
      </w:r>
      <w:r w:rsidRPr="00FF0E53">
        <w:rPr>
          <w:szCs w:val="24"/>
        </w:rPr>
        <w:t xml:space="preserve">When strategically located, these battery storage solutions can also be used to delay </w:t>
      </w:r>
      <w:r w:rsidR="007C66C7" w:rsidRPr="00FF0E53">
        <w:rPr>
          <w:szCs w:val="24"/>
        </w:rPr>
        <w:t xml:space="preserve">upgrades </w:t>
      </w:r>
      <w:r w:rsidRPr="00FF0E53">
        <w:rPr>
          <w:szCs w:val="24"/>
        </w:rPr>
        <w:t>in substation power transformers</w:t>
      </w:r>
      <w:r w:rsidR="007C66C7" w:rsidRPr="00FF0E53">
        <w:rPr>
          <w:szCs w:val="24"/>
        </w:rPr>
        <w:t>,</w:t>
      </w:r>
      <w:r w:rsidRPr="00FF0E53">
        <w:rPr>
          <w:szCs w:val="24"/>
        </w:rPr>
        <w:t xml:space="preserve"> which overload only during short periods and at peak hours of the year. For the purposes of PacifiCorp’s smart grid, this </w:t>
      </w:r>
      <w:r w:rsidR="00A02E41" w:rsidRPr="00FF0E53">
        <w:rPr>
          <w:szCs w:val="24"/>
        </w:rPr>
        <w:t xml:space="preserve">study </w:t>
      </w:r>
      <w:r w:rsidR="003F58B6" w:rsidRPr="00FF0E53">
        <w:rPr>
          <w:szCs w:val="24"/>
        </w:rPr>
        <w:t>use</w:t>
      </w:r>
      <w:r w:rsidR="00A02E41" w:rsidRPr="00FF0E53">
        <w:rPr>
          <w:szCs w:val="24"/>
        </w:rPr>
        <w:t>s</w:t>
      </w:r>
      <w:r w:rsidRPr="00FF0E53">
        <w:rPr>
          <w:szCs w:val="24"/>
        </w:rPr>
        <w:t xml:space="preserve"> battery storage</w:t>
      </w:r>
      <w:r w:rsidR="003F58B6" w:rsidRPr="00FF0E53">
        <w:rPr>
          <w:szCs w:val="24"/>
        </w:rPr>
        <w:t xml:space="preserve"> for the centralized energy storage cost and benefit analysis</w:t>
      </w:r>
      <w:r w:rsidRPr="00FF0E53">
        <w:rPr>
          <w:szCs w:val="24"/>
        </w:rPr>
        <w:t>.</w:t>
      </w:r>
    </w:p>
    <w:p w:rsidR="00533E4B" w:rsidRPr="00FF0E53" w:rsidRDefault="00533E4B" w:rsidP="007D7872">
      <w:pPr>
        <w:rPr>
          <w:szCs w:val="24"/>
        </w:rPr>
      </w:pPr>
      <w:r w:rsidRPr="00FF0E53">
        <w:rPr>
          <w:szCs w:val="24"/>
        </w:rPr>
        <w:t xml:space="preserve">PacifiCorp </w:t>
      </w:r>
      <w:r w:rsidR="00690467" w:rsidRPr="00FF0E53">
        <w:rPr>
          <w:szCs w:val="24"/>
        </w:rPr>
        <w:t>analyzed</w:t>
      </w:r>
      <w:r w:rsidRPr="00FF0E53">
        <w:rPr>
          <w:szCs w:val="24"/>
        </w:rPr>
        <w:t xml:space="preserve"> </w:t>
      </w:r>
      <w:r w:rsidR="00690467" w:rsidRPr="00FF0E53">
        <w:rPr>
          <w:szCs w:val="24"/>
        </w:rPr>
        <w:t xml:space="preserve">various </w:t>
      </w:r>
      <w:r w:rsidRPr="00FF0E53">
        <w:rPr>
          <w:szCs w:val="24"/>
        </w:rPr>
        <w:t xml:space="preserve">CES systems to study </w:t>
      </w:r>
      <w:r w:rsidR="00690467" w:rsidRPr="00FF0E53">
        <w:rPr>
          <w:szCs w:val="24"/>
        </w:rPr>
        <w:t>their</w:t>
      </w:r>
      <w:r w:rsidRPr="00FF0E53">
        <w:rPr>
          <w:szCs w:val="24"/>
        </w:rPr>
        <w:t xml:space="preserve"> effectiveness in improving asset utilization as well as T&amp;D upgrade deferral. </w:t>
      </w:r>
      <w:r w:rsidR="00A9615E" w:rsidRPr="00FF0E53">
        <w:rPr>
          <w:szCs w:val="24"/>
        </w:rPr>
        <w:t xml:space="preserve">It was found that a single substation storage device is </w:t>
      </w:r>
      <w:r w:rsidRPr="00FF0E53">
        <w:rPr>
          <w:szCs w:val="24"/>
        </w:rPr>
        <w:t xml:space="preserve">beneficial to provide incremental capacity to defer a </w:t>
      </w:r>
      <w:r w:rsidR="00A9615E" w:rsidRPr="00FF0E53">
        <w:rPr>
          <w:szCs w:val="24"/>
        </w:rPr>
        <w:t>minimal</w:t>
      </w:r>
      <w:r w:rsidRPr="00FF0E53">
        <w:rPr>
          <w:szCs w:val="24"/>
        </w:rPr>
        <w:t xml:space="preserve"> investment in substation equipment</w:t>
      </w:r>
      <w:r w:rsidR="00A9615E" w:rsidRPr="00FF0E53">
        <w:rPr>
          <w:szCs w:val="24"/>
        </w:rPr>
        <w:t xml:space="preserve">. For a significant T&amp;D upgrade deferral, multiple substation storage devices </w:t>
      </w:r>
      <w:r w:rsidR="00331C50" w:rsidRPr="00FF0E53">
        <w:rPr>
          <w:szCs w:val="24"/>
        </w:rPr>
        <w:t xml:space="preserve">in a single or multiple substations </w:t>
      </w:r>
      <w:r w:rsidR="00A9615E" w:rsidRPr="00FF0E53">
        <w:rPr>
          <w:szCs w:val="24"/>
        </w:rPr>
        <w:t>would be required.</w:t>
      </w:r>
      <w:r w:rsidRPr="00FF0E53">
        <w:rPr>
          <w:szCs w:val="24"/>
        </w:rPr>
        <w:t xml:space="preserve"> </w:t>
      </w:r>
      <w:r w:rsidR="00A9615E" w:rsidRPr="00FF0E53">
        <w:rPr>
          <w:szCs w:val="24"/>
        </w:rPr>
        <w:t>Further</w:t>
      </w:r>
      <w:r w:rsidRPr="00FF0E53">
        <w:rPr>
          <w:szCs w:val="24"/>
        </w:rPr>
        <w:t xml:space="preserve">, </w:t>
      </w:r>
      <w:r w:rsidR="00A9615E" w:rsidRPr="00FF0E53">
        <w:rPr>
          <w:szCs w:val="24"/>
        </w:rPr>
        <w:t>CES devices do</w:t>
      </w:r>
      <w:r w:rsidRPr="00FF0E53">
        <w:rPr>
          <w:szCs w:val="24"/>
        </w:rPr>
        <w:t xml:space="preserve"> not provide any benefit to reduce future circuit infrastructure. On the other hand</w:t>
      </w:r>
      <w:r w:rsidR="00331C50" w:rsidRPr="00FF0E53">
        <w:rPr>
          <w:szCs w:val="24"/>
        </w:rPr>
        <w:t>,</w:t>
      </w:r>
      <w:r w:rsidRPr="00FF0E53">
        <w:rPr>
          <w:szCs w:val="24"/>
        </w:rPr>
        <w:t xml:space="preserve"> localized energy storage technology </w:t>
      </w:r>
      <w:r w:rsidR="006E7917" w:rsidRPr="00FF0E53">
        <w:rPr>
          <w:szCs w:val="24"/>
        </w:rPr>
        <w:t xml:space="preserve">(in which storage units are placed downstream from substations) </w:t>
      </w:r>
      <w:r w:rsidRPr="00FF0E53">
        <w:rPr>
          <w:szCs w:val="24"/>
        </w:rPr>
        <w:t>provide</w:t>
      </w:r>
      <w:r w:rsidR="00EF02F3" w:rsidRPr="00FF0E53">
        <w:rPr>
          <w:szCs w:val="24"/>
        </w:rPr>
        <w:t>s</w:t>
      </w:r>
      <w:r w:rsidRPr="00FF0E53">
        <w:rPr>
          <w:szCs w:val="24"/>
        </w:rPr>
        <w:t xml:space="preserve"> the most benefit in avoided future infrastructure. </w:t>
      </w:r>
      <w:r w:rsidR="00331C50" w:rsidRPr="00FF0E53">
        <w:rPr>
          <w:szCs w:val="24"/>
        </w:rPr>
        <w:t>However, i</w:t>
      </w:r>
      <w:r w:rsidR="007C0980" w:rsidRPr="00FF0E53">
        <w:rPr>
          <w:szCs w:val="24"/>
        </w:rPr>
        <w:t xml:space="preserve">n coordination with PacifiCorp’s current </w:t>
      </w:r>
      <w:r w:rsidR="00A9615E" w:rsidRPr="00FF0E53">
        <w:rPr>
          <w:szCs w:val="24"/>
        </w:rPr>
        <w:t xml:space="preserve">subdivision design standards </w:t>
      </w:r>
      <w:r w:rsidR="00EB5C9F" w:rsidRPr="00FF0E53">
        <w:rPr>
          <w:szCs w:val="24"/>
        </w:rPr>
        <w:t xml:space="preserve">that </w:t>
      </w:r>
      <w:r w:rsidR="00A9615E" w:rsidRPr="00FF0E53">
        <w:rPr>
          <w:szCs w:val="24"/>
        </w:rPr>
        <w:t xml:space="preserve">are designed for the most effective and efficient operation of the distribution system, the commercially available localized energy storage devices would be </w:t>
      </w:r>
      <w:r w:rsidR="00331C50" w:rsidRPr="00FF0E53">
        <w:rPr>
          <w:szCs w:val="24"/>
        </w:rPr>
        <w:t xml:space="preserve">heavily </w:t>
      </w:r>
      <w:r w:rsidR="00A9615E" w:rsidRPr="00FF0E53">
        <w:rPr>
          <w:szCs w:val="24"/>
        </w:rPr>
        <w:t xml:space="preserve">underutilized due to </w:t>
      </w:r>
      <w:r w:rsidR="00F157D9" w:rsidRPr="00FF0E53">
        <w:rPr>
          <w:szCs w:val="24"/>
        </w:rPr>
        <w:t>their</w:t>
      </w:r>
      <w:r w:rsidR="00A9615E" w:rsidRPr="00FF0E53">
        <w:rPr>
          <w:szCs w:val="24"/>
        </w:rPr>
        <w:t xml:space="preserve"> limited kW size</w:t>
      </w:r>
      <w:r w:rsidRPr="00FF0E53">
        <w:rPr>
          <w:szCs w:val="24"/>
        </w:rPr>
        <w:t xml:space="preserve">. </w:t>
      </w:r>
      <w:r w:rsidR="00331C50" w:rsidRPr="00FF0E53">
        <w:rPr>
          <w:szCs w:val="24"/>
        </w:rPr>
        <w:t>Also</w:t>
      </w:r>
      <w:r w:rsidRPr="00FF0E53">
        <w:rPr>
          <w:szCs w:val="24"/>
        </w:rPr>
        <w:t>, increased losses from additional distribution transformers, increases in capital infrastructure cost per subdivision</w:t>
      </w:r>
      <w:r w:rsidR="008E392E" w:rsidRPr="00FF0E53">
        <w:rPr>
          <w:szCs w:val="24"/>
        </w:rPr>
        <w:t>,</w:t>
      </w:r>
      <w:r w:rsidRPr="00FF0E53">
        <w:rPr>
          <w:szCs w:val="24"/>
        </w:rPr>
        <w:t xml:space="preserve"> as well as cold load pickup are issues that would need further detailed evaluation. </w:t>
      </w:r>
    </w:p>
    <w:p w:rsidR="00DC5346" w:rsidRPr="00FF0E53" w:rsidRDefault="00241AB2" w:rsidP="009A31A4">
      <w:pPr>
        <w:rPr>
          <w:szCs w:val="24"/>
        </w:rPr>
      </w:pPr>
      <w:r w:rsidRPr="00FF0E53">
        <w:rPr>
          <w:szCs w:val="24"/>
        </w:rPr>
        <w:t>PacifiCor</w:t>
      </w:r>
      <w:r w:rsidR="009A31A4" w:rsidRPr="00FF0E53">
        <w:rPr>
          <w:szCs w:val="24"/>
        </w:rPr>
        <w:t xml:space="preserve">p investigated the application and integration of EMB Energy Inc.’s </w:t>
      </w:r>
      <w:r w:rsidRPr="00FF0E53">
        <w:rPr>
          <w:szCs w:val="24"/>
        </w:rPr>
        <w:t>flywheel energy storage technology for electric power systems. The proprietary flywheel design</w:t>
      </w:r>
      <w:r w:rsidR="00902B58" w:rsidRPr="00FF0E53">
        <w:rPr>
          <w:szCs w:val="24"/>
        </w:rPr>
        <w:t xml:space="preserve"> developed by the EMB team in collaboration with Lawrence Livermore National Laboratory</w:t>
      </w:r>
      <w:r w:rsidRPr="00FF0E53">
        <w:rPr>
          <w:szCs w:val="24"/>
        </w:rPr>
        <w:t xml:space="preserve"> was expected to drive down the unit price of flywheel-based electrical storage. However, EMB Energy was unable to maintain financial st</w:t>
      </w:r>
      <w:r w:rsidR="00795164" w:rsidRPr="00FF0E53">
        <w:rPr>
          <w:szCs w:val="24"/>
        </w:rPr>
        <w:t xml:space="preserve">ability and eventually lost </w:t>
      </w:r>
      <w:r w:rsidRPr="00FF0E53">
        <w:rPr>
          <w:szCs w:val="24"/>
        </w:rPr>
        <w:t xml:space="preserve">its investors. </w:t>
      </w:r>
      <w:r w:rsidR="00902B58" w:rsidRPr="00FF0E53">
        <w:rPr>
          <w:szCs w:val="24"/>
        </w:rPr>
        <w:t xml:space="preserve">Due to these reasons </w:t>
      </w:r>
      <w:r w:rsidR="00582697" w:rsidRPr="00FF0E53">
        <w:rPr>
          <w:szCs w:val="24"/>
        </w:rPr>
        <w:t xml:space="preserve">coupled with persistent </w:t>
      </w:r>
      <w:r w:rsidR="00902B58" w:rsidRPr="00FF0E53">
        <w:rPr>
          <w:szCs w:val="24"/>
        </w:rPr>
        <w:t>delays in providing the expected results</w:t>
      </w:r>
      <w:r w:rsidR="00795164" w:rsidRPr="00FF0E53">
        <w:rPr>
          <w:szCs w:val="24"/>
        </w:rPr>
        <w:t>,</w:t>
      </w:r>
      <w:r w:rsidR="00902B58" w:rsidRPr="00FF0E53">
        <w:rPr>
          <w:szCs w:val="24"/>
        </w:rPr>
        <w:t xml:space="preserve"> PacifiCorp </w:t>
      </w:r>
      <w:r w:rsidR="00B81731" w:rsidRPr="00FF0E53">
        <w:rPr>
          <w:szCs w:val="24"/>
        </w:rPr>
        <w:t>terminated</w:t>
      </w:r>
      <w:r w:rsidR="00795164" w:rsidRPr="00FF0E53">
        <w:rPr>
          <w:szCs w:val="24"/>
        </w:rPr>
        <w:t xml:space="preserve"> its involvement in </w:t>
      </w:r>
      <w:r w:rsidR="00902B58" w:rsidRPr="00FF0E53">
        <w:rPr>
          <w:szCs w:val="24"/>
        </w:rPr>
        <w:t>the project.</w:t>
      </w:r>
      <w:r w:rsidR="006C1152" w:rsidRPr="00FF0E53">
        <w:rPr>
          <w:szCs w:val="24"/>
        </w:rPr>
        <w:t xml:space="preserve"> </w:t>
      </w:r>
    </w:p>
    <w:p w:rsidR="008515E7" w:rsidRPr="00622B06" w:rsidRDefault="008515E7" w:rsidP="00D13541">
      <w:pPr>
        <w:pStyle w:val="Heading3"/>
      </w:pPr>
      <w:bookmarkStart w:id="94" w:name="_Toc328980710"/>
      <w:bookmarkStart w:id="95" w:name="_Toc386623404"/>
      <w:bookmarkStart w:id="96" w:name="_Toc386609064"/>
      <w:bookmarkStart w:id="97" w:name="_Toc388345527"/>
      <w:bookmarkStart w:id="98" w:name="_Toc391631348"/>
      <w:r w:rsidRPr="00622B06">
        <w:t>Outage Management System (OMS)</w:t>
      </w:r>
      <w:bookmarkEnd w:id="94"/>
      <w:bookmarkEnd w:id="95"/>
      <w:bookmarkEnd w:id="96"/>
      <w:bookmarkEnd w:id="97"/>
      <w:bookmarkEnd w:id="98"/>
    </w:p>
    <w:p w:rsidR="005D3518" w:rsidRPr="00FF0E53" w:rsidRDefault="005D3518" w:rsidP="00FF032B">
      <w:pPr>
        <w:tabs>
          <w:tab w:val="left" w:pos="360"/>
          <w:tab w:val="left" w:pos="720"/>
          <w:tab w:val="left" w:pos="1080"/>
          <w:tab w:val="left" w:pos="1440"/>
        </w:tabs>
        <w:rPr>
          <w:szCs w:val="24"/>
        </w:rPr>
      </w:pPr>
      <w:r w:rsidRPr="00FF0E53">
        <w:rPr>
          <w:szCs w:val="24"/>
        </w:rPr>
        <w:t xml:space="preserve">All electrical distribution systems are subject to faults caused by </w:t>
      </w:r>
      <w:r w:rsidR="00FA15B2" w:rsidRPr="00FF0E53">
        <w:rPr>
          <w:szCs w:val="24"/>
        </w:rPr>
        <w:t xml:space="preserve">storms and other </w:t>
      </w:r>
      <w:r w:rsidRPr="00FF0E53">
        <w:rPr>
          <w:szCs w:val="24"/>
        </w:rPr>
        <w:t>external events as well as failures related to aging and overloaded systems. When these faults and failures occur</w:t>
      </w:r>
      <w:r w:rsidR="006E7917" w:rsidRPr="00FF0E53">
        <w:rPr>
          <w:szCs w:val="24"/>
        </w:rPr>
        <w:t>,</w:t>
      </w:r>
      <w:r w:rsidRPr="00FF0E53">
        <w:rPr>
          <w:szCs w:val="24"/>
        </w:rPr>
        <w:t xml:space="preserve"> protective devices such as circuit breakers, reclosers, sectionalizers and fuses operate to limit the resultant outage to the smallest practica</w:t>
      </w:r>
      <w:r w:rsidR="008E392E" w:rsidRPr="00FF0E53">
        <w:rPr>
          <w:szCs w:val="24"/>
        </w:rPr>
        <w:t>b</w:t>
      </w:r>
      <w:r w:rsidRPr="00FF0E53">
        <w:rPr>
          <w:szCs w:val="24"/>
        </w:rPr>
        <w:t>l</w:t>
      </w:r>
      <w:r w:rsidR="008E392E" w:rsidRPr="00FF0E53">
        <w:rPr>
          <w:szCs w:val="24"/>
        </w:rPr>
        <w:t>e</w:t>
      </w:r>
      <w:r w:rsidRPr="00FF0E53">
        <w:rPr>
          <w:szCs w:val="24"/>
        </w:rPr>
        <w:t xml:space="preserve"> area. Information on the outage is currently obtained through </w:t>
      </w:r>
      <w:r w:rsidR="002B5009">
        <w:rPr>
          <w:szCs w:val="24"/>
        </w:rPr>
        <w:t>supervisory control and data acquisition (</w:t>
      </w:r>
      <w:r w:rsidRPr="00FF0E53">
        <w:rPr>
          <w:szCs w:val="24"/>
        </w:rPr>
        <w:t>SCADA</w:t>
      </w:r>
      <w:r w:rsidR="002B5009">
        <w:rPr>
          <w:szCs w:val="24"/>
        </w:rPr>
        <w:t>)</w:t>
      </w:r>
      <w:r w:rsidRPr="00FF0E53">
        <w:rPr>
          <w:szCs w:val="24"/>
        </w:rPr>
        <w:t xml:space="preserve"> systems, where available, and</w:t>
      </w:r>
      <w:r w:rsidR="00FA15B2" w:rsidRPr="00FF0E53">
        <w:rPr>
          <w:szCs w:val="24"/>
        </w:rPr>
        <w:t>/or</w:t>
      </w:r>
      <w:r w:rsidRPr="00FF0E53">
        <w:rPr>
          <w:szCs w:val="24"/>
        </w:rPr>
        <w:t xml:space="preserve"> notifications to the </w:t>
      </w:r>
      <w:r w:rsidR="0030482F" w:rsidRPr="00FF0E53">
        <w:rPr>
          <w:szCs w:val="24"/>
        </w:rPr>
        <w:t>Company</w:t>
      </w:r>
      <w:r w:rsidRPr="00FF0E53">
        <w:rPr>
          <w:szCs w:val="24"/>
        </w:rPr>
        <w:t>’s customer service call centers.</w:t>
      </w:r>
      <w:r w:rsidR="00795164" w:rsidRPr="00FF0E53">
        <w:rPr>
          <w:szCs w:val="24"/>
        </w:rPr>
        <w:t xml:space="preserve"> These notifications, w</w:t>
      </w:r>
      <w:r w:rsidRPr="00FF0E53">
        <w:rPr>
          <w:szCs w:val="24"/>
        </w:rPr>
        <w:t xml:space="preserve">hen interfaced </w:t>
      </w:r>
      <w:r w:rsidR="00795164" w:rsidRPr="00FF0E53">
        <w:rPr>
          <w:szCs w:val="24"/>
        </w:rPr>
        <w:t>with</w:t>
      </w:r>
      <w:r w:rsidRPr="00FF0E53">
        <w:rPr>
          <w:szCs w:val="24"/>
        </w:rPr>
        <w:t xml:space="preserve"> the </w:t>
      </w:r>
      <w:r w:rsidR="0030482F" w:rsidRPr="00FF0E53">
        <w:rPr>
          <w:szCs w:val="24"/>
        </w:rPr>
        <w:t>Company</w:t>
      </w:r>
      <w:r w:rsidRPr="00FF0E53">
        <w:rPr>
          <w:szCs w:val="24"/>
        </w:rPr>
        <w:t>’s connectivity model</w:t>
      </w:r>
      <w:r w:rsidR="00795164" w:rsidRPr="00FF0E53">
        <w:rPr>
          <w:szCs w:val="24"/>
        </w:rPr>
        <w:t>,</w:t>
      </w:r>
      <w:r w:rsidR="00F570C0" w:rsidRPr="00FF0E53">
        <w:rPr>
          <w:szCs w:val="24"/>
        </w:rPr>
        <w:t xml:space="preserve"> </w:t>
      </w:r>
      <w:r w:rsidRPr="00FF0E53">
        <w:rPr>
          <w:szCs w:val="24"/>
        </w:rPr>
        <w:t xml:space="preserve">inform the </w:t>
      </w:r>
      <w:r w:rsidR="0030482F" w:rsidRPr="00FF0E53">
        <w:rPr>
          <w:szCs w:val="24"/>
        </w:rPr>
        <w:t>Company</w:t>
      </w:r>
      <w:r w:rsidRPr="00FF0E53">
        <w:rPr>
          <w:szCs w:val="24"/>
        </w:rPr>
        <w:t xml:space="preserve"> that an outage exists and allows for the dispatch of personnel to manually identify the location and </w:t>
      </w:r>
      <w:r w:rsidR="005913E6" w:rsidRPr="00FF0E53">
        <w:rPr>
          <w:szCs w:val="24"/>
        </w:rPr>
        <w:t>restore service</w:t>
      </w:r>
      <w:r w:rsidRPr="00FF0E53">
        <w:rPr>
          <w:szCs w:val="24"/>
        </w:rPr>
        <w:t xml:space="preserve"> to areas outside the fault zone. When appropriate amounts of data are received from customers, intelligence within the current outage management software can make assumptions as to where a fault may have occurred. </w:t>
      </w:r>
    </w:p>
    <w:p w:rsidR="008515E7" w:rsidRPr="00FF0E53" w:rsidRDefault="008515E7" w:rsidP="00FF032B">
      <w:pPr>
        <w:tabs>
          <w:tab w:val="left" w:pos="360"/>
          <w:tab w:val="left" w:pos="720"/>
          <w:tab w:val="left" w:pos="1080"/>
          <w:tab w:val="left" w:pos="1440"/>
        </w:tabs>
        <w:rPr>
          <w:szCs w:val="24"/>
        </w:rPr>
      </w:pPr>
      <w:r w:rsidRPr="00FF0E53">
        <w:rPr>
          <w:szCs w:val="24"/>
        </w:rPr>
        <w:t>To accelerate service restoration times, the integration of IEDs in distribution line equipment</w:t>
      </w:r>
      <w:r w:rsidR="00B36D74" w:rsidRPr="00FF0E53">
        <w:rPr>
          <w:szCs w:val="24"/>
        </w:rPr>
        <w:t xml:space="preserve"> (</w:t>
      </w:r>
      <w:r w:rsidRPr="00FF0E53">
        <w:rPr>
          <w:szCs w:val="24"/>
        </w:rPr>
        <w:t>specifically reclosers, sectionalizers and faulted circuit indicators</w:t>
      </w:r>
      <w:r w:rsidR="00B36D74" w:rsidRPr="00FF0E53">
        <w:rPr>
          <w:szCs w:val="24"/>
        </w:rPr>
        <w:t>)</w:t>
      </w:r>
      <w:r w:rsidRPr="00FF0E53">
        <w:rPr>
          <w:szCs w:val="24"/>
        </w:rPr>
        <w:t xml:space="preserve"> provide</w:t>
      </w:r>
      <w:r w:rsidR="00F570C0" w:rsidRPr="00FF0E53">
        <w:rPr>
          <w:szCs w:val="24"/>
        </w:rPr>
        <w:t>s</w:t>
      </w:r>
      <w:r w:rsidRPr="00FF0E53">
        <w:rPr>
          <w:szCs w:val="24"/>
        </w:rPr>
        <w:t xml:space="preserve"> the outage management system with intelligence that can be used to isolate the faulted sections of the system in reduced timeframes.</w:t>
      </w:r>
    </w:p>
    <w:p w:rsidR="00BF6998" w:rsidRDefault="008515E7">
      <w:pPr>
        <w:pStyle w:val="Heading3"/>
      </w:pPr>
      <w:bookmarkStart w:id="99" w:name="_Toc386623405"/>
      <w:bookmarkStart w:id="100" w:name="_Toc386609065"/>
      <w:bookmarkStart w:id="101" w:name="_Toc388345528"/>
      <w:bookmarkStart w:id="102" w:name="_Toc391631349"/>
      <w:bookmarkStart w:id="103" w:name="_Toc328980711"/>
      <w:r w:rsidRPr="000F172A">
        <w:t>Fault Detection, Isolation and Restoration</w:t>
      </w:r>
      <w:r w:rsidR="00A4695B">
        <w:t xml:space="preserve"> (FDIR)</w:t>
      </w:r>
      <w:bookmarkEnd w:id="99"/>
      <w:bookmarkEnd w:id="100"/>
      <w:bookmarkEnd w:id="101"/>
      <w:bookmarkEnd w:id="102"/>
      <w:r w:rsidRPr="000F172A">
        <w:t xml:space="preserve"> </w:t>
      </w:r>
      <w:bookmarkEnd w:id="103"/>
    </w:p>
    <w:p w:rsidR="00BF6998" w:rsidRPr="00FF0E53" w:rsidRDefault="008515E7">
      <w:pPr>
        <w:tabs>
          <w:tab w:val="left" w:pos="360"/>
          <w:tab w:val="left" w:pos="720"/>
          <w:tab w:val="left" w:pos="1080"/>
          <w:tab w:val="left" w:pos="1440"/>
        </w:tabs>
        <w:rPr>
          <w:szCs w:val="24"/>
        </w:rPr>
      </w:pPr>
      <w:r w:rsidRPr="00FF0E53">
        <w:rPr>
          <w:szCs w:val="24"/>
        </w:rPr>
        <w:t>A</w:t>
      </w:r>
      <w:r w:rsidR="005F0FEF" w:rsidRPr="00FF0E53">
        <w:rPr>
          <w:szCs w:val="24"/>
        </w:rPr>
        <w:t>n</w:t>
      </w:r>
      <w:r w:rsidRPr="00FF0E53">
        <w:rPr>
          <w:szCs w:val="24"/>
        </w:rPr>
        <w:t xml:space="preserve"> FDIR</w:t>
      </w:r>
      <w:r w:rsidR="005F0FEF" w:rsidRPr="00FF0E53">
        <w:rPr>
          <w:szCs w:val="24"/>
        </w:rPr>
        <w:t xml:space="preserve"> program</w:t>
      </w:r>
      <w:r w:rsidRPr="00FF0E53">
        <w:rPr>
          <w:szCs w:val="24"/>
        </w:rPr>
        <w:t xml:space="preserve"> utilizes strategically placed distribution reclosers, motor operated switches and fault detection devices to automate restoration</w:t>
      </w:r>
      <w:r w:rsidR="00FC2CCF" w:rsidRPr="00FF0E53">
        <w:rPr>
          <w:szCs w:val="24"/>
        </w:rPr>
        <w:t xml:space="preserve">. </w:t>
      </w:r>
      <w:r w:rsidR="0045316B" w:rsidRPr="00FF0E53">
        <w:rPr>
          <w:szCs w:val="24"/>
        </w:rPr>
        <w:t xml:space="preserve">These systems enable the utility to remotely or automatically reconfigure the distribution </w:t>
      </w:r>
      <w:r w:rsidR="003C08BF" w:rsidRPr="00FF0E53">
        <w:rPr>
          <w:szCs w:val="24"/>
        </w:rPr>
        <w:t>network in</w:t>
      </w:r>
      <w:r w:rsidR="0045316B" w:rsidRPr="00FF0E53">
        <w:rPr>
          <w:szCs w:val="24"/>
        </w:rPr>
        <w:t xml:space="preserve"> response to an unplanned or planned outage. </w:t>
      </w:r>
      <w:r w:rsidRPr="00FF0E53">
        <w:rPr>
          <w:szCs w:val="24"/>
        </w:rPr>
        <w:t>The program works by adding communication to existing reclosers, motor</w:t>
      </w:r>
      <w:r w:rsidR="000F172A" w:rsidRPr="00FF0E53">
        <w:rPr>
          <w:szCs w:val="24"/>
        </w:rPr>
        <w:t>-</w:t>
      </w:r>
      <w:r w:rsidRPr="00FF0E53">
        <w:rPr>
          <w:szCs w:val="24"/>
        </w:rPr>
        <w:t>operated switches and fault detection devices</w:t>
      </w:r>
      <w:r w:rsidR="00FC2CCF" w:rsidRPr="00FF0E53">
        <w:rPr>
          <w:szCs w:val="24"/>
        </w:rPr>
        <w:t xml:space="preserve">. </w:t>
      </w:r>
      <w:r w:rsidRPr="00FF0E53">
        <w:rPr>
          <w:szCs w:val="24"/>
        </w:rPr>
        <w:t>The devices then communicate their status back to the DMS which tries to determine the fault location and then uses feeder ties to automate restoration to areas outside the fault zone where adjacent circuit capacity exists</w:t>
      </w:r>
      <w:r w:rsidR="00FC2CCF" w:rsidRPr="00FF0E53">
        <w:rPr>
          <w:szCs w:val="24"/>
        </w:rPr>
        <w:t xml:space="preserve">. </w:t>
      </w:r>
      <w:r w:rsidRPr="00FF0E53">
        <w:rPr>
          <w:szCs w:val="24"/>
        </w:rPr>
        <w:t>The DMS then sends out a signal to open or close fault isolation devices and switches to restore the maximum number of customers</w:t>
      </w:r>
      <w:r w:rsidR="00FC2CCF" w:rsidRPr="00FF0E53">
        <w:rPr>
          <w:szCs w:val="24"/>
        </w:rPr>
        <w:t xml:space="preserve">. </w:t>
      </w:r>
      <w:r w:rsidRPr="00FF0E53">
        <w:rPr>
          <w:szCs w:val="24"/>
        </w:rPr>
        <w:t>The switching is typically done within one to two minutes</w:t>
      </w:r>
      <w:r w:rsidR="00FC2CCF" w:rsidRPr="00FF0E53">
        <w:rPr>
          <w:szCs w:val="24"/>
        </w:rPr>
        <w:t xml:space="preserve">. </w:t>
      </w:r>
    </w:p>
    <w:p w:rsidR="00BF6998" w:rsidRPr="00FF0E53" w:rsidRDefault="008515E7" w:rsidP="001B0893">
      <w:pPr>
        <w:rPr>
          <w:szCs w:val="24"/>
        </w:rPr>
      </w:pPr>
      <w:r w:rsidRPr="00FF0E53">
        <w:rPr>
          <w:szCs w:val="24"/>
        </w:rPr>
        <w:t>Once all automated restoration switching has been completed, the DMS can notify the distribution dispatch center of the faulted zone. The dispatch center can then send crews to identify the cause of the outage and make the repairs. By knowing the location of the faulted zone, the time related to line patrolling is reduced</w:t>
      </w:r>
      <w:r w:rsidR="00453C40" w:rsidRPr="00FF0E53">
        <w:rPr>
          <w:szCs w:val="24"/>
        </w:rPr>
        <w:t>,</w:t>
      </w:r>
      <w:r w:rsidRPr="00FF0E53">
        <w:rPr>
          <w:szCs w:val="24"/>
        </w:rPr>
        <w:t xml:space="preserve"> thus </w:t>
      </w:r>
      <w:r w:rsidR="0045316B" w:rsidRPr="00FF0E53">
        <w:rPr>
          <w:szCs w:val="24"/>
        </w:rPr>
        <w:t xml:space="preserve">reducing </w:t>
      </w:r>
      <w:r w:rsidRPr="00FF0E53">
        <w:rPr>
          <w:szCs w:val="24"/>
        </w:rPr>
        <w:t>the outage time.</w:t>
      </w:r>
    </w:p>
    <w:p w:rsidR="00B81731" w:rsidRPr="00FF0E53" w:rsidRDefault="003D179C" w:rsidP="00B81731">
      <w:pPr>
        <w:rPr>
          <w:szCs w:val="24"/>
        </w:rPr>
      </w:pPr>
      <w:r w:rsidRPr="00FF0E53">
        <w:rPr>
          <w:szCs w:val="24"/>
        </w:rPr>
        <w:t xml:space="preserve">FDIR has been tested and used in niche applications within the electric industry for over ten years. In the context of the smart grid, the distribution system will need to adapt to optimally serve and restore customers by using non-traditional feeder routes. Since sectionalizers do not have automated restoration abilities they will need to be replaced by reclosers. FDIR has traditionally been referred to as distribution automation and PacifiCorp has implemented a </w:t>
      </w:r>
      <w:r w:rsidR="00732664" w:rsidRPr="00FF0E53">
        <w:rPr>
          <w:szCs w:val="24"/>
        </w:rPr>
        <w:t>couple</w:t>
      </w:r>
      <w:r w:rsidRPr="00FF0E53">
        <w:rPr>
          <w:szCs w:val="24"/>
        </w:rPr>
        <w:t xml:space="preserve"> of projects using this technology. Modernizing PacifiCorp’s distribution grid with FDIR technology would require a significant investment, the benefits of which cannot be guaranteed at this point in time. The evolution of architecture options and technology choices in the area of FDIR has not yet matured and it is in the best interest of the company and its customers to monitor the developments in this technological space.</w:t>
      </w:r>
      <w:bookmarkStart w:id="104" w:name="_Toc328980712"/>
      <w:bookmarkStart w:id="105" w:name="_Toc386623407"/>
      <w:bookmarkStart w:id="106" w:name="_Toc386609066"/>
      <w:bookmarkStart w:id="107" w:name="_Toc388345530"/>
    </w:p>
    <w:p w:rsidR="00622B06" w:rsidRPr="00BD1D38" w:rsidRDefault="00622B06" w:rsidP="005301E3">
      <w:pPr>
        <w:pStyle w:val="Heading2"/>
        <w:rPr>
          <w:sz w:val="26"/>
        </w:rPr>
      </w:pPr>
      <w:bookmarkStart w:id="108" w:name="_Toc391631350"/>
      <w:r w:rsidRPr="00BD1D38">
        <w:rPr>
          <w:sz w:val="26"/>
        </w:rPr>
        <w:t>Transmission Synchrophasors (TSP)</w:t>
      </w:r>
      <w:bookmarkEnd w:id="104"/>
      <w:bookmarkEnd w:id="105"/>
      <w:bookmarkEnd w:id="106"/>
      <w:bookmarkEnd w:id="107"/>
      <w:bookmarkEnd w:id="108"/>
    </w:p>
    <w:p w:rsidR="001625B2" w:rsidRPr="00FF0E53" w:rsidRDefault="001625B2" w:rsidP="001625B2">
      <w:pPr>
        <w:tabs>
          <w:tab w:val="left" w:pos="360"/>
          <w:tab w:val="left" w:pos="720"/>
          <w:tab w:val="left" w:pos="1080"/>
          <w:tab w:val="left" w:pos="1440"/>
        </w:tabs>
        <w:rPr>
          <w:szCs w:val="24"/>
        </w:rPr>
      </w:pPr>
      <w:bookmarkStart w:id="109" w:name="_Toc328980714"/>
      <w:r w:rsidRPr="00FF0E53">
        <w:rPr>
          <w:szCs w:val="24"/>
        </w:rPr>
        <w:t xml:space="preserve">The existing PacifiCorp transmission system relies on many electronic elements to ensure reliability and to maximize the transmission capacity available on individual lines and transmission paths, including remedial action schemes and high speed digital relays. The </w:t>
      </w:r>
      <w:r w:rsidR="002B5009">
        <w:rPr>
          <w:szCs w:val="24"/>
        </w:rPr>
        <w:t>North American Electric Reliability Corporation (</w:t>
      </w:r>
      <w:r w:rsidRPr="00FF0E53">
        <w:rPr>
          <w:szCs w:val="24"/>
        </w:rPr>
        <w:t>NERC</w:t>
      </w:r>
      <w:r w:rsidR="002B5009">
        <w:rPr>
          <w:szCs w:val="24"/>
        </w:rPr>
        <w:t>)</w:t>
      </w:r>
      <w:r w:rsidRPr="00FF0E53">
        <w:rPr>
          <w:szCs w:val="24"/>
        </w:rPr>
        <w:t xml:space="preserve"> glossary defines a Special Protection System as:</w:t>
      </w:r>
    </w:p>
    <w:p w:rsidR="001625B2" w:rsidRPr="00FF0E53" w:rsidRDefault="001625B2" w:rsidP="001625B2">
      <w:pPr>
        <w:tabs>
          <w:tab w:val="left" w:pos="360"/>
          <w:tab w:val="left" w:pos="720"/>
          <w:tab w:val="left" w:pos="1080"/>
          <w:tab w:val="left" w:pos="1440"/>
        </w:tabs>
        <w:ind w:left="720" w:right="720"/>
        <w:rPr>
          <w:szCs w:val="24"/>
        </w:rPr>
      </w:pPr>
      <w:r w:rsidRPr="00FF0E53">
        <w:rPr>
          <w:szCs w:val="24"/>
        </w:rPr>
        <w:t xml:space="preserve">“An automatic protection system designed to detect abnormal or predetermined system conditions, and take corrective actions other than and/or in addition to the isolation of faulted components to maintain system reliability. Such action may include changes in demand, generation (MW and Mvar), or system configuration to maintain system stability, acceptable voltage, or power flows. </w:t>
      </w:r>
      <w:r w:rsidR="00517E04" w:rsidRPr="00FF0E53">
        <w:rPr>
          <w:szCs w:val="24"/>
        </w:rPr>
        <w:t>[A Special Protection Scheme]</w:t>
      </w:r>
      <w:r w:rsidRPr="00FF0E53">
        <w:rPr>
          <w:szCs w:val="24"/>
        </w:rPr>
        <w:t xml:space="preserve"> does not include (a) underfrequency or undervoltage load shedding or (b) fault conditions that must be isolated or (c) out-of-step relaying (not designed as an integral part of </w:t>
      </w:r>
      <w:r w:rsidR="00517E04" w:rsidRPr="00FF0E53">
        <w:rPr>
          <w:szCs w:val="24"/>
        </w:rPr>
        <w:t>[a Special Protection Scheme]</w:t>
      </w:r>
      <w:r w:rsidRPr="00FF0E53">
        <w:rPr>
          <w:szCs w:val="24"/>
        </w:rPr>
        <w:t xml:space="preserve">). Also called Remedial Action Scheme.” </w:t>
      </w:r>
      <w:r w:rsidRPr="00FF0E53">
        <w:rPr>
          <w:rStyle w:val="FootnoteReference"/>
          <w:szCs w:val="24"/>
        </w:rPr>
        <w:footnoteReference w:id="17"/>
      </w:r>
    </w:p>
    <w:p w:rsidR="001625B2" w:rsidRPr="00FF0E53" w:rsidRDefault="001625B2" w:rsidP="001625B2">
      <w:pPr>
        <w:tabs>
          <w:tab w:val="left" w:pos="360"/>
          <w:tab w:val="left" w:pos="720"/>
          <w:tab w:val="left" w:pos="1080"/>
          <w:tab w:val="left" w:pos="1440"/>
        </w:tabs>
        <w:rPr>
          <w:szCs w:val="24"/>
        </w:rPr>
      </w:pPr>
      <w:r w:rsidRPr="00FF0E53">
        <w:rPr>
          <w:szCs w:val="24"/>
        </w:rPr>
        <w:t xml:space="preserve">PacifiCorp uses the term </w:t>
      </w:r>
      <w:r w:rsidR="00EC72B2" w:rsidRPr="00FF0E53">
        <w:rPr>
          <w:szCs w:val="24"/>
        </w:rPr>
        <w:t>Remedial Action Scheme</w:t>
      </w:r>
      <w:r w:rsidRPr="00FF0E53">
        <w:rPr>
          <w:szCs w:val="24"/>
        </w:rPr>
        <w:t xml:space="preserve"> and will continue with that terminology throughout this report.</w:t>
      </w:r>
    </w:p>
    <w:p w:rsidR="001625B2" w:rsidRPr="00FF0E53" w:rsidRDefault="00517E04" w:rsidP="001625B2">
      <w:pPr>
        <w:tabs>
          <w:tab w:val="left" w:pos="360"/>
          <w:tab w:val="left" w:pos="720"/>
          <w:tab w:val="left" w:pos="1080"/>
          <w:tab w:val="left" w:pos="1440"/>
        </w:tabs>
        <w:rPr>
          <w:szCs w:val="24"/>
        </w:rPr>
      </w:pPr>
      <w:r w:rsidRPr="00FF0E53">
        <w:rPr>
          <w:szCs w:val="24"/>
        </w:rPr>
        <w:t xml:space="preserve">Remedial Action Schemes </w:t>
      </w:r>
      <w:r w:rsidR="001625B2" w:rsidRPr="00FF0E53">
        <w:rPr>
          <w:szCs w:val="24"/>
        </w:rPr>
        <w:t xml:space="preserve">have become more widely used in recent years to provide protection for power systems against problems not directly involving specific equipment fault protection. </w:t>
      </w:r>
      <w:r w:rsidRPr="00FF0E53">
        <w:rPr>
          <w:szCs w:val="24"/>
        </w:rPr>
        <w:t>Remedial Action Schemes</w:t>
      </w:r>
      <w:r w:rsidR="001625B2" w:rsidRPr="00FF0E53">
        <w:rPr>
          <w:szCs w:val="24"/>
        </w:rPr>
        <w:t xml:space="preserve">, along with high speed digital relays, are the latest technologies used to maximize the operational efficiency of the transmission system. </w:t>
      </w:r>
      <w:r w:rsidRPr="00FF0E53">
        <w:rPr>
          <w:szCs w:val="24"/>
        </w:rPr>
        <w:t xml:space="preserve">Remedial Action Schemes </w:t>
      </w:r>
      <w:r w:rsidR="001625B2" w:rsidRPr="00FF0E53">
        <w:rPr>
          <w:szCs w:val="24"/>
        </w:rPr>
        <w:t xml:space="preserve">are designed to monitor and protect electrical systems by automatically performing switching operations in response to adverse network conditions to ensure the integrity of the electrical system and avoid network collapse. </w:t>
      </w:r>
      <w:r w:rsidRPr="00FF0E53">
        <w:rPr>
          <w:szCs w:val="24"/>
        </w:rPr>
        <w:t xml:space="preserve">Remedial Action Schemes </w:t>
      </w:r>
      <w:r w:rsidR="001625B2" w:rsidRPr="00FF0E53">
        <w:rPr>
          <w:szCs w:val="24"/>
        </w:rPr>
        <w:t xml:space="preserve">use a combination of programmable logic controllers and high speed digital relays to provide this protection. For example, the sudden loss of one transmission line may require dropping a generator’s output to prevent the overloading of an adjacent and parallel transmission line. Without the </w:t>
      </w:r>
      <w:r w:rsidRPr="00FF0E53">
        <w:rPr>
          <w:szCs w:val="24"/>
        </w:rPr>
        <w:t>Remedial Action Scheme</w:t>
      </w:r>
      <w:r w:rsidR="001625B2" w:rsidRPr="00FF0E53">
        <w:rPr>
          <w:szCs w:val="24"/>
        </w:rPr>
        <w:t xml:space="preserve">, the parallel line would become overloaded in a short period of time and trip itself offline to be protected from damage. Without the </w:t>
      </w:r>
      <w:r w:rsidRPr="00FF0E53">
        <w:rPr>
          <w:szCs w:val="24"/>
        </w:rPr>
        <w:t xml:space="preserve">Remedial Action Scheme </w:t>
      </w:r>
      <w:r w:rsidR="001625B2" w:rsidRPr="00FF0E53">
        <w:rPr>
          <w:szCs w:val="24"/>
        </w:rPr>
        <w:t xml:space="preserve">a cascading outage might be hard to avoid. </w:t>
      </w:r>
    </w:p>
    <w:p w:rsidR="001625B2" w:rsidRPr="00FF0E53" w:rsidRDefault="001625B2" w:rsidP="001625B2">
      <w:pPr>
        <w:tabs>
          <w:tab w:val="left" w:pos="360"/>
          <w:tab w:val="left" w:pos="720"/>
          <w:tab w:val="left" w:pos="1080"/>
          <w:tab w:val="left" w:pos="1440"/>
        </w:tabs>
        <w:rPr>
          <w:szCs w:val="24"/>
        </w:rPr>
      </w:pPr>
      <w:r w:rsidRPr="00FF0E53">
        <w:rPr>
          <w:szCs w:val="24"/>
        </w:rPr>
        <w:t>Transmission smart grid is generally synonymous with the phas</w:t>
      </w:r>
      <w:r w:rsidR="002B5009">
        <w:rPr>
          <w:szCs w:val="24"/>
        </w:rPr>
        <w:t>or</w:t>
      </w:r>
      <w:r w:rsidRPr="00FF0E53">
        <w:rPr>
          <w:szCs w:val="24"/>
        </w:rPr>
        <w:t xml:space="preserve"> measurement unit (PMU, or synchrophasor) and the communication network which links many PMUs to a central processor. The PMU is the building block of transmission system smart grid applications. The intelligent use of PMU data can lead to a more reliable network by comparing phase angles of certain network elements with a base element measurement</w:t>
      </w:r>
      <w:r w:rsidRPr="00FF0E53">
        <w:rPr>
          <w:rStyle w:val="FootnoteReference"/>
          <w:szCs w:val="24"/>
        </w:rPr>
        <w:footnoteReference w:id="18"/>
      </w:r>
      <w:r w:rsidRPr="00FF0E53">
        <w:rPr>
          <w:szCs w:val="24"/>
        </w:rPr>
        <w:t xml:space="preserve">. The PMU can also be used to increase reliability by synchrophasor-assisted protection due to line condition data being relayed faster through the communication network. Future applications of this precise data could be developed to dynamically rate transmission line capacity, real time and real condition line/path ratings, and real time power factor optimization. Such dynamic ratings would require vast changes in the current contract path (a transmission owner’s rights to sell capacity are based on contracts, not actual flows) transmission capacity methodology currently employed by PacifiCorp and other transmission operators in the Western Electric Coordinating Council. PMU implementation and further development may enable transmission operators to integrate variable resources and energy storage more effectively into their balancing areas and minimize service disruptions. A self-healing transmission grid would reduce outages by “detouring” energy to other paths with available capacity. </w:t>
      </w:r>
    </w:p>
    <w:p w:rsidR="001625B2" w:rsidRPr="00FF0E53" w:rsidRDefault="001625B2" w:rsidP="001625B2">
      <w:pPr>
        <w:tabs>
          <w:tab w:val="left" w:pos="360"/>
          <w:tab w:val="left" w:pos="720"/>
          <w:tab w:val="left" w:pos="1080"/>
          <w:tab w:val="left" w:pos="1440"/>
        </w:tabs>
        <w:rPr>
          <w:szCs w:val="24"/>
        </w:rPr>
      </w:pPr>
      <w:r w:rsidRPr="00FF0E53">
        <w:rPr>
          <w:szCs w:val="24"/>
        </w:rPr>
        <w:t xml:space="preserve">Several suppliers offer PMU units that can be used today. In fact, this technology has been around since 1979, according to General Electric. PMU deployment is dependent on a </w:t>
      </w:r>
      <w:r w:rsidR="003B1DCB" w:rsidRPr="00FF0E53">
        <w:rPr>
          <w:szCs w:val="24"/>
        </w:rPr>
        <w:t>WAN</w:t>
      </w:r>
      <w:r w:rsidRPr="00FF0E53">
        <w:rPr>
          <w:szCs w:val="24"/>
        </w:rPr>
        <w:t xml:space="preserve"> of sufficient geographical coverage, bandwidth, reliability, security and latency to enable PMU functions. Specific data processing and decision logic are required for operations. </w:t>
      </w:r>
    </w:p>
    <w:p w:rsidR="001625B2" w:rsidRPr="00FF0E53" w:rsidRDefault="001625B2" w:rsidP="001625B2">
      <w:pPr>
        <w:tabs>
          <w:tab w:val="left" w:pos="360"/>
          <w:tab w:val="left" w:pos="720"/>
          <w:tab w:val="left" w:pos="1080"/>
          <w:tab w:val="left" w:pos="1440"/>
        </w:tabs>
        <w:rPr>
          <w:szCs w:val="24"/>
        </w:rPr>
      </w:pPr>
      <w:r w:rsidRPr="00FF0E53">
        <w:rPr>
          <w:szCs w:val="24"/>
        </w:rPr>
        <w:t xml:space="preserve">A </w:t>
      </w:r>
      <w:r w:rsidR="003B1DCB" w:rsidRPr="00FF0E53">
        <w:rPr>
          <w:szCs w:val="24"/>
        </w:rPr>
        <w:t>WAN</w:t>
      </w:r>
      <w:r w:rsidRPr="00FF0E53">
        <w:rPr>
          <w:szCs w:val="24"/>
        </w:rPr>
        <w:t xml:space="preserve"> constructed to support a network of PMU devices would enable distribution improvements at transmission-distribution interface substations. These substations can serve as the common communication and data-gathering node for both transmission and distribution data and control. The General Electric topology model envisions a PMU, a </w:t>
      </w:r>
      <w:r w:rsidR="00F51463" w:rsidRPr="00FF0E53">
        <w:rPr>
          <w:szCs w:val="24"/>
        </w:rPr>
        <w:t>micro-</w:t>
      </w:r>
      <w:r w:rsidRPr="00FF0E53">
        <w:rPr>
          <w:szCs w:val="24"/>
        </w:rPr>
        <w:t>grid coordinator, and substation operations logic co-located at the substation.</w:t>
      </w:r>
    </w:p>
    <w:p w:rsidR="001625B2" w:rsidRPr="00FF0E53" w:rsidRDefault="001625B2" w:rsidP="001625B2">
      <w:pPr>
        <w:tabs>
          <w:tab w:val="left" w:pos="360"/>
          <w:tab w:val="left" w:pos="720"/>
          <w:tab w:val="left" w:pos="1080"/>
          <w:tab w:val="left" w:pos="1440"/>
        </w:tabs>
        <w:rPr>
          <w:szCs w:val="24"/>
        </w:rPr>
      </w:pPr>
      <w:r w:rsidRPr="00FF0E53">
        <w:rPr>
          <w:szCs w:val="24"/>
        </w:rPr>
        <w:t xml:space="preserve">The early benefits of synchrophasor installation and intelligent monitoring of the transmission system are focused on increased reliability. The deferral or elimination of new or upgraded transmission lines is not facilitated by the synchrophasor program as envisioned in this report. </w:t>
      </w:r>
      <w:r w:rsidR="005A3463" w:rsidRPr="00FF0E53">
        <w:rPr>
          <w:szCs w:val="24"/>
        </w:rPr>
        <w:t xml:space="preserve">Further research </w:t>
      </w:r>
      <w:r w:rsidR="00C640FA" w:rsidRPr="00FF0E53">
        <w:rPr>
          <w:szCs w:val="24"/>
        </w:rPr>
        <w:t xml:space="preserve">may reveal </w:t>
      </w:r>
      <w:r w:rsidR="00D5215E" w:rsidRPr="00FF0E53">
        <w:rPr>
          <w:szCs w:val="24"/>
        </w:rPr>
        <w:t>whether dynamic ratings can help</w:t>
      </w:r>
      <w:r w:rsidRPr="00FF0E53">
        <w:rPr>
          <w:szCs w:val="24"/>
        </w:rPr>
        <w:t xml:space="preserve"> reduce the future need for additional transmission lines. Transmission energy storage and load reductions could defer or eliminate the need for additional central station generation, which in turn would defer or eliminate some future transmission line.</w:t>
      </w:r>
    </w:p>
    <w:p w:rsidR="00655CEC" w:rsidRDefault="00767683">
      <w:pPr>
        <w:pStyle w:val="Heading2"/>
        <w:rPr>
          <w:sz w:val="26"/>
        </w:rPr>
      </w:pPr>
      <w:bookmarkStart w:id="110" w:name="_Toc328980715"/>
      <w:bookmarkStart w:id="111" w:name="_Toc386623408"/>
      <w:bookmarkStart w:id="112" w:name="_Toc386609067"/>
      <w:bookmarkStart w:id="113" w:name="_Toc388345531"/>
      <w:bookmarkStart w:id="114" w:name="_Toc391631351"/>
      <w:bookmarkEnd w:id="109"/>
      <w:r w:rsidRPr="00BD1D38">
        <w:rPr>
          <w:sz w:val="26"/>
        </w:rPr>
        <w:t>Technology Dependency</w:t>
      </w:r>
      <w:bookmarkEnd w:id="110"/>
      <w:bookmarkEnd w:id="111"/>
      <w:bookmarkEnd w:id="112"/>
      <w:bookmarkEnd w:id="113"/>
      <w:bookmarkEnd w:id="114"/>
    </w:p>
    <w:p w:rsidR="00AB1E57" w:rsidRPr="00FF0E53" w:rsidRDefault="00767683" w:rsidP="00104F08">
      <w:pPr>
        <w:rPr>
          <w:szCs w:val="24"/>
        </w:rPr>
      </w:pPr>
      <w:r w:rsidRPr="00FF0E53">
        <w:rPr>
          <w:szCs w:val="24"/>
        </w:rPr>
        <w:t xml:space="preserve">Many of the technologies required to migrate the existing electrical system to a </w:t>
      </w:r>
      <w:r w:rsidR="00AB1E57" w:rsidRPr="00FF0E53">
        <w:rPr>
          <w:szCs w:val="24"/>
        </w:rPr>
        <w:t xml:space="preserve">full </w:t>
      </w:r>
      <w:r w:rsidRPr="00FF0E53">
        <w:rPr>
          <w:szCs w:val="24"/>
        </w:rPr>
        <w:t>smart grid are dependent upon preceding technology deployment.</w:t>
      </w:r>
      <w:r w:rsidR="005A573C" w:rsidRPr="00FF0E53">
        <w:rPr>
          <w:szCs w:val="24"/>
        </w:rPr>
        <w:t xml:space="preserve"> To gain the full benefit of the individual technologies it is </w:t>
      </w:r>
      <w:r w:rsidR="00465078" w:rsidRPr="00FF0E53">
        <w:rPr>
          <w:szCs w:val="24"/>
        </w:rPr>
        <w:t>necessary</w:t>
      </w:r>
      <w:r w:rsidR="005A573C" w:rsidRPr="00FF0E53">
        <w:rPr>
          <w:szCs w:val="24"/>
        </w:rPr>
        <w:t xml:space="preserve"> </w:t>
      </w:r>
      <w:r w:rsidR="00376C3E" w:rsidRPr="00FF0E53">
        <w:rPr>
          <w:szCs w:val="24"/>
        </w:rPr>
        <w:t xml:space="preserve">that all interdependent </w:t>
      </w:r>
      <w:r w:rsidR="00465078" w:rsidRPr="00FF0E53">
        <w:rPr>
          <w:szCs w:val="24"/>
        </w:rPr>
        <w:t xml:space="preserve">and </w:t>
      </w:r>
      <w:r w:rsidR="00376C3E" w:rsidRPr="00FF0E53">
        <w:rPr>
          <w:szCs w:val="24"/>
        </w:rPr>
        <w:t xml:space="preserve">preceding technologies are fully integrated. </w:t>
      </w:r>
      <w:r w:rsidR="00354D58" w:rsidRPr="00FF0E53">
        <w:rPr>
          <w:szCs w:val="24"/>
        </w:rPr>
        <w:t>T</w:t>
      </w:r>
      <w:r w:rsidR="003833EA" w:rsidRPr="00FF0E53">
        <w:rPr>
          <w:szCs w:val="24"/>
        </w:rPr>
        <w:t xml:space="preserve">he information and communications technologies are </w:t>
      </w:r>
      <w:r w:rsidR="00354D58" w:rsidRPr="00FF0E53">
        <w:rPr>
          <w:szCs w:val="24"/>
        </w:rPr>
        <w:t xml:space="preserve">required for all smart grid applications and cannot be excluded </w:t>
      </w:r>
      <w:r w:rsidR="00BD02B4" w:rsidRPr="00FF0E53">
        <w:rPr>
          <w:szCs w:val="24"/>
        </w:rPr>
        <w:t xml:space="preserve">from </w:t>
      </w:r>
      <w:r w:rsidR="00354D58" w:rsidRPr="00FF0E53">
        <w:rPr>
          <w:szCs w:val="24"/>
        </w:rPr>
        <w:t xml:space="preserve">any program analysis. </w:t>
      </w:r>
      <w:r w:rsidR="00AB1E57" w:rsidRPr="00FF0E53">
        <w:rPr>
          <w:szCs w:val="24"/>
        </w:rPr>
        <w:t>For instance, t</w:t>
      </w:r>
      <w:r w:rsidR="00376C3E" w:rsidRPr="00FF0E53">
        <w:rPr>
          <w:szCs w:val="24"/>
        </w:rPr>
        <w:t xml:space="preserve">o </w:t>
      </w:r>
      <w:r w:rsidR="00AB1E57" w:rsidRPr="00FF0E53">
        <w:rPr>
          <w:szCs w:val="24"/>
        </w:rPr>
        <w:t xml:space="preserve">gain </w:t>
      </w:r>
      <w:r w:rsidR="00376C3E" w:rsidRPr="00FF0E53">
        <w:rPr>
          <w:szCs w:val="24"/>
        </w:rPr>
        <w:t xml:space="preserve">the full benefit of </w:t>
      </w:r>
      <w:r w:rsidR="00354D58" w:rsidRPr="00FF0E53">
        <w:rPr>
          <w:szCs w:val="24"/>
        </w:rPr>
        <w:t>IVVO the distribution management system must be developed and integrated into the information and communications systems prior to field deployment of the smart</w:t>
      </w:r>
      <w:r w:rsidR="009A3BD4" w:rsidRPr="00FF0E53">
        <w:rPr>
          <w:szCs w:val="24"/>
        </w:rPr>
        <w:t>-grid enabled</w:t>
      </w:r>
      <w:r w:rsidR="00F028FD" w:rsidRPr="00FF0E53">
        <w:rPr>
          <w:szCs w:val="24"/>
        </w:rPr>
        <w:t xml:space="preserve"> capacitors and line regulators.</w:t>
      </w:r>
      <w:r w:rsidRPr="00FF0E53">
        <w:rPr>
          <w:szCs w:val="24"/>
        </w:rPr>
        <w:t xml:space="preserve"> </w:t>
      </w:r>
    </w:p>
    <w:p w:rsidR="006924B5" w:rsidRPr="00FF0E53" w:rsidRDefault="003C4247" w:rsidP="00E01BB3">
      <w:pPr>
        <w:rPr>
          <w:szCs w:val="24"/>
        </w:rPr>
      </w:pPr>
      <w:r w:rsidRPr="00FF0E53">
        <w:rPr>
          <w:szCs w:val="24"/>
        </w:rPr>
        <w:fldChar w:fldCharType="begin"/>
      </w:r>
      <w:r w:rsidRPr="00FF0E53">
        <w:rPr>
          <w:szCs w:val="24"/>
        </w:rPr>
        <w:instrText xml:space="preserve"> REF  FigureE \h  \* MERGEFORMAT </w:instrText>
      </w:r>
      <w:r w:rsidRPr="00FF0E53">
        <w:rPr>
          <w:szCs w:val="24"/>
        </w:rPr>
      </w:r>
      <w:r w:rsidRPr="00FF0E53">
        <w:rPr>
          <w:szCs w:val="24"/>
        </w:rPr>
        <w:fldChar w:fldCharType="separate"/>
      </w:r>
      <w:r w:rsidR="00BE1659" w:rsidRPr="00BE1659">
        <w:rPr>
          <w:szCs w:val="24"/>
        </w:rPr>
        <w:t xml:space="preserve">Figure </w:t>
      </w:r>
      <w:r w:rsidR="00BE1659" w:rsidRPr="00BE1659">
        <w:rPr>
          <w:noProof/>
          <w:szCs w:val="24"/>
        </w:rPr>
        <w:t>8</w:t>
      </w:r>
      <w:r w:rsidRPr="00FF0E53">
        <w:rPr>
          <w:szCs w:val="24"/>
        </w:rPr>
        <w:fldChar w:fldCharType="end"/>
      </w:r>
      <w:r w:rsidR="00206002" w:rsidRPr="00FF0E53">
        <w:rPr>
          <w:szCs w:val="24"/>
        </w:rPr>
        <w:t xml:space="preserve"> </w:t>
      </w:r>
      <w:r w:rsidR="00767683" w:rsidRPr="00FF0E53">
        <w:rPr>
          <w:szCs w:val="24"/>
        </w:rPr>
        <w:t>illustrates the technology dependencies for the</w:t>
      </w:r>
      <w:r w:rsidR="00354D58" w:rsidRPr="00FF0E53">
        <w:rPr>
          <w:szCs w:val="24"/>
        </w:rPr>
        <w:t xml:space="preserve"> PacifiCorp</w:t>
      </w:r>
      <w:r w:rsidR="00767683" w:rsidRPr="00FF0E53">
        <w:rPr>
          <w:szCs w:val="24"/>
        </w:rPr>
        <w:t xml:space="preserve"> smart grid.</w:t>
      </w:r>
      <w:r w:rsidR="00F028FD" w:rsidRPr="00FF0E53">
        <w:rPr>
          <w:szCs w:val="24"/>
        </w:rPr>
        <w:t xml:space="preserve"> The illustration shows that </w:t>
      </w:r>
      <w:r w:rsidR="00AB1E57" w:rsidRPr="00FF0E53">
        <w:rPr>
          <w:szCs w:val="24"/>
        </w:rPr>
        <w:t xml:space="preserve">a functional </w:t>
      </w:r>
      <w:r w:rsidR="00F028FD" w:rsidRPr="00FF0E53">
        <w:rPr>
          <w:szCs w:val="24"/>
        </w:rPr>
        <w:t>smart grid must be built from the top down and along the paths indicated. The only exception</w:t>
      </w:r>
      <w:r w:rsidR="00AB1E57" w:rsidRPr="00FF0E53">
        <w:rPr>
          <w:szCs w:val="24"/>
        </w:rPr>
        <w:t xml:space="preserve"> to this requirement</w:t>
      </w:r>
      <w:r w:rsidR="00F028FD" w:rsidRPr="00FF0E53">
        <w:rPr>
          <w:szCs w:val="24"/>
        </w:rPr>
        <w:t xml:space="preserve"> is the transmission synchrophasor system</w:t>
      </w:r>
      <w:r w:rsidR="00AB1E57" w:rsidRPr="00FF0E53">
        <w:rPr>
          <w:szCs w:val="24"/>
        </w:rPr>
        <w:t>,</w:t>
      </w:r>
      <w:r w:rsidR="00F028FD" w:rsidRPr="00FF0E53">
        <w:rPr>
          <w:szCs w:val="24"/>
        </w:rPr>
        <w:t xml:space="preserve"> which </w:t>
      </w:r>
      <w:r w:rsidR="009A3BD4" w:rsidRPr="00FF0E53">
        <w:rPr>
          <w:szCs w:val="24"/>
        </w:rPr>
        <w:t>is being</w:t>
      </w:r>
      <w:r w:rsidR="00F028FD" w:rsidRPr="00FF0E53">
        <w:rPr>
          <w:szCs w:val="24"/>
        </w:rPr>
        <w:t xml:space="preserve"> built out independently of the </w:t>
      </w:r>
      <w:r w:rsidR="00BD02B4" w:rsidRPr="00FF0E53">
        <w:rPr>
          <w:szCs w:val="24"/>
        </w:rPr>
        <w:t>other systems</w:t>
      </w:r>
      <w:r w:rsidR="005A51AF" w:rsidRPr="00FF0E53">
        <w:rPr>
          <w:szCs w:val="24"/>
        </w:rPr>
        <w:t>.</w:t>
      </w:r>
    </w:p>
    <w:p w:rsidR="0016167A" w:rsidRDefault="006924B5" w:rsidP="006924B5">
      <w:pPr>
        <w:keepNext/>
        <w:tabs>
          <w:tab w:val="left" w:pos="360"/>
          <w:tab w:val="left" w:pos="720"/>
          <w:tab w:val="left" w:pos="1080"/>
          <w:tab w:val="left" w:pos="1440"/>
        </w:tabs>
        <w:spacing w:after="0"/>
        <w:jc w:val="center"/>
      </w:pPr>
      <w:r>
        <w:rPr>
          <w:noProof/>
        </w:rPr>
        <w:drawing>
          <wp:inline distT="0" distB="0" distL="0" distR="0" wp14:anchorId="094C02F8" wp14:editId="441AAC06">
            <wp:extent cx="5937885" cy="3788410"/>
            <wp:effectExtent l="0" t="0" r="5715" b="2540"/>
            <wp:docPr id="6" name="Picture 6" descr="C:\Users\p22275\Deskto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22275\Desktop\a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788410"/>
                    </a:xfrm>
                    <a:prstGeom prst="rect">
                      <a:avLst/>
                    </a:prstGeom>
                    <a:noFill/>
                    <a:ln>
                      <a:noFill/>
                    </a:ln>
                  </pic:spPr>
                </pic:pic>
              </a:graphicData>
            </a:graphic>
          </wp:inline>
        </w:drawing>
      </w:r>
      <w:bookmarkStart w:id="115" w:name="_Ref264875010"/>
    </w:p>
    <w:p w:rsidR="00FA6FF8" w:rsidRPr="005B58F1" w:rsidRDefault="00FA6FF8" w:rsidP="00FA6FF8">
      <w:pPr>
        <w:pStyle w:val="Caption"/>
        <w:jc w:val="center"/>
        <w:rPr>
          <w:color w:val="auto"/>
          <w:sz w:val="20"/>
        </w:rPr>
      </w:pPr>
      <w:bookmarkStart w:id="116" w:name="FigureE"/>
      <w:bookmarkStart w:id="117" w:name="_Ref328643926"/>
      <w:bookmarkStart w:id="118" w:name="Figure_SGTechDependencies"/>
      <w:r w:rsidRPr="005B58F1">
        <w:rPr>
          <w:color w:val="auto"/>
          <w:sz w:val="20"/>
        </w:rPr>
        <w:t xml:space="preserve">Figure </w:t>
      </w:r>
      <w:r w:rsidR="00010D6E" w:rsidRPr="005B58F1">
        <w:rPr>
          <w:color w:val="auto"/>
          <w:sz w:val="20"/>
        </w:rPr>
        <w:fldChar w:fldCharType="begin"/>
      </w:r>
      <w:r w:rsidR="000654BE" w:rsidRPr="005B58F1">
        <w:rPr>
          <w:color w:val="auto"/>
          <w:sz w:val="20"/>
        </w:rPr>
        <w:instrText xml:space="preserve"> SEQ Figure \* ARABIC </w:instrText>
      </w:r>
      <w:r w:rsidR="00010D6E" w:rsidRPr="005B58F1">
        <w:rPr>
          <w:color w:val="auto"/>
          <w:sz w:val="20"/>
        </w:rPr>
        <w:fldChar w:fldCharType="separate"/>
      </w:r>
      <w:r w:rsidR="00BE1659">
        <w:rPr>
          <w:noProof/>
          <w:color w:val="auto"/>
          <w:sz w:val="20"/>
        </w:rPr>
        <w:t>8</w:t>
      </w:r>
      <w:r w:rsidR="00010D6E" w:rsidRPr="005B58F1">
        <w:rPr>
          <w:color w:val="auto"/>
          <w:sz w:val="20"/>
        </w:rPr>
        <w:fldChar w:fldCharType="end"/>
      </w:r>
      <w:bookmarkEnd w:id="115"/>
      <w:bookmarkEnd w:id="116"/>
      <w:bookmarkEnd w:id="117"/>
      <w:bookmarkEnd w:id="118"/>
      <w:r w:rsidR="009F0C69">
        <w:rPr>
          <w:color w:val="auto"/>
          <w:sz w:val="20"/>
        </w:rPr>
        <w:t xml:space="preserve"> – Smart Grid Technology Dependencies</w:t>
      </w:r>
    </w:p>
    <w:p w:rsidR="00837049" w:rsidRDefault="00837049" w:rsidP="00574D8D">
      <w:pPr>
        <w:pStyle w:val="Heading1"/>
        <w:spacing w:before="0"/>
      </w:pPr>
      <w:bookmarkStart w:id="119" w:name="_Toc359248055"/>
      <w:bookmarkStart w:id="120" w:name="_Toc328980716"/>
      <w:r>
        <w:br w:type="page"/>
      </w:r>
    </w:p>
    <w:p w:rsidR="00C937EB" w:rsidRDefault="00C937EB" w:rsidP="007D712A">
      <w:pPr>
        <w:pStyle w:val="Heading1"/>
      </w:pPr>
      <w:bookmarkStart w:id="121" w:name="_Toc386609068"/>
      <w:bookmarkStart w:id="122" w:name="_Toc386623409"/>
      <w:bookmarkStart w:id="123" w:name="_Toc388345532"/>
      <w:bookmarkStart w:id="124" w:name="_Toc391631352"/>
      <w:bookmarkEnd w:id="119"/>
      <w:r>
        <w:t xml:space="preserve">Smart Grid </w:t>
      </w:r>
      <w:r w:rsidR="00D839BA">
        <w:t xml:space="preserve">Related </w:t>
      </w:r>
      <w:r>
        <w:t>Projects</w:t>
      </w:r>
      <w:bookmarkEnd w:id="121"/>
      <w:bookmarkEnd w:id="122"/>
      <w:bookmarkEnd w:id="123"/>
      <w:r w:rsidR="00C640FA">
        <w:t xml:space="preserve"> and Programs</w:t>
      </w:r>
      <w:bookmarkEnd w:id="124"/>
    </w:p>
    <w:p w:rsidR="009C000C" w:rsidRPr="00FF0E53" w:rsidRDefault="00574D8D" w:rsidP="007E3C04">
      <w:pPr>
        <w:rPr>
          <w:szCs w:val="24"/>
        </w:rPr>
      </w:pPr>
      <w:r w:rsidRPr="00FF0E53">
        <w:rPr>
          <w:szCs w:val="24"/>
        </w:rPr>
        <w:t xml:space="preserve">PacifiCorp </w:t>
      </w:r>
      <w:r w:rsidR="00C05E76" w:rsidRPr="00FF0E53">
        <w:rPr>
          <w:szCs w:val="24"/>
        </w:rPr>
        <w:t>ha</w:t>
      </w:r>
      <w:r w:rsidR="005F639E" w:rsidRPr="00FF0E53">
        <w:rPr>
          <w:szCs w:val="24"/>
        </w:rPr>
        <w:t>s implement</w:t>
      </w:r>
      <w:r w:rsidR="00C05E76" w:rsidRPr="00FF0E53">
        <w:rPr>
          <w:szCs w:val="24"/>
        </w:rPr>
        <w:t>ed</w:t>
      </w:r>
      <w:r w:rsidRPr="00FF0E53">
        <w:rPr>
          <w:szCs w:val="24"/>
        </w:rPr>
        <w:t xml:space="preserve"> a number of smart</w:t>
      </w:r>
      <w:r w:rsidR="00827F56" w:rsidRPr="00FF0E53">
        <w:rPr>
          <w:szCs w:val="24"/>
        </w:rPr>
        <w:t xml:space="preserve"> </w:t>
      </w:r>
      <w:r w:rsidRPr="00FF0E53">
        <w:rPr>
          <w:szCs w:val="24"/>
        </w:rPr>
        <w:t>grid related projects</w:t>
      </w:r>
      <w:r w:rsidR="00C05E76" w:rsidRPr="00FF0E53">
        <w:rPr>
          <w:szCs w:val="24"/>
        </w:rPr>
        <w:t xml:space="preserve"> and programs</w:t>
      </w:r>
      <w:r w:rsidRPr="00FF0E53">
        <w:rPr>
          <w:szCs w:val="24"/>
        </w:rPr>
        <w:t xml:space="preserve">. </w:t>
      </w:r>
      <w:r w:rsidR="00EC3D61" w:rsidRPr="00FF0E53">
        <w:rPr>
          <w:szCs w:val="24"/>
        </w:rPr>
        <w:t>Our p</w:t>
      </w:r>
      <w:r w:rsidR="00F91552" w:rsidRPr="00FF0E53">
        <w:rPr>
          <w:szCs w:val="24"/>
        </w:rPr>
        <w:t>rojects</w:t>
      </w:r>
      <w:r w:rsidR="00EC3D61" w:rsidRPr="00FF0E53">
        <w:rPr>
          <w:szCs w:val="24"/>
        </w:rPr>
        <w:t xml:space="preserve"> and programs</w:t>
      </w:r>
      <w:r w:rsidR="00F91552" w:rsidRPr="00FF0E53">
        <w:rPr>
          <w:szCs w:val="24"/>
        </w:rPr>
        <w:t xml:space="preserve"> are chosen i</w:t>
      </w:r>
      <w:r w:rsidR="005F639E" w:rsidRPr="00FF0E53">
        <w:rPr>
          <w:szCs w:val="24"/>
        </w:rPr>
        <w:t>n co</w:t>
      </w:r>
      <w:r w:rsidR="00F91552" w:rsidRPr="00FF0E53">
        <w:rPr>
          <w:szCs w:val="24"/>
        </w:rPr>
        <w:t>njunction with smart grid strategies</w:t>
      </w:r>
      <w:r w:rsidR="00827F56" w:rsidRPr="00FF0E53">
        <w:rPr>
          <w:szCs w:val="24"/>
        </w:rPr>
        <w:t>,</w:t>
      </w:r>
      <w:r w:rsidR="00F91552" w:rsidRPr="00FF0E53">
        <w:rPr>
          <w:szCs w:val="24"/>
        </w:rPr>
        <w:t xml:space="preserve"> as well as</w:t>
      </w:r>
      <w:r w:rsidR="005F639E" w:rsidRPr="00FF0E53">
        <w:rPr>
          <w:szCs w:val="24"/>
        </w:rPr>
        <w:t xml:space="preserve"> on their merit</w:t>
      </w:r>
      <w:r w:rsidR="00EC3D61" w:rsidRPr="00FF0E53">
        <w:rPr>
          <w:szCs w:val="24"/>
        </w:rPr>
        <w:t>s</w:t>
      </w:r>
      <w:r w:rsidR="005F639E" w:rsidRPr="00FF0E53">
        <w:rPr>
          <w:szCs w:val="24"/>
        </w:rPr>
        <w:t xml:space="preserve"> as investments that cost-effectively improve service to </w:t>
      </w:r>
      <w:r w:rsidR="00F91552" w:rsidRPr="00FF0E53">
        <w:rPr>
          <w:szCs w:val="24"/>
        </w:rPr>
        <w:t>the Company’s</w:t>
      </w:r>
      <w:r w:rsidR="005F639E" w:rsidRPr="00FF0E53">
        <w:rPr>
          <w:szCs w:val="24"/>
        </w:rPr>
        <w:t xml:space="preserve"> customers while evolving </w:t>
      </w:r>
      <w:r w:rsidR="00F91552" w:rsidRPr="00FF0E53">
        <w:rPr>
          <w:szCs w:val="24"/>
        </w:rPr>
        <w:t xml:space="preserve">critical </w:t>
      </w:r>
      <w:r w:rsidR="005F639E" w:rsidRPr="00FF0E53">
        <w:rPr>
          <w:szCs w:val="24"/>
        </w:rPr>
        <w:t>infrastructure.</w:t>
      </w:r>
      <w:r w:rsidR="00EC3D61" w:rsidRPr="00FF0E53">
        <w:rPr>
          <w:szCs w:val="24"/>
        </w:rPr>
        <w:t xml:space="preserve"> Our projects generally involve the deployment of transmission and distribution infrastructure and communication and controls equipment for that infrastructure, while our programs generally enable our customers to be more engaged in their energy usage.</w:t>
      </w:r>
    </w:p>
    <w:p w:rsidR="00EA6C20" w:rsidRPr="00FF0E53" w:rsidRDefault="00574D8D" w:rsidP="007E3C04">
      <w:pPr>
        <w:rPr>
          <w:szCs w:val="24"/>
        </w:rPr>
      </w:pPr>
      <w:r w:rsidRPr="00FF0E53">
        <w:rPr>
          <w:szCs w:val="24"/>
        </w:rPr>
        <w:t xml:space="preserve">This section describes </w:t>
      </w:r>
      <w:r w:rsidR="00437C92" w:rsidRPr="00FF0E53">
        <w:rPr>
          <w:szCs w:val="24"/>
        </w:rPr>
        <w:t xml:space="preserve">smart grid </w:t>
      </w:r>
      <w:r w:rsidRPr="00FF0E53">
        <w:rPr>
          <w:szCs w:val="24"/>
        </w:rPr>
        <w:t>projects in the</w:t>
      </w:r>
      <w:r w:rsidR="00E70510" w:rsidRPr="00FF0E53">
        <w:rPr>
          <w:szCs w:val="24"/>
        </w:rPr>
        <w:t xml:space="preserve"> metering,</w:t>
      </w:r>
      <w:r w:rsidRPr="00FF0E53">
        <w:rPr>
          <w:szCs w:val="24"/>
        </w:rPr>
        <w:t xml:space="preserve"> transmission, substation and distribution environments, </w:t>
      </w:r>
      <w:r w:rsidR="00A5186D" w:rsidRPr="00FF0E53">
        <w:rPr>
          <w:szCs w:val="24"/>
        </w:rPr>
        <w:t xml:space="preserve">along with </w:t>
      </w:r>
      <w:r w:rsidRPr="00FF0E53">
        <w:rPr>
          <w:szCs w:val="24"/>
        </w:rPr>
        <w:t>demand-side management investments</w:t>
      </w:r>
      <w:r w:rsidR="000A2AB8" w:rsidRPr="00FF0E53">
        <w:rPr>
          <w:szCs w:val="24"/>
        </w:rPr>
        <w:t xml:space="preserve"> and customer-based programs</w:t>
      </w:r>
      <w:r w:rsidR="00C32BA3" w:rsidRPr="00FF0E53">
        <w:rPr>
          <w:szCs w:val="24"/>
        </w:rPr>
        <w:t xml:space="preserve">. </w:t>
      </w:r>
      <w:r w:rsidR="00C32BA3" w:rsidRPr="00FF0E53">
        <w:rPr>
          <w:szCs w:val="24"/>
        </w:rPr>
        <w:fldChar w:fldCharType="begin"/>
      </w:r>
      <w:r w:rsidR="00C32BA3" w:rsidRPr="00FF0E53">
        <w:rPr>
          <w:szCs w:val="24"/>
        </w:rPr>
        <w:instrText xml:space="preserve"> REF  Figure1G \h  \* MERGEFORMAT </w:instrText>
      </w:r>
      <w:r w:rsidR="00C32BA3" w:rsidRPr="00FF0E53">
        <w:rPr>
          <w:szCs w:val="24"/>
        </w:rPr>
      </w:r>
      <w:r w:rsidR="00C32BA3" w:rsidRPr="00FF0E53">
        <w:rPr>
          <w:szCs w:val="24"/>
        </w:rPr>
        <w:fldChar w:fldCharType="separate"/>
      </w:r>
      <w:r w:rsidR="00BE1659" w:rsidRPr="00BE1659">
        <w:rPr>
          <w:szCs w:val="24"/>
        </w:rPr>
        <w:t xml:space="preserve">Figure </w:t>
      </w:r>
      <w:r w:rsidR="00BE1659" w:rsidRPr="00BE1659">
        <w:rPr>
          <w:noProof/>
          <w:szCs w:val="24"/>
        </w:rPr>
        <w:t>9</w:t>
      </w:r>
      <w:r w:rsidR="00C32BA3" w:rsidRPr="00FF0E53">
        <w:rPr>
          <w:szCs w:val="24"/>
        </w:rPr>
        <w:fldChar w:fldCharType="end"/>
      </w:r>
      <w:r w:rsidR="00C32BA3" w:rsidRPr="00FF0E53">
        <w:rPr>
          <w:szCs w:val="24"/>
        </w:rPr>
        <w:t xml:space="preserve"> shows the smart grid projects by state.</w:t>
      </w:r>
    </w:p>
    <w:p w:rsidR="00EA6C20" w:rsidRPr="00882B58" w:rsidRDefault="00882B58" w:rsidP="007E3C04">
      <w:pPr>
        <w:rPr>
          <w:szCs w:val="24"/>
        </w:rPr>
      </w:pPr>
      <w:r w:rsidRPr="005A24A4">
        <w:rPr>
          <w:noProof/>
          <w:szCs w:val="24"/>
        </w:rPr>
        <w:drawing>
          <wp:inline distT="0" distB="0" distL="0" distR="0" wp14:anchorId="4E464A68" wp14:editId="79A144A8">
            <wp:extent cx="5937885" cy="4453255"/>
            <wp:effectExtent l="0" t="0" r="5715" b="4445"/>
            <wp:docPr id="289" name="Picture 289" descr="J:\Groups\Smart Grid\Smart Grid Updates\2014\Graphics\Project Map Image\Project Map 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Groups\Smart Grid\Smart Grid Updates\2014\Graphics\Project Map Image\Project Map 3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rsidR="00EA6C20" w:rsidRPr="00C66B21" w:rsidRDefault="00EA6C20" w:rsidP="00C66B21">
      <w:pPr>
        <w:pStyle w:val="Caption"/>
        <w:jc w:val="center"/>
        <w:rPr>
          <w:sz w:val="20"/>
        </w:rPr>
      </w:pPr>
      <w:bookmarkStart w:id="125" w:name="Figure1G"/>
      <w:r w:rsidRPr="005B58F1">
        <w:rPr>
          <w:color w:val="auto"/>
          <w:sz w:val="20"/>
        </w:rPr>
        <w:t xml:space="preserve">Figure </w:t>
      </w:r>
      <w:r w:rsidRPr="005B58F1">
        <w:rPr>
          <w:color w:val="auto"/>
          <w:sz w:val="20"/>
        </w:rPr>
        <w:fldChar w:fldCharType="begin"/>
      </w:r>
      <w:r w:rsidRPr="005B58F1">
        <w:rPr>
          <w:color w:val="auto"/>
          <w:sz w:val="20"/>
        </w:rPr>
        <w:instrText xml:space="preserve"> SEQ Figure \* ARABIC </w:instrText>
      </w:r>
      <w:r w:rsidRPr="005B58F1">
        <w:rPr>
          <w:color w:val="auto"/>
          <w:sz w:val="20"/>
        </w:rPr>
        <w:fldChar w:fldCharType="separate"/>
      </w:r>
      <w:r w:rsidR="00BE1659">
        <w:rPr>
          <w:noProof/>
          <w:color w:val="auto"/>
          <w:sz w:val="20"/>
        </w:rPr>
        <w:t>9</w:t>
      </w:r>
      <w:r w:rsidRPr="005B58F1">
        <w:rPr>
          <w:color w:val="auto"/>
          <w:sz w:val="20"/>
        </w:rPr>
        <w:fldChar w:fldCharType="end"/>
      </w:r>
      <w:bookmarkEnd w:id="125"/>
      <w:r>
        <w:rPr>
          <w:color w:val="auto"/>
          <w:sz w:val="20"/>
        </w:rPr>
        <w:t xml:space="preserve"> – PacifiCorp Smart Grid Projects</w:t>
      </w:r>
    </w:p>
    <w:p w:rsidR="0080431E" w:rsidRDefault="0080431E">
      <w:pPr>
        <w:rPr>
          <w:rFonts w:eastAsiaTheme="majorEastAsia" w:cstheme="majorBidi"/>
          <w:b/>
          <w:bCs/>
          <w:szCs w:val="26"/>
        </w:rPr>
      </w:pPr>
      <w:bookmarkStart w:id="126" w:name="_Toc386609069"/>
      <w:bookmarkStart w:id="127" w:name="_Toc386623410"/>
      <w:bookmarkStart w:id="128" w:name="_Toc388345533"/>
      <w:r>
        <w:br w:type="page"/>
      </w:r>
    </w:p>
    <w:p w:rsidR="00E70510" w:rsidRDefault="00E70510" w:rsidP="00594613">
      <w:pPr>
        <w:pStyle w:val="Heading2"/>
      </w:pPr>
      <w:bookmarkStart w:id="129" w:name="_Toc391631353"/>
      <w:r>
        <w:t xml:space="preserve">Oregon Advanced Metering </w:t>
      </w:r>
      <w:r w:rsidR="00C640FA">
        <w:t>Strategy</w:t>
      </w:r>
      <w:bookmarkEnd w:id="129"/>
      <w:r w:rsidR="00C640FA">
        <w:t xml:space="preserve"> </w:t>
      </w:r>
      <w:bookmarkEnd w:id="126"/>
      <w:bookmarkEnd w:id="127"/>
      <w:bookmarkEnd w:id="128"/>
    </w:p>
    <w:p w:rsidR="00D05BC5" w:rsidRPr="00337E00" w:rsidRDefault="00D05BC5" w:rsidP="00337E00">
      <w:pPr>
        <w:pStyle w:val="NoSpacing"/>
        <w:rPr>
          <w:u w:val="single"/>
        </w:rPr>
      </w:pPr>
      <w:r w:rsidRPr="00337E00">
        <w:rPr>
          <w:u w:val="single"/>
        </w:rPr>
        <w:t>Overview</w:t>
      </w:r>
    </w:p>
    <w:p w:rsidR="00506627" w:rsidRPr="00FF0E53" w:rsidRDefault="00506627" w:rsidP="007E3C04">
      <w:pPr>
        <w:rPr>
          <w:szCs w:val="24"/>
        </w:rPr>
      </w:pPr>
      <w:r w:rsidRPr="00FF0E53">
        <w:rPr>
          <w:szCs w:val="24"/>
        </w:rPr>
        <w:t>In February 2012 an effort was initiated to find a financially viable two-way AMI solution in Oregon, driven by the Oregon Public Utility Commission’s interest in a two-way advanced metering system as opposed to an AMR solution. Company analysis of existing AMI systems at that time had proven to be financially unviable and technically unproven in a coverage territory as large and low density as PacifiCorp’s.</w:t>
      </w:r>
    </w:p>
    <w:p w:rsidR="000A46A4" w:rsidRDefault="00D05BC5" w:rsidP="00337E00">
      <w:pPr>
        <w:pStyle w:val="NoSpacing"/>
        <w:rPr>
          <w:szCs w:val="24"/>
        </w:rPr>
      </w:pPr>
      <w:r w:rsidRPr="00FF0E53">
        <w:rPr>
          <w:szCs w:val="24"/>
        </w:rPr>
        <w:t xml:space="preserve">The metering industry has </w:t>
      </w:r>
      <w:r w:rsidR="003C6274" w:rsidRPr="00FF0E53">
        <w:rPr>
          <w:szCs w:val="24"/>
        </w:rPr>
        <w:t xml:space="preserve">experienced significant </w:t>
      </w:r>
      <w:r w:rsidRPr="00FF0E53">
        <w:rPr>
          <w:szCs w:val="24"/>
        </w:rPr>
        <w:t xml:space="preserve">evolution over the last </w:t>
      </w:r>
      <w:r w:rsidR="007E3C04" w:rsidRPr="00FF0E53">
        <w:rPr>
          <w:szCs w:val="24"/>
        </w:rPr>
        <w:t>decade</w:t>
      </w:r>
      <w:r w:rsidR="009C000C" w:rsidRPr="00FF0E53">
        <w:rPr>
          <w:szCs w:val="24"/>
        </w:rPr>
        <w:t xml:space="preserve"> and more change is expected as technologies improve and project details are circulated</w:t>
      </w:r>
      <w:r w:rsidRPr="00FF0E53">
        <w:rPr>
          <w:szCs w:val="24"/>
        </w:rPr>
        <w:t xml:space="preserve">. </w:t>
      </w:r>
      <w:r w:rsidR="00D65141" w:rsidRPr="00FF0E53">
        <w:rPr>
          <w:szCs w:val="24"/>
        </w:rPr>
        <w:t>Some</w:t>
      </w:r>
      <w:r w:rsidRPr="00FF0E53">
        <w:rPr>
          <w:szCs w:val="24"/>
        </w:rPr>
        <w:t xml:space="preserve"> utilities have opted to </w:t>
      </w:r>
      <w:r w:rsidR="00D65141" w:rsidRPr="00FF0E53">
        <w:rPr>
          <w:szCs w:val="24"/>
        </w:rPr>
        <w:t xml:space="preserve">move away from purely electromechanical meters and </w:t>
      </w:r>
      <w:r w:rsidRPr="00FF0E53">
        <w:rPr>
          <w:szCs w:val="24"/>
        </w:rPr>
        <w:t xml:space="preserve">implement </w:t>
      </w:r>
      <w:r w:rsidR="009C000C" w:rsidRPr="00FF0E53">
        <w:rPr>
          <w:szCs w:val="24"/>
        </w:rPr>
        <w:t xml:space="preserve">automated meter reading (AMR, also known as “drive-by”) </w:t>
      </w:r>
      <w:r w:rsidRPr="00FF0E53">
        <w:rPr>
          <w:szCs w:val="24"/>
        </w:rPr>
        <w:t>solutions</w:t>
      </w:r>
      <w:r w:rsidR="006C1152" w:rsidRPr="00FF0E53">
        <w:rPr>
          <w:szCs w:val="24"/>
        </w:rPr>
        <w:t xml:space="preserve"> </w:t>
      </w:r>
      <w:r w:rsidRPr="00FF0E53">
        <w:rPr>
          <w:szCs w:val="24"/>
        </w:rPr>
        <w:t xml:space="preserve">as cost-saving and safety </w:t>
      </w:r>
      <w:r w:rsidR="00D65141" w:rsidRPr="00FF0E53">
        <w:rPr>
          <w:szCs w:val="24"/>
        </w:rPr>
        <w:t>improving</w:t>
      </w:r>
      <w:r w:rsidRPr="00FF0E53">
        <w:rPr>
          <w:szCs w:val="24"/>
        </w:rPr>
        <w:t xml:space="preserve"> measures</w:t>
      </w:r>
      <w:r w:rsidR="009C000C" w:rsidRPr="00FF0E53">
        <w:rPr>
          <w:szCs w:val="24"/>
        </w:rPr>
        <w:t>.</w:t>
      </w:r>
      <w:r w:rsidRPr="00FF0E53">
        <w:rPr>
          <w:szCs w:val="24"/>
        </w:rPr>
        <w:t xml:space="preserve"> </w:t>
      </w:r>
      <w:r w:rsidR="000F2CEA" w:rsidRPr="00FF0E53">
        <w:rPr>
          <w:szCs w:val="24"/>
        </w:rPr>
        <w:t xml:space="preserve">A number of other utilities have moved directly to a fully integrated smart meter solution: advanced metering infrastructure (AMI). </w:t>
      </w:r>
      <w:r w:rsidRPr="00FF0E53">
        <w:rPr>
          <w:szCs w:val="24"/>
        </w:rPr>
        <w:t>To date, PacifiCorp has implemented drive-by</w:t>
      </w:r>
      <w:r w:rsidR="00D65141" w:rsidRPr="00FF0E53">
        <w:rPr>
          <w:szCs w:val="24"/>
        </w:rPr>
        <w:t>,</w:t>
      </w:r>
      <w:r w:rsidRPr="00FF0E53">
        <w:rPr>
          <w:szCs w:val="24"/>
        </w:rPr>
        <w:t xml:space="preserve"> one-way</w:t>
      </w:r>
      <w:r w:rsidR="00D65141" w:rsidRPr="00FF0E53">
        <w:rPr>
          <w:szCs w:val="24"/>
        </w:rPr>
        <w:t xml:space="preserve"> communication</w:t>
      </w:r>
      <w:r w:rsidRPr="00FF0E53">
        <w:rPr>
          <w:szCs w:val="24"/>
        </w:rPr>
        <w:t xml:space="preserve"> AMR solutions in Utah, </w:t>
      </w:r>
      <w:r w:rsidR="00F55177" w:rsidRPr="00FF0E53">
        <w:rPr>
          <w:szCs w:val="24"/>
        </w:rPr>
        <w:t xml:space="preserve">Washington </w:t>
      </w:r>
      <w:r w:rsidRPr="00FF0E53">
        <w:rPr>
          <w:szCs w:val="24"/>
        </w:rPr>
        <w:t>and Wyoming. These projects have succeeded in reducing meter reading costs, improving the quality of service to customers and improving employee safety.</w:t>
      </w:r>
    </w:p>
    <w:p w:rsidR="000A46A4" w:rsidRDefault="000A46A4" w:rsidP="00337E00">
      <w:pPr>
        <w:pStyle w:val="NoSpacing"/>
        <w:rPr>
          <w:u w:val="single"/>
        </w:rPr>
      </w:pPr>
    </w:p>
    <w:p w:rsidR="00D05BC5" w:rsidRPr="00337E00" w:rsidRDefault="000A46A4" w:rsidP="00337E00">
      <w:pPr>
        <w:pStyle w:val="NoSpacing"/>
        <w:rPr>
          <w:u w:val="single"/>
        </w:rPr>
      </w:pPr>
      <w:r>
        <w:rPr>
          <w:u w:val="single"/>
        </w:rPr>
        <w:t>An</w:t>
      </w:r>
      <w:r w:rsidR="00D05BC5" w:rsidRPr="00337E00">
        <w:rPr>
          <w:u w:val="single"/>
        </w:rPr>
        <w:t>alysis</w:t>
      </w:r>
    </w:p>
    <w:p w:rsidR="00D358FC" w:rsidRPr="00FF0E53" w:rsidRDefault="007E3C04" w:rsidP="00337E00">
      <w:pPr>
        <w:pStyle w:val="NoSpacing"/>
        <w:rPr>
          <w:szCs w:val="24"/>
          <w:u w:val="single"/>
        </w:rPr>
      </w:pPr>
      <w:r w:rsidRPr="00FF0E53">
        <w:rPr>
          <w:szCs w:val="24"/>
        </w:rPr>
        <w:t xml:space="preserve">After industry research and discussions with major meter manufacturers, PacifiCorp was introduced to a solution with the capability to migrate over time from a one-way </w:t>
      </w:r>
      <w:r w:rsidR="000E51C3" w:rsidRPr="00FF0E53">
        <w:rPr>
          <w:szCs w:val="24"/>
        </w:rPr>
        <w:t xml:space="preserve">automated </w:t>
      </w:r>
      <w:r w:rsidRPr="00FF0E53">
        <w:rPr>
          <w:szCs w:val="24"/>
        </w:rPr>
        <w:t xml:space="preserve">metering system to a two-way advanced metering system, </w:t>
      </w:r>
      <w:r w:rsidR="000E51C3" w:rsidRPr="00FF0E53">
        <w:rPr>
          <w:szCs w:val="24"/>
        </w:rPr>
        <w:t>potentially enabling</w:t>
      </w:r>
      <w:r w:rsidRPr="00FF0E53">
        <w:rPr>
          <w:szCs w:val="24"/>
        </w:rPr>
        <w:t xml:space="preserve"> the Company to </w:t>
      </w:r>
      <w:r w:rsidR="003C6274" w:rsidRPr="00FF0E53">
        <w:rPr>
          <w:szCs w:val="24"/>
        </w:rPr>
        <w:t xml:space="preserve">gain the benefits of both systems while </w:t>
      </w:r>
      <w:r w:rsidRPr="00FF0E53">
        <w:rPr>
          <w:szCs w:val="24"/>
        </w:rPr>
        <w:t>avoid</w:t>
      </w:r>
      <w:r w:rsidR="003C6274" w:rsidRPr="00FF0E53">
        <w:rPr>
          <w:szCs w:val="24"/>
        </w:rPr>
        <w:t>ing</w:t>
      </w:r>
      <w:r w:rsidRPr="00FF0E53">
        <w:rPr>
          <w:szCs w:val="24"/>
        </w:rPr>
        <w:t xml:space="preserve"> the risk of a stranded meter investment. This would allow an advanced meter solution to be implemented in two phases, following a schedule determined by key indicators. The Phase 1 meter system would operate as a normal one-way automated meter reading system, as PacifiCorp utilizes today in three states, while costs associated with the communications network and related software of an advanced two-way system would be deferred to a future date when the Phase 2 two-way system is determined to be financially feasible. </w:t>
      </w:r>
    </w:p>
    <w:p w:rsidR="00D358FC" w:rsidRDefault="00D358FC" w:rsidP="00337E00">
      <w:pPr>
        <w:pStyle w:val="NoSpacing"/>
        <w:rPr>
          <w:u w:val="single"/>
        </w:rPr>
      </w:pPr>
    </w:p>
    <w:p w:rsidR="007E3C04" w:rsidRPr="00337E00" w:rsidRDefault="00D05BC5" w:rsidP="00337E00">
      <w:pPr>
        <w:pStyle w:val="NoSpacing"/>
        <w:rPr>
          <w:u w:val="single"/>
        </w:rPr>
      </w:pPr>
      <w:r w:rsidRPr="00337E00">
        <w:rPr>
          <w:u w:val="single"/>
        </w:rPr>
        <w:t>Completed and Future Actions</w:t>
      </w:r>
      <w:r w:rsidR="007E3C04" w:rsidRPr="00337E00">
        <w:rPr>
          <w:u w:val="single"/>
        </w:rPr>
        <w:t xml:space="preserve"> </w:t>
      </w:r>
    </w:p>
    <w:p w:rsidR="007E3C04" w:rsidRPr="00FF0E53" w:rsidRDefault="007E3C04" w:rsidP="007E3C04">
      <w:pPr>
        <w:rPr>
          <w:szCs w:val="24"/>
        </w:rPr>
      </w:pPr>
      <w:r w:rsidRPr="00FF0E53">
        <w:rPr>
          <w:szCs w:val="24"/>
        </w:rPr>
        <w:t xml:space="preserve">The Smart Grid department, along with Metering, Operations and other internal stakeholder departments, are exploring potential strategic approaches to the implementation of a migratory solution, </w:t>
      </w:r>
      <w:r w:rsidR="00D46038" w:rsidRPr="00FF0E53">
        <w:rPr>
          <w:szCs w:val="24"/>
        </w:rPr>
        <w:t>as well as investigating</w:t>
      </w:r>
      <w:r w:rsidRPr="00FF0E53">
        <w:rPr>
          <w:szCs w:val="24"/>
        </w:rPr>
        <w:t xml:space="preserve"> the potential for a full AMI system in Oregon. </w:t>
      </w:r>
    </w:p>
    <w:p w:rsidR="007E3C04" w:rsidRPr="00337E00" w:rsidRDefault="007E3C04" w:rsidP="00337E00">
      <w:pPr>
        <w:pStyle w:val="NoSpacing"/>
        <w:rPr>
          <w:u w:val="single"/>
        </w:rPr>
      </w:pPr>
      <w:r w:rsidRPr="00337E00">
        <w:rPr>
          <w:u w:val="single"/>
        </w:rPr>
        <w:t>Timeline</w:t>
      </w:r>
    </w:p>
    <w:p w:rsidR="00A5186D" w:rsidRPr="00D05BC5" w:rsidRDefault="007E3C04" w:rsidP="00957933">
      <w:r w:rsidRPr="00FF0E53">
        <w:rPr>
          <w:szCs w:val="24"/>
        </w:rPr>
        <w:t xml:space="preserve">As the first step in this project, it is recommended </w:t>
      </w:r>
      <w:r w:rsidR="00D46038" w:rsidRPr="00FF0E53">
        <w:rPr>
          <w:szCs w:val="24"/>
        </w:rPr>
        <w:t>that the Company</w:t>
      </w:r>
      <w:r w:rsidRPr="00FF0E53">
        <w:rPr>
          <w:szCs w:val="24"/>
        </w:rPr>
        <w:t xml:space="preserve"> develop an advanced metering system strategy that addresses not only metering requirements and the delivery of associated cost savings, but </w:t>
      </w:r>
      <w:r w:rsidR="003C6274" w:rsidRPr="00FF0E53">
        <w:rPr>
          <w:szCs w:val="24"/>
        </w:rPr>
        <w:t xml:space="preserve">also </w:t>
      </w:r>
      <w:r w:rsidRPr="00FF0E53">
        <w:rPr>
          <w:szCs w:val="24"/>
        </w:rPr>
        <w:t>allows for evolving technolog</w:t>
      </w:r>
      <w:r w:rsidR="003C6274" w:rsidRPr="00FF0E53">
        <w:rPr>
          <w:szCs w:val="24"/>
        </w:rPr>
        <w:t>ies</w:t>
      </w:r>
      <w:r w:rsidRPr="00FF0E53">
        <w:rPr>
          <w:szCs w:val="24"/>
        </w:rPr>
        <w:t xml:space="preserve"> to further mature</w:t>
      </w:r>
      <w:r w:rsidR="003C6274" w:rsidRPr="00FF0E53">
        <w:rPr>
          <w:szCs w:val="24"/>
        </w:rPr>
        <w:t>.</w:t>
      </w:r>
      <w:r w:rsidRPr="00FF0E53">
        <w:rPr>
          <w:szCs w:val="24"/>
        </w:rPr>
        <w:t xml:space="preserve"> </w:t>
      </w:r>
      <w:r w:rsidR="003C6274" w:rsidRPr="00FF0E53">
        <w:rPr>
          <w:szCs w:val="24"/>
        </w:rPr>
        <w:t>This will ensure</w:t>
      </w:r>
      <w:r w:rsidRPr="00FF0E53">
        <w:rPr>
          <w:szCs w:val="24"/>
        </w:rPr>
        <w:t xml:space="preserve"> that a decision involving all impacted departments can be fully vetted and sequencing with other PacifiCorp technology projects (</w:t>
      </w:r>
      <w:r w:rsidR="00D46038" w:rsidRPr="00FF0E53">
        <w:rPr>
          <w:szCs w:val="24"/>
        </w:rPr>
        <w:t>e.g.</w:t>
      </w:r>
      <w:r w:rsidR="006A35E6" w:rsidRPr="00FF0E53">
        <w:rPr>
          <w:szCs w:val="24"/>
        </w:rPr>
        <w:t>,</w:t>
      </w:r>
      <w:r w:rsidRPr="00FF0E53">
        <w:rPr>
          <w:szCs w:val="24"/>
        </w:rPr>
        <w:t xml:space="preserve"> replacing the customer service and support system) can be achieved. The joint strategy effort wi</w:t>
      </w:r>
      <w:r w:rsidR="003C6274" w:rsidRPr="00FF0E53">
        <w:rPr>
          <w:szCs w:val="24"/>
        </w:rPr>
        <w:t>ll be led by the S</w:t>
      </w:r>
      <w:r w:rsidRPr="00FF0E53">
        <w:rPr>
          <w:szCs w:val="24"/>
        </w:rPr>
        <w:t xml:space="preserve">mart </w:t>
      </w:r>
      <w:r w:rsidR="003C6274" w:rsidRPr="00FF0E53">
        <w:rPr>
          <w:szCs w:val="24"/>
        </w:rPr>
        <w:t>G</w:t>
      </w:r>
      <w:r w:rsidRPr="00FF0E53">
        <w:rPr>
          <w:szCs w:val="24"/>
        </w:rPr>
        <w:t xml:space="preserve">rid department and include the following departments: </w:t>
      </w:r>
      <w:r w:rsidR="00D46038" w:rsidRPr="00FF0E53">
        <w:rPr>
          <w:rFonts w:eastAsia="Calibri" w:cs="Times New Roman"/>
          <w:szCs w:val="24"/>
        </w:rPr>
        <w:t>Metering, Transmission and Distribution operations, Information Technology, Engineering, Demand Side Management, and Telecommunications</w:t>
      </w:r>
      <w:r w:rsidRPr="00FF0E53">
        <w:rPr>
          <w:szCs w:val="24"/>
        </w:rPr>
        <w:t xml:space="preserve">. The research and analysis work began in </w:t>
      </w:r>
      <w:r w:rsidR="003C6274" w:rsidRPr="00FF0E53">
        <w:rPr>
          <w:szCs w:val="24"/>
        </w:rPr>
        <w:t xml:space="preserve">early </w:t>
      </w:r>
      <w:r w:rsidRPr="00FF0E53">
        <w:rPr>
          <w:szCs w:val="24"/>
        </w:rPr>
        <w:t xml:space="preserve">2013 and a strategy </w:t>
      </w:r>
      <w:r w:rsidR="003C6274" w:rsidRPr="00FF0E53">
        <w:rPr>
          <w:szCs w:val="24"/>
        </w:rPr>
        <w:t>is scheduled to</w:t>
      </w:r>
      <w:r w:rsidRPr="00FF0E53">
        <w:rPr>
          <w:szCs w:val="24"/>
        </w:rPr>
        <w:t xml:space="preserve"> be delivered by </w:t>
      </w:r>
      <w:r w:rsidR="00215837" w:rsidRPr="00FF0E53">
        <w:rPr>
          <w:szCs w:val="24"/>
        </w:rPr>
        <w:t xml:space="preserve">the Metering and Smart Grid departments by </w:t>
      </w:r>
      <w:r w:rsidR="00824970" w:rsidRPr="00FF0E53">
        <w:rPr>
          <w:szCs w:val="24"/>
        </w:rPr>
        <w:t>October</w:t>
      </w:r>
      <w:r w:rsidRPr="00FF0E53">
        <w:rPr>
          <w:szCs w:val="24"/>
        </w:rPr>
        <w:t>, 2014</w:t>
      </w:r>
      <w:r w:rsidRPr="005255C9">
        <w:rPr>
          <w:szCs w:val="24"/>
        </w:rPr>
        <w:t xml:space="preserve">. </w:t>
      </w:r>
    </w:p>
    <w:p w:rsidR="00574D8D" w:rsidRDefault="00574D8D" w:rsidP="00A5186D">
      <w:pPr>
        <w:pStyle w:val="Heading2"/>
      </w:pPr>
      <w:bookmarkStart w:id="130" w:name="_Toc386623411"/>
      <w:bookmarkStart w:id="131" w:name="_Toc386609070"/>
      <w:bookmarkStart w:id="132" w:name="_Toc388345534"/>
      <w:bookmarkStart w:id="133" w:name="_Toc391631354"/>
      <w:r w:rsidRPr="0028683A">
        <w:t>Transmission Synchrophasor Demonstration Project</w:t>
      </w:r>
      <w:bookmarkEnd w:id="130"/>
      <w:bookmarkEnd w:id="131"/>
      <w:bookmarkEnd w:id="132"/>
      <w:bookmarkEnd w:id="133"/>
    </w:p>
    <w:p w:rsidR="000A4415" w:rsidRPr="00337E00" w:rsidRDefault="000A4415" w:rsidP="00337E00">
      <w:pPr>
        <w:pStyle w:val="NoSpacing"/>
        <w:rPr>
          <w:u w:val="single"/>
        </w:rPr>
      </w:pPr>
      <w:r w:rsidRPr="00337E00">
        <w:rPr>
          <w:u w:val="single"/>
        </w:rPr>
        <w:t>Overview</w:t>
      </w:r>
    </w:p>
    <w:p w:rsidR="00C937EB" w:rsidRPr="00FF0E53" w:rsidRDefault="00C937EB" w:rsidP="00C937EB">
      <w:pPr>
        <w:tabs>
          <w:tab w:val="left" w:pos="360"/>
          <w:tab w:val="left" w:pos="720"/>
          <w:tab w:val="left" w:pos="1080"/>
          <w:tab w:val="left" w:pos="1440"/>
        </w:tabs>
        <w:rPr>
          <w:szCs w:val="24"/>
        </w:rPr>
      </w:pPr>
      <w:r w:rsidRPr="00FF0E53">
        <w:rPr>
          <w:szCs w:val="24"/>
        </w:rPr>
        <w:t xml:space="preserve">PacifiCorp </w:t>
      </w:r>
      <w:r w:rsidR="00755F93" w:rsidRPr="00FF0E53">
        <w:rPr>
          <w:szCs w:val="24"/>
        </w:rPr>
        <w:t xml:space="preserve">participated </w:t>
      </w:r>
      <w:r w:rsidRPr="00FF0E53">
        <w:rPr>
          <w:szCs w:val="24"/>
        </w:rPr>
        <w:t>in the Western Electricity Coordinating Council (WECC) Western Interconnection Synchrophasor Project (WISP)</w:t>
      </w:r>
      <w:r w:rsidRPr="00FF0E53">
        <w:rPr>
          <w:rStyle w:val="FootnoteReference"/>
          <w:szCs w:val="24"/>
        </w:rPr>
        <w:footnoteReference w:id="19"/>
      </w:r>
      <w:r w:rsidR="00044D18" w:rsidRPr="00FF0E53">
        <w:rPr>
          <w:szCs w:val="24"/>
        </w:rPr>
        <w:t>,</w:t>
      </w:r>
      <w:r w:rsidRPr="00FF0E53">
        <w:rPr>
          <w:szCs w:val="24"/>
        </w:rPr>
        <w:t xml:space="preserve"> which </w:t>
      </w:r>
      <w:r w:rsidR="00B2549E" w:rsidRPr="00FF0E53">
        <w:rPr>
          <w:szCs w:val="24"/>
        </w:rPr>
        <w:t xml:space="preserve">included </w:t>
      </w:r>
      <w:r w:rsidRPr="00FF0E53">
        <w:rPr>
          <w:szCs w:val="24"/>
        </w:rPr>
        <w:t xml:space="preserve">matching funding </w:t>
      </w:r>
      <w:r w:rsidR="00555049" w:rsidRPr="00FF0E53">
        <w:rPr>
          <w:szCs w:val="24"/>
        </w:rPr>
        <w:t xml:space="preserve">(50 percent) </w:t>
      </w:r>
      <w:r w:rsidRPr="00FF0E53">
        <w:rPr>
          <w:szCs w:val="24"/>
        </w:rPr>
        <w:t xml:space="preserve">under the Smart Grid Investment Grant (SGIG). WISP </w:t>
      </w:r>
      <w:r w:rsidR="00B2549E" w:rsidRPr="00FF0E53">
        <w:rPr>
          <w:szCs w:val="24"/>
        </w:rPr>
        <w:t xml:space="preserve">was </w:t>
      </w:r>
      <w:r w:rsidRPr="00FF0E53">
        <w:rPr>
          <w:szCs w:val="24"/>
        </w:rPr>
        <w:t>a collaborative effort between partners throughout the U.S. portion of the Western Interconnection.</w:t>
      </w:r>
    </w:p>
    <w:p w:rsidR="00C937EB" w:rsidRPr="00FF0E53" w:rsidRDefault="00044D18" w:rsidP="00C937EB">
      <w:pPr>
        <w:tabs>
          <w:tab w:val="left" w:pos="360"/>
          <w:tab w:val="left" w:pos="720"/>
          <w:tab w:val="left" w:pos="1080"/>
          <w:tab w:val="left" w:pos="1440"/>
        </w:tabs>
        <w:rPr>
          <w:szCs w:val="24"/>
        </w:rPr>
      </w:pPr>
      <w:r w:rsidRPr="00FF0E53">
        <w:rPr>
          <w:szCs w:val="24"/>
        </w:rPr>
        <w:t xml:space="preserve">PacifiCorp committed </w:t>
      </w:r>
      <w:r w:rsidR="00C937EB" w:rsidRPr="00FF0E53">
        <w:rPr>
          <w:szCs w:val="24"/>
        </w:rPr>
        <w:t xml:space="preserve">funding to engage in planning, design, engineering and operational activities to identify and deploy synchrophasor technology at the most effective locations on PacifiCorp’s system to the benefit of customers and the WECC region. </w:t>
      </w:r>
      <w:r w:rsidR="00EC3D61" w:rsidRPr="00FF0E53">
        <w:rPr>
          <w:szCs w:val="24"/>
        </w:rPr>
        <w:t xml:space="preserve">The project will support WECC and Peak Reliability, which was formed through a division of WECC, </w:t>
      </w:r>
      <w:r w:rsidR="002D6D9B" w:rsidRPr="00FF0E53">
        <w:rPr>
          <w:szCs w:val="24"/>
        </w:rPr>
        <w:t xml:space="preserve">to </w:t>
      </w:r>
      <w:r w:rsidR="00FF2DA4" w:rsidRPr="00FF0E53">
        <w:rPr>
          <w:szCs w:val="24"/>
        </w:rPr>
        <w:t>maintain</w:t>
      </w:r>
      <w:r w:rsidR="00EC3D61" w:rsidRPr="00FF0E53">
        <w:rPr>
          <w:szCs w:val="24"/>
        </w:rPr>
        <w:t xml:space="preserve"> the stability of the power system.</w:t>
      </w:r>
    </w:p>
    <w:p w:rsidR="000A4415" w:rsidRPr="00337E00" w:rsidRDefault="000A4415" w:rsidP="00337E00">
      <w:pPr>
        <w:pStyle w:val="NoSpacing"/>
        <w:rPr>
          <w:u w:val="single"/>
        </w:rPr>
      </w:pPr>
      <w:r w:rsidRPr="00337E00">
        <w:rPr>
          <w:u w:val="single"/>
        </w:rPr>
        <w:t>Analysis</w:t>
      </w:r>
    </w:p>
    <w:p w:rsidR="00C937EB" w:rsidRPr="00FF0E53" w:rsidRDefault="0027668F" w:rsidP="00C937EB">
      <w:pPr>
        <w:tabs>
          <w:tab w:val="left" w:pos="360"/>
          <w:tab w:val="left" w:pos="720"/>
          <w:tab w:val="left" w:pos="1080"/>
          <w:tab w:val="left" w:pos="1440"/>
        </w:tabs>
        <w:rPr>
          <w:szCs w:val="24"/>
        </w:rPr>
      </w:pPr>
      <w:r w:rsidRPr="00FF0E53">
        <w:rPr>
          <w:szCs w:val="24"/>
        </w:rPr>
        <w:t xml:space="preserve">The goal of the WISP program was to increase the coverage of PMUs throughout the west, implement a new secure, stable, and high performance WAN, and deploy enhanced situational awareness applications, tools and processes, as well as to identify the benefits of the technology. </w:t>
      </w:r>
      <w:r w:rsidR="00C937EB" w:rsidRPr="00FF0E53">
        <w:rPr>
          <w:szCs w:val="24"/>
        </w:rPr>
        <w:t>Synchrophasor data and supporting technologies will be used by WECC and entity partners to identify and analyze system vulnerabilities and disturbances on the western bulk electric system and take timely actions to avoid wide-spread system blackouts. The system provide</w:t>
      </w:r>
      <w:r w:rsidR="000B5203" w:rsidRPr="00FF0E53">
        <w:rPr>
          <w:szCs w:val="24"/>
        </w:rPr>
        <w:t>s</w:t>
      </w:r>
      <w:r w:rsidR="00C937EB" w:rsidRPr="00FF0E53">
        <w:rPr>
          <w:szCs w:val="24"/>
        </w:rPr>
        <w:t xml:space="preserve"> WECC </w:t>
      </w:r>
      <w:r w:rsidR="000B5203" w:rsidRPr="00FF0E53">
        <w:rPr>
          <w:szCs w:val="24"/>
        </w:rPr>
        <w:t xml:space="preserve">and Peak </w:t>
      </w:r>
      <w:r w:rsidR="00C937EB" w:rsidRPr="00FF0E53">
        <w:rPr>
          <w:szCs w:val="24"/>
        </w:rPr>
        <w:t>Reliabilit</w:t>
      </w:r>
      <w:r w:rsidR="00161287" w:rsidRPr="00FF0E53">
        <w:rPr>
          <w:szCs w:val="24"/>
        </w:rPr>
        <w:t>y</w:t>
      </w:r>
      <w:r w:rsidR="00C937EB" w:rsidRPr="00FF0E53">
        <w:rPr>
          <w:szCs w:val="24"/>
        </w:rPr>
        <w:t xml:space="preserve"> with the network, infrastructure, tools and applications necessary to leverage phasor measurement technology in the planning, analysis, operation and monitoring of the grid with the primary goal of improved reliability. </w:t>
      </w:r>
    </w:p>
    <w:p w:rsidR="0080431E" w:rsidRDefault="0080431E">
      <w:pPr>
        <w:rPr>
          <w:kern w:val="0"/>
          <w:u w:val="single"/>
        </w:rPr>
      </w:pPr>
      <w:r>
        <w:rPr>
          <w:u w:val="single"/>
        </w:rPr>
        <w:br w:type="page"/>
      </w:r>
    </w:p>
    <w:p w:rsidR="000A4415" w:rsidRPr="00337E00" w:rsidRDefault="000A4415" w:rsidP="00337E00">
      <w:pPr>
        <w:pStyle w:val="NoSpacing"/>
        <w:rPr>
          <w:u w:val="single"/>
        </w:rPr>
      </w:pPr>
      <w:r w:rsidRPr="00337E00">
        <w:rPr>
          <w:u w:val="single"/>
        </w:rPr>
        <w:t xml:space="preserve">Completed and Future Actions </w:t>
      </w:r>
    </w:p>
    <w:p w:rsidR="00D60431" w:rsidRPr="00FF0E53" w:rsidRDefault="00320558">
      <w:pPr>
        <w:rPr>
          <w:szCs w:val="24"/>
        </w:rPr>
      </w:pPr>
      <w:r w:rsidRPr="00FF0E53">
        <w:rPr>
          <w:szCs w:val="24"/>
        </w:rPr>
        <w:t xml:space="preserve">PacifiCorp has completed installation of PMUs at eight </w:t>
      </w:r>
      <w:r w:rsidR="00D60431" w:rsidRPr="00FF0E53">
        <w:rPr>
          <w:szCs w:val="24"/>
        </w:rPr>
        <w:t>substations</w:t>
      </w:r>
      <w:r w:rsidR="00161287" w:rsidRPr="00FF0E53">
        <w:rPr>
          <w:szCs w:val="24"/>
        </w:rPr>
        <w:t>:</w:t>
      </w:r>
    </w:p>
    <w:p w:rsidR="00320558" w:rsidRPr="00FF0E53" w:rsidRDefault="006A19C1" w:rsidP="006A19C1">
      <w:pPr>
        <w:pStyle w:val="ListParagraph"/>
        <w:numPr>
          <w:ilvl w:val="0"/>
          <w:numId w:val="22"/>
        </w:numPr>
        <w:rPr>
          <w:szCs w:val="24"/>
        </w:rPr>
      </w:pPr>
      <w:r w:rsidRPr="00FF0E53">
        <w:rPr>
          <w:szCs w:val="24"/>
        </w:rPr>
        <w:t>C</w:t>
      </w:r>
      <w:r w:rsidR="00320558" w:rsidRPr="00FF0E53">
        <w:rPr>
          <w:szCs w:val="24"/>
        </w:rPr>
        <w:t>amp Williams</w:t>
      </w:r>
      <w:r w:rsidR="001E2D7D" w:rsidRPr="00FF0E53">
        <w:rPr>
          <w:szCs w:val="24"/>
        </w:rPr>
        <w:t xml:space="preserve"> (UT)</w:t>
      </w:r>
    </w:p>
    <w:p w:rsidR="006A19C1" w:rsidRPr="00FF0E53" w:rsidRDefault="006A19C1" w:rsidP="005314D9">
      <w:pPr>
        <w:pStyle w:val="ListParagraph"/>
        <w:numPr>
          <w:ilvl w:val="0"/>
          <w:numId w:val="22"/>
        </w:numPr>
        <w:rPr>
          <w:szCs w:val="24"/>
        </w:rPr>
      </w:pPr>
      <w:r w:rsidRPr="00FF0E53">
        <w:rPr>
          <w:szCs w:val="24"/>
        </w:rPr>
        <w:t>Emery (UT)</w:t>
      </w:r>
    </w:p>
    <w:p w:rsidR="00320558" w:rsidRPr="00FF0E53" w:rsidRDefault="00320558" w:rsidP="005314D9">
      <w:pPr>
        <w:pStyle w:val="ListParagraph"/>
        <w:numPr>
          <w:ilvl w:val="0"/>
          <w:numId w:val="22"/>
        </w:numPr>
        <w:rPr>
          <w:szCs w:val="24"/>
        </w:rPr>
      </w:pPr>
      <w:r w:rsidRPr="00FF0E53">
        <w:rPr>
          <w:szCs w:val="24"/>
        </w:rPr>
        <w:t>Mona</w:t>
      </w:r>
      <w:r w:rsidR="001E2D7D" w:rsidRPr="00FF0E53">
        <w:rPr>
          <w:szCs w:val="24"/>
        </w:rPr>
        <w:t xml:space="preserve"> (UT)</w:t>
      </w:r>
    </w:p>
    <w:p w:rsidR="006A19C1" w:rsidRPr="00FF0E53" w:rsidRDefault="006A19C1" w:rsidP="006A19C1">
      <w:pPr>
        <w:pStyle w:val="ListParagraph"/>
        <w:numPr>
          <w:ilvl w:val="0"/>
          <w:numId w:val="22"/>
        </w:numPr>
        <w:rPr>
          <w:szCs w:val="24"/>
        </w:rPr>
      </w:pPr>
      <w:r w:rsidRPr="00FF0E53">
        <w:rPr>
          <w:szCs w:val="24"/>
        </w:rPr>
        <w:t>Populus (UT)</w:t>
      </w:r>
    </w:p>
    <w:p w:rsidR="00320558" w:rsidRPr="00FF0E53" w:rsidRDefault="00320558" w:rsidP="005314D9">
      <w:pPr>
        <w:pStyle w:val="ListParagraph"/>
        <w:numPr>
          <w:ilvl w:val="0"/>
          <w:numId w:val="22"/>
        </w:numPr>
        <w:rPr>
          <w:szCs w:val="24"/>
        </w:rPr>
      </w:pPr>
      <w:r w:rsidRPr="00FF0E53">
        <w:rPr>
          <w:szCs w:val="24"/>
        </w:rPr>
        <w:t>Dave Johnston</w:t>
      </w:r>
      <w:r w:rsidR="005E7630" w:rsidRPr="00FF0E53">
        <w:rPr>
          <w:szCs w:val="24"/>
        </w:rPr>
        <w:t xml:space="preserve"> (WY)</w:t>
      </w:r>
    </w:p>
    <w:p w:rsidR="006A19C1" w:rsidRPr="00FF0E53" w:rsidRDefault="006A19C1" w:rsidP="005314D9">
      <w:pPr>
        <w:pStyle w:val="ListParagraph"/>
        <w:numPr>
          <w:ilvl w:val="0"/>
          <w:numId w:val="22"/>
        </w:numPr>
        <w:rPr>
          <w:szCs w:val="24"/>
        </w:rPr>
      </w:pPr>
      <w:r w:rsidRPr="00FF0E53">
        <w:rPr>
          <w:szCs w:val="24"/>
        </w:rPr>
        <w:t>Jim Bridger (WY)</w:t>
      </w:r>
    </w:p>
    <w:p w:rsidR="00320558" w:rsidRPr="00FF0E53" w:rsidRDefault="00320558" w:rsidP="005314D9">
      <w:pPr>
        <w:pStyle w:val="ListParagraph"/>
        <w:numPr>
          <w:ilvl w:val="0"/>
          <w:numId w:val="22"/>
        </w:numPr>
        <w:rPr>
          <w:szCs w:val="24"/>
        </w:rPr>
      </w:pPr>
      <w:r w:rsidRPr="00FF0E53">
        <w:rPr>
          <w:szCs w:val="24"/>
        </w:rPr>
        <w:t>Monument</w:t>
      </w:r>
      <w:r w:rsidR="005E7630" w:rsidRPr="00FF0E53">
        <w:rPr>
          <w:szCs w:val="24"/>
        </w:rPr>
        <w:t xml:space="preserve"> (WY)</w:t>
      </w:r>
    </w:p>
    <w:p w:rsidR="006A19C1" w:rsidRPr="00FF0E53" w:rsidRDefault="006A19C1" w:rsidP="005314D9">
      <w:pPr>
        <w:pStyle w:val="ListParagraph"/>
        <w:numPr>
          <w:ilvl w:val="0"/>
          <w:numId w:val="22"/>
        </w:numPr>
        <w:rPr>
          <w:szCs w:val="24"/>
        </w:rPr>
      </w:pPr>
      <w:r w:rsidRPr="00FF0E53">
        <w:rPr>
          <w:szCs w:val="24"/>
        </w:rPr>
        <w:t>Wyodak (WY)</w:t>
      </w:r>
    </w:p>
    <w:p w:rsidR="00C937EB" w:rsidRPr="00FF0E53" w:rsidRDefault="00676FED" w:rsidP="00C937EB">
      <w:pPr>
        <w:rPr>
          <w:szCs w:val="24"/>
        </w:rPr>
      </w:pPr>
      <w:r w:rsidRPr="00FF0E53">
        <w:rPr>
          <w:szCs w:val="24"/>
        </w:rPr>
        <w:t xml:space="preserve">PacifiCorp has also installed two phasor data concentrators (PDCs) </w:t>
      </w:r>
      <w:r w:rsidR="004C62C9" w:rsidRPr="00FF0E53">
        <w:rPr>
          <w:szCs w:val="24"/>
        </w:rPr>
        <w:t xml:space="preserve">at the PacifiCorp </w:t>
      </w:r>
      <w:r w:rsidRPr="00FF0E53">
        <w:rPr>
          <w:szCs w:val="24"/>
        </w:rPr>
        <w:t>Salt Lake City</w:t>
      </w:r>
      <w:r w:rsidR="004C62C9" w:rsidRPr="00FF0E53">
        <w:rPr>
          <w:szCs w:val="24"/>
        </w:rPr>
        <w:t xml:space="preserve"> control center</w:t>
      </w:r>
      <w:r w:rsidRPr="00FF0E53">
        <w:rPr>
          <w:szCs w:val="24"/>
        </w:rPr>
        <w:t xml:space="preserve">, which are capable of streaming data to WECC and Peak </w:t>
      </w:r>
      <w:r w:rsidR="008713DB" w:rsidRPr="00FF0E53">
        <w:rPr>
          <w:szCs w:val="24"/>
        </w:rPr>
        <w:t>Reliability</w:t>
      </w:r>
      <w:r w:rsidRPr="00FF0E53">
        <w:rPr>
          <w:szCs w:val="24"/>
        </w:rPr>
        <w:t xml:space="preserve">. </w:t>
      </w:r>
      <w:r w:rsidR="00C937EB" w:rsidRPr="00FF0E53">
        <w:rPr>
          <w:szCs w:val="24"/>
        </w:rPr>
        <w:t>The PDCs collect and archive real</w:t>
      </w:r>
      <w:r w:rsidR="00737F7C" w:rsidRPr="00FF0E53">
        <w:rPr>
          <w:szCs w:val="24"/>
        </w:rPr>
        <w:t>-</w:t>
      </w:r>
      <w:r w:rsidR="00C937EB" w:rsidRPr="00FF0E53">
        <w:rPr>
          <w:szCs w:val="24"/>
        </w:rPr>
        <w:t>time data streams from remote substation site PMUs and transmit the real</w:t>
      </w:r>
      <w:r w:rsidR="00737F7C" w:rsidRPr="00FF0E53">
        <w:rPr>
          <w:szCs w:val="24"/>
        </w:rPr>
        <w:t>-</w:t>
      </w:r>
      <w:r w:rsidR="00C937EB" w:rsidRPr="00FF0E53">
        <w:rPr>
          <w:szCs w:val="24"/>
        </w:rPr>
        <w:t>time data to WECC in Vancouver, Washington.</w:t>
      </w:r>
    </w:p>
    <w:p w:rsidR="006D4315" w:rsidRPr="00FF0E53" w:rsidRDefault="00C937EB" w:rsidP="00C937EB">
      <w:pPr>
        <w:rPr>
          <w:szCs w:val="24"/>
        </w:rPr>
      </w:pPr>
      <w:r w:rsidRPr="00FF0E53">
        <w:rPr>
          <w:szCs w:val="24"/>
        </w:rPr>
        <w:t>WECC has released the initial test version of their WAN, which includes a Wide Area View (WAV) tool</w:t>
      </w:r>
      <w:r w:rsidR="009C2D18" w:rsidRPr="00FF0E53">
        <w:rPr>
          <w:rStyle w:val="FootnoteReference"/>
          <w:szCs w:val="24"/>
        </w:rPr>
        <w:footnoteReference w:id="20"/>
      </w:r>
      <w:r w:rsidRPr="00FF0E53">
        <w:rPr>
          <w:szCs w:val="24"/>
        </w:rPr>
        <w:t>. The WAV tool allows users to see all of the participating PMU sites in the Western Interconnection and all of the real</w:t>
      </w:r>
      <w:r w:rsidR="0076554A" w:rsidRPr="00FF0E53">
        <w:rPr>
          <w:szCs w:val="24"/>
        </w:rPr>
        <w:t>-</w:t>
      </w:r>
      <w:r w:rsidRPr="00FF0E53">
        <w:rPr>
          <w:szCs w:val="24"/>
        </w:rPr>
        <w:t>time data that they provide.</w:t>
      </w:r>
      <w:r w:rsidR="006D4315" w:rsidRPr="00FF0E53">
        <w:rPr>
          <w:szCs w:val="24"/>
        </w:rPr>
        <w:t xml:space="preserve"> Currently the WAV tool is not completely operational at WECC; PacifiCorp and other parties are not yet able to access project synchrophasor information. PacifiCorp has completed its WISP responsibilities, but will not be able to submit feedback from using the WAV tool until it is made fully operational by WECC. Future smart grid reports will include updates on the synchrophasor project and the results from using the WAV tool.</w:t>
      </w:r>
    </w:p>
    <w:p w:rsidR="000A4415" w:rsidRPr="00337E00" w:rsidRDefault="000A4415" w:rsidP="00337E00">
      <w:pPr>
        <w:pStyle w:val="NoSpacing"/>
        <w:rPr>
          <w:u w:val="single"/>
        </w:rPr>
      </w:pPr>
      <w:r w:rsidRPr="00337E00">
        <w:rPr>
          <w:u w:val="single"/>
        </w:rPr>
        <w:t>Timeline</w:t>
      </w:r>
    </w:p>
    <w:p w:rsidR="00A5186D" w:rsidRDefault="00C937EB" w:rsidP="00E01BB3">
      <w:r w:rsidRPr="00FF0E53">
        <w:rPr>
          <w:szCs w:val="24"/>
        </w:rPr>
        <w:t>Participating utilities complete</w:t>
      </w:r>
      <w:r w:rsidR="0073524C" w:rsidRPr="00FF0E53">
        <w:rPr>
          <w:szCs w:val="24"/>
        </w:rPr>
        <w:t>d</w:t>
      </w:r>
      <w:r w:rsidRPr="00FF0E53">
        <w:rPr>
          <w:szCs w:val="24"/>
        </w:rPr>
        <w:t xml:space="preserve"> installation of all PMUs</w:t>
      </w:r>
      <w:r w:rsidR="0073524C" w:rsidRPr="00FF0E53">
        <w:rPr>
          <w:szCs w:val="24"/>
        </w:rPr>
        <w:t xml:space="preserve"> in 2013</w:t>
      </w:r>
      <w:r w:rsidRPr="00FF0E53">
        <w:rPr>
          <w:szCs w:val="24"/>
        </w:rPr>
        <w:t xml:space="preserve"> and have </w:t>
      </w:r>
      <w:r w:rsidR="005F639E" w:rsidRPr="00FF0E53">
        <w:rPr>
          <w:szCs w:val="24"/>
        </w:rPr>
        <w:t>data</w:t>
      </w:r>
      <w:r w:rsidRPr="00FF0E53">
        <w:rPr>
          <w:szCs w:val="24"/>
        </w:rPr>
        <w:t xml:space="preserve"> streaming to WECC</w:t>
      </w:r>
      <w:r w:rsidR="00C30E1A" w:rsidRPr="00FF0E53">
        <w:rPr>
          <w:szCs w:val="24"/>
        </w:rPr>
        <w:t xml:space="preserve">. </w:t>
      </w:r>
      <w:r w:rsidR="006916C8" w:rsidRPr="00FF0E53">
        <w:rPr>
          <w:szCs w:val="24"/>
        </w:rPr>
        <w:t>While utility responsibilities are complete, WECC is continuing to develop data a</w:t>
      </w:r>
      <w:r w:rsidR="002B22A5" w:rsidRPr="00FF0E53">
        <w:rPr>
          <w:szCs w:val="24"/>
        </w:rPr>
        <w:t xml:space="preserve">ccess for utility participants. The system of synchrophasors will support WECC and Peak Reliability in the prevention of system blackouts, as well as provide historical data for the analysis of any future power system failure. The data may </w:t>
      </w:r>
      <w:r w:rsidR="006916C8" w:rsidRPr="00FF0E53">
        <w:rPr>
          <w:szCs w:val="24"/>
        </w:rPr>
        <w:t xml:space="preserve">prove useful for </w:t>
      </w:r>
      <w:r w:rsidR="002B22A5" w:rsidRPr="00FF0E53">
        <w:rPr>
          <w:szCs w:val="24"/>
        </w:rPr>
        <w:t>utility</w:t>
      </w:r>
      <w:r w:rsidR="006916C8" w:rsidRPr="00FF0E53">
        <w:rPr>
          <w:szCs w:val="24"/>
        </w:rPr>
        <w:t xml:space="preserve"> operations in the future.</w:t>
      </w:r>
    </w:p>
    <w:p w:rsidR="00C937EB" w:rsidRPr="00ED6DE3" w:rsidRDefault="00C937EB" w:rsidP="00A5186D">
      <w:pPr>
        <w:pStyle w:val="Heading2"/>
      </w:pPr>
      <w:bookmarkStart w:id="134" w:name="_Toc386609071"/>
      <w:bookmarkStart w:id="135" w:name="_Toc386623412"/>
      <w:bookmarkStart w:id="136" w:name="_Toc388345535"/>
      <w:bookmarkStart w:id="137" w:name="_Toc391631355"/>
      <w:r w:rsidRPr="00837049">
        <w:t>Dynamic Line Rating Projects</w:t>
      </w:r>
      <w:bookmarkEnd w:id="134"/>
      <w:bookmarkEnd w:id="135"/>
      <w:bookmarkEnd w:id="136"/>
      <w:bookmarkEnd w:id="137"/>
    </w:p>
    <w:p w:rsidR="00491AC4" w:rsidRPr="00337E00" w:rsidRDefault="00491AC4" w:rsidP="00337E00">
      <w:pPr>
        <w:pStyle w:val="NoSpacing"/>
        <w:rPr>
          <w:u w:val="single"/>
        </w:rPr>
      </w:pPr>
      <w:r w:rsidRPr="00337E00">
        <w:rPr>
          <w:u w:val="single"/>
        </w:rPr>
        <w:t>Overview</w:t>
      </w:r>
    </w:p>
    <w:p w:rsidR="00DA1D4B" w:rsidRPr="00FF0E53" w:rsidRDefault="00044D18" w:rsidP="00594613">
      <w:pPr>
        <w:rPr>
          <w:szCs w:val="24"/>
        </w:rPr>
      </w:pPr>
      <w:r w:rsidRPr="00FF0E53">
        <w:rPr>
          <w:szCs w:val="24"/>
        </w:rPr>
        <w:t>PacifiCorp engineering</w:t>
      </w:r>
      <w:r w:rsidR="00C937EB" w:rsidRPr="00FF0E53">
        <w:rPr>
          <w:szCs w:val="24"/>
        </w:rPr>
        <w:t xml:space="preserve"> standards currently use</w:t>
      </w:r>
      <w:r w:rsidR="00DA1D4B" w:rsidRPr="00FF0E53">
        <w:rPr>
          <w:szCs w:val="24"/>
        </w:rPr>
        <w:t xml:space="preserve"> static winter and summer </w:t>
      </w:r>
      <w:r w:rsidR="003D0B25" w:rsidRPr="00FF0E53">
        <w:rPr>
          <w:szCs w:val="24"/>
        </w:rPr>
        <w:t xml:space="preserve">thermal </w:t>
      </w:r>
      <w:r w:rsidR="00DA1D4B" w:rsidRPr="00FF0E53">
        <w:rPr>
          <w:szCs w:val="24"/>
        </w:rPr>
        <w:t xml:space="preserve">limits </w:t>
      </w:r>
      <w:r w:rsidR="00C937EB" w:rsidRPr="00FF0E53">
        <w:rPr>
          <w:szCs w:val="24"/>
        </w:rPr>
        <w:t xml:space="preserve">to rate lines. </w:t>
      </w:r>
      <w:r w:rsidR="003D0B25" w:rsidRPr="00FF0E53">
        <w:rPr>
          <w:szCs w:val="24"/>
        </w:rPr>
        <w:t>The static ratings are based on conservative assumptions of ambient conditions that impact the temperature of the conductor.  Dynamic line rating systems (DLR) utilize real-time measurements of conductor load and ambient conditions to calculate steady-state and transient conductor thermal capacity.  The installation of</w:t>
      </w:r>
      <w:r w:rsidR="00C937EB" w:rsidRPr="00FF0E53">
        <w:rPr>
          <w:szCs w:val="24"/>
        </w:rPr>
        <w:t xml:space="preserve"> DLR systems </w:t>
      </w:r>
      <w:r w:rsidR="00D53148" w:rsidRPr="00FF0E53">
        <w:rPr>
          <w:szCs w:val="24"/>
        </w:rPr>
        <w:t>in certain locations</w:t>
      </w:r>
      <w:r w:rsidR="00C937EB" w:rsidRPr="00FF0E53">
        <w:rPr>
          <w:szCs w:val="24"/>
        </w:rPr>
        <w:t xml:space="preserve"> will allow the Company to </w:t>
      </w:r>
      <w:r w:rsidR="003D0B25" w:rsidRPr="00FF0E53">
        <w:rPr>
          <w:szCs w:val="24"/>
        </w:rPr>
        <w:t>improve sy</w:t>
      </w:r>
      <w:r w:rsidR="005A08F0" w:rsidRPr="00FF0E53">
        <w:rPr>
          <w:szCs w:val="24"/>
        </w:rPr>
        <w:t xml:space="preserve">stem capacity by rating constrained </w:t>
      </w:r>
      <w:r w:rsidR="003D0B25" w:rsidRPr="00FF0E53">
        <w:rPr>
          <w:szCs w:val="24"/>
        </w:rPr>
        <w:t xml:space="preserve">lines </w:t>
      </w:r>
      <w:r w:rsidR="00C937EB" w:rsidRPr="00FF0E53">
        <w:rPr>
          <w:szCs w:val="24"/>
        </w:rPr>
        <w:t xml:space="preserve">based on real-time conditions </w:t>
      </w:r>
      <w:r w:rsidR="003D0B25" w:rsidRPr="00FF0E53">
        <w:rPr>
          <w:szCs w:val="24"/>
        </w:rPr>
        <w:t>rather than</w:t>
      </w:r>
      <w:r w:rsidR="00C937EB" w:rsidRPr="00FF0E53">
        <w:rPr>
          <w:szCs w:val="24"/>
        </w:rPr>
        <w:t xml:space="preserve"> the static seasonal ratings.</w:t>
      </w:r>
      <w:r w:rsidR="00D53148" w:rsidRPr="00FF0E53">
        <w:rPr>
          <w:szCs w:val="24"/>
        </w:rPr>
        <w:t xml:space="preserve"> </w:t>
      </w:r>
      <w:r w:rsidR="00D14328" w:rsidRPr="00FF0E53">
        <w:rPr>
          <w:szCs w:val="24"/>
        </w:rPr>
        <w:t xml:space="preserve">For example, DLR systems </w:t>
      </w:r>
      <w:r w:rsidR="005A08F0" w:rsidRPr="00FF0E53">
        <w:rPr>
          <w:szCs w:val="24"/>
        </w:rPr>
        <w:t>offer significant benefits in areas of the system where transmission line loading is dependent</w:t>
      </w:r>
      <w:r w:rsidR="00D14328" w:rsidRPr="00FF0E53">
        <w:rPr>
          <w:szCs w:val="24"/>
        </w:rPr>
        <w:t xml:space="preserve"> upon</w:t>
      </w:r>
      <w:r w:rsidR="005A08F0" w:rsidRPr="00FF0E53">
        <w:rPr>
          <w:szCs w:val="24"/>
        </w:rPr>
        <w:t xml:space="preserve"> output from</w:t>
      </w:r>
      <w:r w:rsidR="00D14328" w:rsidRPr="00FF0E53">
        <w:rPr>
          <w:szCs w:val="24"/>
        </w:rPr>
        <w:t xml:space="preserve"> wind generation facilities, and</w:t>
      </w:r>
      <w:r w:rsidR="005A08F0" w:rsidRPr="00FF0E53">
        <w:rPr>
          <w:szCs w:val="24"/>
        </w:rPr>
        <w:t xml:space="preserve"> line load</w:t>
      </w:r>
      <w:r w:rsidR="00D14328" w:rsidRPr="00FF0E53">
        <w:rPr>
          <w:szCs w:val="24"/>
        </w:rPr>
        <w:t>ing</w:t>
      </w:r>
      <w:r w:rsidR="005A08F0" w:rsidRPr="00FF0E53">
        <w:rPr>
          <w:szCs w:val="24"/>
        </w:rPr>
        <w:t xml:space="preserve"> tends </w:t>
      </w:r>
      <w:r w:rsidR="00D14328" w:rsidRPr="00FF0E53">
        <w:rPr>
          <w:szCs w:val="24"/>
        </w:rPr>
        <w:t xml:space="preserve">to </w:t>
      </w:r>
      <w:r w:rsidR="005A08F0" w:rsidRPr="00FF0E53">
        <w:rPr>
          <w:szCs w:val="24"/>
        </w:rPr>
        <w:t xml:space="preserve">increase or decrease in conjunction with thermal capability of the line.  </w:t>
      </w:r>
      <w:r w:rsidR="0037409C" w:rsidRPr="00FF0E53">
        <w:rPr>
          <w:szCs w:val="24"/>
        </w:rPr>
        <w:t>D</w:t>
      </w:r>
      <w:r w:rsidR="005A08F0" w:rsidRPr="00FF0E53">
        <w:rPr>
          <w:szCs w:val="24"/>
        </w:rPr>
        <w:t>ynamic line rating systems only provide a benefit where conductor thermal</w:t>
      </w:r>
      <w:r w:rsidR="00D14328" w:rsidRPr="00FF0E53">
        <w:rPr>
          <w:szCs w:val="24"/>
        </w:rPr>
        <w:t xml:space="preserve"> performance</w:t>
      </w:r>
      <w:r w:rsidR="005A08F0" w:rsidRPr="00FF0E53">
        <w:rPr>
          <w:szCs w:val="24"/>
        </w:rPr>
        <w:t xml:space="preserve"> is the limiting element on a given line</w:t>
      </w:r>
      <w:r w:rsidR="00D14328" w:rsidRPr="00FF0E53">
        <w:rPr>
          <w:szCs w:val="24"/>
        </w:rPr>
        <w:t>, and may not provide benefits if</w:t>
      </w:r>
      <w:r w:rsidR="00D53148" w:rsidRPr="00FF0E53">
        <w:rPr>
          <w:szCs w:val="24"/>
        </w:rPr>
        <w:t xml:space="preserve"> </w:t>
      </w:r>
      <w:r w:rsidR="002F60AF" w:rsidRPr="00FF0E53">
        <w:rPr>
          <w:szCs w:val="24"/>
        </w:rPr>
        <w:t>system voltage or other constraints limit</w:t>
      </w:r>
      <w:r w:rsidR="00D14328" w:rsidRPr="00FF0E53">
        <w:rPr>
          <w:szCs w:val="24"/>
        </w:rPr>
        <w:t xml:space="preserve"> the</w:t>
      </w:r>
      <w:r w:rsidR="002F60AF" w:rsidRPr="00FF0E53">
        <w:rPr>
          <w:szCs w:val="24"/>
        </w:rPr>
        <w:t xml:space="preserve"> </w:t>
      </w:r>
      <w:r w:rsidR="00E45E2C" w:rsidRPr="00FF0E53">
        <w:rPr>
          <w:szCs w:val="24"/>
        </w:rPr>
        <w:t>capability</w:t>
      </w:r>
      <w:r w:rsidR="002F60AF" w:rsidRPr="00FF0E53">
        <w:rPr>
          <w:szCs w:val="24"/>
        </w:rPr>
        <w:t xml:space="preserve"> of a given area of the system.</w:t>
      </w:r>
      <w:r w:rsidR="005A08F0" w:rsidRPr="00FF0E53">
        <w:rPr>
          <w:szCs w:val="24"/>
        </w:rPr>
        <w:t xml:space="preserve">  Additionally, </w:t>
      </w:r>
      <w:r w:rsidR="002F60AF" w:rsidRPr="00FF0E53">
        <w:rPr>
          <w:szCs w:val="24"/>
        </w:rPr>
        <w:t>operator procedures to determine appropriate system adjustment</w:t>
      </w:r>
      <w:r w:rsidR="00E45E2C" w:rsidRPr="00FF0E53">
        <w:rPr>
          <w:szCs w:val="24"/>
        </w:rPr>
        <w:t>s</w:t>
      </w:r>
      <w:r w:rsidR="002F60AF" w:rsidRPr="00FF0E53">
        <w:rPr>
          <w:szCs w:val="24"/>
        </w:rPr>
        <w:t xml:space="preserve"> in response to a reduction in dynamic rating should be considered</w:t>
      </w:r>
      <w:r w:rsidR="00F27988" w:rsidRPr="00FF0E53">
        <w:rPr>
          <w:szCs w:val="24"/>
        </w:rPr>
        <w:t xml:space="preserve">. </w:t>
      </w:r>
      <w:r w:rsidR="00D53148" w:rsidRPr="00FF0E53">
        <w:rPr>
          <w:szCs w:val="24"/>
        </w:rPr>
        <w:t>Company planners and engineers must keep th</w:t>
      </w:r>
      <w:r w:rsidR="005A08F0" w:rsidRPr="00FF0E53">
        <w:rPr>
          <w:szCs w:val="24"/>
        </w:rPr>
        <w:t>ese factors</w:t>
      </w:r>
      <w:r w:rsidR="00D53148" w:rsidRPr="00FF0E53">
        <w:rPr>
          <w:szCs w:val="24"/>
        </w:rPr>
        <w:t xml:space="preserve"> in mind when determining locations for potential DLR application.</w:t>
      </w:r>
    </w:p>
    <w:p w:rsidR="00491AC4" w:rsidRPr="00337E00" w:rsidRDefault="00491AC4" w:rsidP="00337E00">
      <w:pPr>
        <w:pStyle w:val="NoSpacing"/>
        <w:rPr>
          <w:u w:val="single"/>
        </w:rPr>
      </w:pPr>
      <w:r w:rsidRPr="00337E00">
        <w:rPr>
          <w:u w:val="single"/>
        </w:rPr>
        <w:t>Analysis</w:t>
      </w:r>
      <w:r w:rsidR="00AA161F">
        <w:rPr>
          <w:u w:val="single"/>
        </w:rPr>
        <w:t xml:space="preserve"> and Completed Actions</w:t>
      </w:r>
    </w:p>
    <w:p w:rsidR="001C1C62" w:rsidRPr="00FF0E53" w:rsidRDefault="00D53148" w:rsidP="00594613">
      <w:pPr>
        <w:rPr>
          <w:szCs w:val="24"/>
        </w:rPr>
      </w:pPr>
      <w:r w:rsidRPr="00FF0E53">
        <w:rPr>
          <w:szCs w:val="24"/>
        </w:rPr>
        <w:t xml:space="preserve">PacifiCorp identified two locations within its transmission system where real-time dynamic thermal line rating systems </w:t>
      </w:r>
      <w:r w:rsidR="00AA161F" w:rsidRPr="00FF0E53">
        <w:rPr>
          <w:szCs w:val="24"/>
        </w:rPr>
        <w:t>offer a potential</w:t>
      </w:r>
      <w:r w:rsidRPr="00FF0E53">
        <w:rPr>
          <w:szCs w:val="24"/>
        </w:rPr>
        <w:t xml:space="preserve"> be</w:t>
      </w:r>
      <w:r w:rsidR="00AA161F" w:rsidRPr="00FF0E53">
        <w:rPr>
          <w:szCs w:val="24"/>
        </w:rPr>
        <w:t>nefit</w:t>
      </w:r>
      <w:r w:rsidR="00D14328" w:rsidRPr="00FF0E53">
        <w:rPr>
          <w:szCs w:val="24"/>
        </w:rPr>
        <w:t>s</w:t>
      </w:r>
      <w:r w:rsidR="00AA161F" w:rsidRPr="00FF0E53">
        <w:rPr>
          <w:szCs w:val="24"/>
        </w:rPr>
        <w:t>.</w:t>
      </w:r>
      <w:r w:rsidR="00DA1D4B" w:rsidRPr="00FF0E53">
        <w:rPr>
          <w:szCs w:val="24"/>
        </w:rPr>
        <w:t xml:space="preserve"> </w:t>
      </w:r>
      <w:r w:rsidR="00AA161F" w:rsidRPr="00FF0E53">
        <w:rPr>
          <w:szCs w:val="24"/>
        </w:rPr>
        <w:t xml:space="preserve">  The first location selected for installation of </w:t>
      </w:r>
      <w:r w:rsidR="00D14328" w:rsidRPr="00FF0E53">
        <w:rPr>
          <w:szCs w:val="24"/>
        </w:rPr>
        <w:t>DLR equipment i</w:t>
      </w:r>
      <w:r w:rsidR="00AA161F" w:rsidRPr="00FF0E53">
        <w:rPr>
          <w:szCs w:val="24"/>
        </w:rPr>
        <w:t xml:space="preserve">s a 31-mile section of 230 kV transmission line between Miners and Platte substations in south-central Wyoming.  The steady-state thermal rating of this particular line segment was one of the limitations on the WECC TOT4A transmission path, and multiple wind farms impact the loading of the line segment.  The second location selected for </w:t>
      </w:r>
      <w:r w:rsidR="00D14328" w:rsidRPr="00FF0E53">
        <w:rPr>
          <w:szCs w:val="24"/>
        </w:rPr>
        <w:t>installation of DLR equipment i</w:t>
      </w:r>
      <w:r w:rsidR="00AA161F" w:rsidRPr="00FF0E53">
        <w:rPr>
          <w:szCs w:val="24"/>
        </w:rPr>
        <w:t>s three 345 kV transmission lines west of Populus substation in south-east Idaho</w:t>
      </w:r>
      <w:r w:rsidR="00D14328" w:rsidRPr="00FF0E53">
        <w:rPr>
          <w:szCs w:val="24"/>
        </w:rPr>
        <w:t xml:space="preserve"> with</w:t>
      </w:r>
      <w:r w:rsidR="001956C1" w:rsidRPr="00FF0E53">
        <w:rPr>
          <w:szCs w:val="24"/>
        </w:rPr>
        <w:t xml:space="preserve"> a combined length of 147 miles.  </w:t>
      </w:r>
      <w:r w:rsidR="00AA161F" w:rsidRPr="00FF0E53">
        <w:rPr>
          <w:szCs w:val="24"/>
        </w:rPr>
        <w:t>In this particular installation,</w:t>
      </w:r>
      <w:r w:rsidR="001956C1" w:rsidRPr="00FF0E53">
        <w:rPr>
          <w:szCs w:val="24"/>
        </w:rPr>
        <w:t xml:space="preserve"> system capacity west of Populus is limited by post-contingency loading of one of the lines following the loss of the other two.</w:t>
      </w:r>
      <w:r w:rsidR="001C1C62" w:rsidRPr="00FF0E53">
        <w:rPr>
          <w:szCs w:val="24"/>
        </w:rPr>
        <w:t xml:space="preserve">  Refer to </w:t>
      </w:r>
      <w:r w:rsidR="003C4247" w:rsidRPr="00FF0E53">
        <w:rPr>
          <w:szCs w:val="24"/>
        </w:rPr>
        <w:fldChar w:fldCharType="begin"/>
      </w:r>
      <w:r w:rsidR="003C4247" w:rsidRPr="00FF0E53">
        <w:rPr>
          <w:szCs w:val="24"/>
        </w:rPr>
        <w:instrText xml:space="preserve"> REF  FigureF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10</w:t>
      </w:r>
      <w:r w:rsidR="003C4247" w:rsidRPr="00FF0E53">
        <w:rPr>
          <w:szCs w:val="24"/>
        </w:rPr>
        <w:fldChar w:fldCharType="end"/>
      </w:r>
      <w:r w:rsidR="001C1C62" w:rsidRPr="00FF0E53">
        <w:rPr>
          <w:szCs w:val="24"/>
        </w:rPr>
        <w:t xml:space="preserve"> for a map of the 230 kV system in south-central Wyoming where the Miners-Platte DLR system was installed.  </w:t>
      </w:r>
      <w:r w:rsidR="009D4279" w:rsidRPr="00FF0E53">
        <w:rPr>
          <w:szCs w:val="24"/>
        </w:rPr>
        <w:t xml:space="preserve">Refer to </w:t>
      </w:r>
      <w:r w:rsidR="003C4247" w:rsidRPr="00FF0E53">
        <w:rPr>
          <w:szCs w:val="24"/>
        </w:rPr>
        <w:fldChar w:fldCharType="begin"/>
      </w:r>
      <w:r w:rsidR="003C4247" w:rsidRPr="00FF0E53">
        <w:rPr>
          <w:szCs w:val="24"/>
        </w:rPr>
        <w:instrText xml:space="preserve"> REF  FigureG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11</w:t>
      </w:r>
      <w:r w:rsidR="003C4247" w:rsidRPr="00FF0E53">
        <w:rPr>
          <w:szCs w:val="24"/>
        </w:rPr>
        <w:fldChar w:fldCharType="end"/>
      </w:r>
      <w:r w:rsidR="009D4279" w:rsidRPr="00FF0E53">
        <w:rPr>
          <w:szCs w:val="24"/>
        </w:rPr>
        <w:t xml:space="preserve"> for a simplified map of the 345 kV transmission system near Populus substation.  </w:t>
      </w:r>
    </w:p>
    <w:p w:rsidR="001C1C62" w:rsidRDefault="001C1C62" w:rsidP="00594613"/>
    <w:p w:rsidR="001C1C62" w:rsidRDefault="001C1C62" w:rsidP="00594613"/>
    <w:p w:rsidR="006E7ADE" w:rsidRDefault="006E7ADE" w:rsidP="00594613"/>
    <w:p w:rsidR="00AA161F" w:rsidRDefault="00740224" w:rsidP="00FB1C80">
      <w:pPr>
        <w:jc w:val="center"/>
      </w:pPr>
      <w:r>
        <w:object w:dxaOrig="10330" w:dyaOrig="7131" w14:anchorId="0B674862">
          <v:shape id="_x0000_i1026" type="#_x0000_t75" style="width:467.55pt;height:324.45pt" o:ole="">
            <v:imagedata r:id="rId25" o:title=""/>
          </v:shape>
          <o:OLEObject Type="Embed" ProgID="Visio.Drawing.11" ShapeID="_x0000_i1026" DrawAspect="Content" ObjectID="_1470565985" r:id="rId26"/>
        </w:object>
      </w:r>
    </w:p>
    <w:p w:rsidR="00902ED7" w:rsidRDefault="00490649" w:rsidP="00FB1C80">
      <w:pPr>
        <w:jc w:val="center"/>
      </w:pPr>
      <w:bookmarkStart w:id="138" w:name="FigureF"/>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10</w:t>
      </w:r>
      <w:r w:rsidRPr="00FB1C80">
        <w:rPr>
          <w:b/>
          <w:color w:val="4F81BD" w:themeColor="accent1"/>
          <w:sz w:val="20"/>
          <w:szCs w:val="18"/>
        </w:rPr>
        <w:fldChar w:fldCharType="end"/>
      </w:r>
      <w:bookmarkEnd w:id="138"/>
      <w:r w:rsidRPr="00FB1C80">
        <w:rPr>
          <w:b/>
          <w:sz w:val="20"/>
        </w:rPr>
        <w:t xml:space="preserve"> – TOT4A and the Southern-Wyoming 230 kV Transmission System</w:t>
      </w:r>
    </w:p>
    <w:p w:rsidR="00490649" w:rsidRDefault="00740224" w:rsidP="00FB1C80">
      <w:pPr>
        <w:jc w:val="center"/>
        <w:rPr>
          <w:i/>
          <w:highlight w:val="yellow"/>
          <w:u w:val="single"/>
        </w:rPr>
      </w:pPr>
      <w:r>
        <w:object w:dxaOrig="14553" w:dyaOrig="11230" w14:anchorId="14508755">
          <v:shape id="_x0000_i1027" type="#_x0000_t75" style="width:467.55pt;height:5in" o:ole="">
            <v:imagedata r:id="rId27" o:title=""/>
          </v:shape>
          <o:OLEObject Type="Embed" ProgID="Visio.Drawing.11" ShapeID="_x0000_i1027" DrawAspect="Content" ObjectID="_1470565986" r:id="rId28"/>
        </w:object>
      </w:r>
    </w:p>
    <w:p w:rsidR="009D4279" w:rsidRPr="00DE41A1" w:rsidRDefault="00490649" w:rsidP="00DE41A1">
      <w:pPr>
        <w:jc w:val="center"/>
      </w:pPr>
      <w:bookmarkStart w:id="139" w:name="FigureG"/>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11</w:t>
      </w:r>
      <w:r w:rsidRPr="00FB1C80">
        <w:rPr>
          <w:b/>
          <w:color w:val="4F81BD" w:themeColor="accent1"/>
          <w:sz w:val="20"/>
          <w:szCs w:val="18"/>
        </w:rPr>
        <w:fldChar w:fldCharType="end"/>
      </w:r>
      <w:bookmarkEnd w:id="139"/>
      <w:r w:rsidRPr="00FB1C80">
        <w:rPr>
          <w:b/>
          <w:sz w:val="20"/>
        </w:rPr>
        <w:t xml:space="preserve"> – Simplified Transmission System near Populus Substation</w:t>
      </w:r>
    </w:p>
    <w:p w:rsidR="001956C1" w:rsidRPr="00FF0E53" w:rsidRDefault="001956C1" w:rsidP="001956C1">
      <w:pPr>
        <w:rPr>
          <w:szCs w:val="24"/>
        </w:rPr>
      </w:pPr>
      <w:r w:rsidRPr="00FF0E53">
        <w:rPr>
          <w:szCs w:val="24"/>
        </w:rPr>
        <w:t xml:space="preserve">PacifiCorp selected the CAT-1 line monitoring system offered by The Valley Group for both projects. The CAT-1 system calculates real-time line ratings using line section tension readings from load cells installed on the lines. Measurement data is taken from multiple sensing locations throughout the lines, and the data is communicated via radio to a central master station. The master station processes the measurement data and communicates line ratings and other system information to the Company dispatch center.  The </w:t>
      </w:r>
      <w:r w:rsidR="00D14328" w:rsidRPr="00FF0E53">
        <w:rPr>
          <w:szCs w:val="24"/>
        </w:rPr>
        <w:t xml:space="preserve">information is converted to </w:t>
      </w:r>
      <w:r w:rsidRPr="00FF0E53">
        <w:rPr>
          <w:szCs w:val="24"/>
        </w:rPr>
        <w:t xml:space="preserve">a screen display that shows the real-time maximum rating of the line, </w:t>
      </w:r>
      <w:r w:rsidR="00D14328" w:rsidRPr="00FF0E53">
        <w:rPr>
          <w:szCs w:val="24"/>
        </w:rPr>
        <w:t xml:space="preserve">thereby </w:t>
      </w:r>
      <w:r w:rsidRPr="00FF0E53">
        <w:rPr>
          <w:szCs w:val="24"/>
        </w:rPr>
        <w:t xml:space="preserve">enabling dispatch decisions utilizing the real-time thermal capability of the line.  </w:t>
      </w:r>
    </w:p>
    <w:p w:rsidR="00A7323C" w:rsidRPr="00FF0E53" w:rsidRDefault="001956C1" w:rsidP="00F36251">
      <w:pPr>
        <w:rPr>
          <w:szCs w:val="24"/>
        </w:rPr>
      </w:pPr>
      <w:r w:rsidRPr="00FF0E53">
        <w:rPr>
          <w:szCs w:val="24"/>
        </w:rPr>
        <w:t>The Miners-Platte installation is complete and in-service.  System studies were completed to determine the project benefit</w:t>
      </w:r>
      <w:r w:rsidR="001F0282" w:rsidRPr="00FF0E53">
        <w:rPr>
          <w:szCs w:val="24"/>
        </w:rPr>
        <w:t>s</w:t>
      </w:r>
      <w:r w:rsidRPr="00FF0E53">
        <w:rPr>
          <w:szCs w:val="24"/>
        </w:rPr>
        <w:t>, and the</w:t>
      </w:r>
      <w:r w:rsidR="001F0282" w:rsidRPr="00FF0E53">
        <w:rPr>
          <w:szCs w:val="24"/>
        </w:rPr>
        <w:t xml:space="preserve"> TOT4A </w:t>
      </w:r>
      <w:r w:rsidR="000F3F70" w:rsidRPr="00FF0E53">
        <w:rPr>
          <w:szCs w:val="24"/>
        </w:rPr>
        <w:t xml:space="preserve">WECC </w:t>
      </w:r>
      <w:r w:rsidR="001F0282" w:rsidRPr="00FF0E53">
        <w:rPr>
          <w:szCs w:val="24"/>
        </w:rPr>
        <w:t xml:space="preserve">path rating was increased.  The maximum </w:t>
      </w:r>
      <w:r w:rsidR="00A7323C" w:rsidRPr="00FF0E53">
        <w:rPr>
          <w:szCs w:val="24"/>
        </w:rPr>
        <w:t xml:space="preserve">non-simultaneous </w:t>
      </w:r>
      <w:r w:rsidR="001F0282" w:rsidRPr="00FF0E53">
        <w:rPr>
          <w:szCs w:val="24"/>
        </w:rPr>
        <w:t xml:space="preserve">TOT4A path rating was increased from 810 MW to 960 MW as a result of the DLR system in conjunction with other system improvements.  </w:t>
      </w:r>
      <w:r w:rsidR="00A7323C" w:rsidRPr="00FF0E53">
        <w:rPr>
          <w:szCs w:val="24"/>
        </w:rPr>
        <w:t xml:space="preserve">Real-time operating limits of the </w:t>
      </w:r>
      <w:r w:rsidR="001F0282" w:rsidRPr="00FF0E53">
        <w:rPr>
          <w:szCs w:val="24"/>
        </w:rPr>
        <w:t xml:space="preserve">TOT4A </w:t>
      </w:r>
      <w:r w:rsidR="00A7323C" w:rsidRPr="00FF0E53">
        <w:rPr>
          <w:szCs w:val="24"/>
        </w:rPr>
        <w:t xml:space="preserve">path are determined </w:t>
      </w:r>
      <w:r w:rsidR="001F0282" w:rsidRPr="00FF0E53">
        <w:rPr>
          <w:szCs w:val="24"/>
        </w:rPr>
        <w:t xml:space="preserve">in conjunction with </w:t>
      </w:r>
      <w:r w:rsidR="00A7323C" w:rsidRPr="00FF0E53">
        <w:rPr>
          <w:szCs w:val="24"/>
        </w:rPr>
        <w:t xml:space="preserve">loading on </w:t>
      </w:r>
      <w:r w:rsidR="001F0282" w:rsidRPr="00FF0E53">
        <w:rPr>
          <w:szCs w:val="24"/>
        </w:rPr>
        <w:t>the adjacent TOT4B W</w:t>
      </w:r>
      <w:r w:rsidR="00A7323C" w:rsidRPr="00FF0E53">
        <w:rPr>
          <w:szCs w:val="24"/>
        </w:rPr>
        <w:t xml:space="preserve">ECC path; however </w:t>
      </w:r>
      <w:r w:rsidR="00D14328" w:rsidRPr="00FF0E53">
        <w:rPr>
          <w:szCs w:val="24"/>
        </w:rPr>
        <w:t>the</w:t>
      </w:r>
      <w:r w:rsidR="00A7323C" w:rsidRPr="00FF0E53">
        <w:rPr>
          <w:szCs w:val="24"/>
        </w:rPr>
        <w:t xml:space="preserve"> TOT4A capacity increase </w:t>
      </w:r>
      <w:r w:rsidR="00D14328" w:rsidRPr="00FF0E53">
        <w:rPr>
          <w:szCs w:val="24"/>
        </w:rPr>
        <w:t>resulting from the DLR installation at typical TOT4B load levels exceeds 100 MW</w:t>
      </w:r>
      <w:r w:rsidR="00A7323C" w:rsidRPr="00FF0E53">
        <w:rPr>
          <w:szCs w:val="24"/>
        </w:rPr>
        <w:t xml:space="preserve">.  Refer to </w:t>
      </w:r>
      <w:r w:rsidR="003C4247" w:rsidRPr="00FF0E53">
        <w:rPr>
          <w:szCs w:val="24"/>
        </w:rPr>
        <w:fldChar w:fldCharType="begin"/>
      </w:r>
      <w:r w:rsidR="003C4247" w:rsidRPr="00FF0E53">
        <w:rPr>
          <w:szCs w:val="24"/>
        </w:rPr>
        <w:instrText xml:space="preserve"> REF  FigureH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12</w:t>
      </w:r>
      <w:r w:rsidR="003C4247" w:rsidRPr="00FF0E53">
        <w:rPr>
          <w:szCs w:val="24"/>
        </w:rPr>
        <w:fldChar w:fldCharType="end"/>
      </w:r>
      <w:r w:rsidR="00A7323C" w:rsidRPr="00FF0E53">
        <w:rPr>
          <w:szCs w:val="24"/>
        </w:rPr>
        <w:t xml:space="preserve"> for the current TOT4A / TOT4B operating nomogram.</w:t>
      </w:r>
      <w:r w:rsidR="000F3F70" w:rsidRPr="00FF0E53">
        <w:rPr>
          <w:szCs w:val="24"/>
        </w:rPr>
        <w:t xml:space="preserve">  The DLR system benefit</w:t>
      </w:r>
      <w:r w:rsidR="00D14328" w:rsidRPr="00FF0E53">
        <w:rPr>
          <w:szCs w:val="24"/>
        </w:rPr>
        <w:t>s</w:t>
      </w:r>
      <w:r w:rsidR="000F3F70" w:rsidRPr="00FF0E53">
        <w:rPr>
          <w:szCs w:val="24"/>
        </w:rPr>
        <w:t xml:space="preserve"> </w:t>
      </w:r>
      <w:r w:rsidR="00D14328" w:rsidRPr="00FF0E53">
        <w:rPr>
          <w:szCs w:val="24"/>
        </w:rPr>
        <w:t xml:space="preserve">are </w:t>
      </w:r>
      <w:r w:rsidR="000F3F70" w:rsidRPr="00FF0E53">
        <w:rPr>
          <w:szCs w:val="24"/>
        </w:rPr>
        <w:t xml:space="preserve">limited to the winter static </w:t>
      </w:r>
      <w:r w:rsidR="00D871DF" w:rsidRPr="00FF0E53">
        <w:rPr>
          <w:szCs w:val="24"/>
        </w:rPr>
        <w:t xml:space="preserve">operating </w:t>
      </w:r>
      <w:r w:rsidR="00D14328" w:rsidRPr="00FF0E53">
        <w:rPr>
          <w:szCs w:val="24"/>
        </w:rPr>
        <w:t xml:space="preserve">nomogram </w:t>
      </w:r>
      <w:r w:rsidR="000F3F70" w:rsidRPr="00FF0E53">
        <w:rPr>
          <w:szCs w:val="24"/>
        </w:rPr>
        <w:t>to prevent operation o</w:t>
      </w:r>
      <w:r w:rsidR="00D14328" w:rsidRPr="00FF0E53">
        <w:rPr>
          <w:szCs w:val="24"/>
        </w:rPr>
        <w:t>f the system</w:t>
      </w:r>
      <w:r w:rsidR="000F3F70" w:rsidRPr="00FF0E53">
        <w:rPr>
          <w:szCs w:val="24"/>
        </w:rPr>
        <w:t xml:space="preserve"> above </w:t>
      </w:r>
      <w:r w:rsidR="00D871DF" w:rsidRPr="00FF0E53">
        <w:rPr>
          <w:szCs w:val="24"/>
        </w:rPr>
        <w:t>voltage limitations</w:t>
      </w:r>
      <w:r w:rsidR="00D14328" w:rsidRPr="00FF0E53">
        <w:rPr>
          <w:szCs w:val="24"/>
        </w:rPr>
        <w:t xml:space="preserve"> </w:t>
      </w:r>
      <w:r w:rsidR="000F3F70" w:rsidRPr="00FF0E53">
        <w:rPr>
          <w:szCs w:val="24"/>
        </w:rPr>
        <w:t xml:space="preserve">on the path; therefore, the winter static curve in </w:t>
      </w:r>
      <w:r w:rsidR="003C4247" w:rsidRPr="00FF0E53">
        <w:rPr>
          <w:szCs w:val="24"/>
        </w:rPr>
        <w:fldChar w:fldCharType="begin"/>
      </w:r>
      <w:r w:rsidR="003C4247" w:rsidRPr="00FF0E53">
        <w:rPr>
          <w:szCs w:val="24"/>
        </w:rPr>
        <w:instrText xml:space="preserve"> REF  FigureH \h  \* MERGEFORMAT </w:instrText>
      </w:r>
      <w:r w:rsidR="003C4247" w:rsidRPr="00FF0E53">
        <w:rPr>
          <w:szCs w:val="24"/>
        </w:rPr>
      </w:r>
      <w:r w:rsidR="003C4247" w:rsidRPr="00FF0E53">
        <w:rPr>
          <w:szCs w:val="24"/>
        </w:rPr>
        <w:fldChar w:fldCharType="separate"/>
      </w:r>
      <w:r w:rsidR="00BE1659" w:rsidRPr="00BE1659">
        <w:rPr>
          <w:szCs w:val="24"/>
        </w:rPr>
        <w:t xml:space="preserve">Figure </w:t>
      </w:r>
      <w:r w:rsidR="00BE1659" w:rsidRPr="00BE1659">
        <w:rPr>
          <w:noProof/>
          <w:szCs w:val="24"/>
        </w:rPr>
        <w:t>12</w:t>
      </w:r>
      <w:r w:rsidR="003C4247" w:rsidRPr="00FF0E53">
        <w:rPr>
          <w:szCs w:val="24"/>
        </w:rPr>
        <w:fldChar w:fldCharType="end"/>
      </w:r>
      <w:r w:rsidR="000F3F70" w:rsidRPr="00FF0E53">
        <w:rPr>
          <w:szCs w:val="24"/>
        </w:rPr>
        <w:t xml:space="preserve"> is representative of the maximum possible benefit from the Miners-Platte DLR system without further transmission improvements.</w:t>
      </w:r>
    </w:p>
    <w:p w:rsidR="00A7323C" w:rsidRDefault="00A7323C" w:rsidP="00337E00">
      <w:pPr>
        <w:pStyle w:val="NoSpacing"/>
      </w:pPr>
    </w:p>
    <w:p w:rsidR="00A7323C" w:rsidRDefault="000B4708" w:rsidP="00FB1C80">
      <w:pPr>
        <w:pStyle w:val="NoSpacing"/>
        <w:jc w:val="center"/>
      </w:pPr>
      <w:r>
        <w:rPr>
          <w:noProof/>
        </w:rPr>
        <w:drawing>
          <wp:inline distT="0" distB="0" distL="0" distR="0" wp14:anchorId="3AD3C8CF" wp14:editId="69CB76B4">
            <wp:extent cx="5628640" cy="5355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8640" cy="5355590"/>
                    </a:xfrm>
                    <a:prstGeom prst="rect">
                      <a:avLst/>
                    </a:prstGeom>
                    <a:noFill/>
                    <a:ln>
                      <a:noFill/>
                    </a:ln>
                  </pic:spPr>
                </pic:pic>
              </a:graphicData>
            </a:graphic>
          </wp:inline>
        </w:drawing>
      </w:r>
    </w:p>
    <w:p w:rsidR="00D358FC" w:rsidRDefault="00490649" w:rsidP="00F314BD">
      <w:pPr>
        <w:pStyle w:val="NoSpacing"/>
        <w:jc w:val="center"/>
        <w:rPr>
          <w:u w:val="single"/>
        </w:rPr>
      </w:pPr>
      <w:bookmarkStart w:id="140" w:name="FigureH"/>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12</w:t>
      </w:r>
      <w:r w:rsidRPr="00FB1C80">
        <w:rPr>
          <w:b/>
          <w:color w:val="4F81BD" w:themeColor="accent1"/>
          <w:sz w:val="20"/>
          <w:szCs w:val="18"/>
        </w:rPr>
        <w:fldChar w:fldCharType="end"/>
      </w:r>
      <w:bookmarkEnd w:id="140"/>
      <w:r w:rsidRPr="00FB1C80">
        <w:rPr>
          <w:b/>
          <w:sz w:val="20"/>
        </w:rPr>
        <w:t xml:space="preserve"> – TOT4A/TOT4B Nomogram</w:t>
      </w:r>
    </w:p>
    <w:p w:rsidR="00D358FC" w:rsidRDefault="00D358FC" w:rsidP="00337E00">
      <w:pPr>
        <w:pStyle w:val="NoSpacing"/>
        <w:rPr>
          <w:u w:val="single"/>
        </w:rPr>
      </w:pPr>
    </w:p>
    <w:p w:rsidR="001151F8" w:rsidRPr="00FF0E53" w:rsidRDefault="001151F8" w:rsidP="00F36251">
      <w:pPr>
        <w:rPr>
          <w:szCs w:val="24"/>
        </w:rPr>
      </w:pPr>
      <w:r w:rsidRPr="00FF0E53">
        <w:rPr>
          <w:szCs w:val="24"/>
        </w:rPr>
        <w:t xml:space="preserve">The DLR installation on the 345 kV lines west of Populus is currently in a data collection and analysis phase to determine </w:t>
      </w:r>
      <w:r w:rsidR="00D871DF" w:rsidRPr="00FF0E53">
        <w:rPr>
          <w:szCs w:val="24"/>
        </w:rPr>
        <w:t>an optimal strategy to incorporate the system into real-time operations</w:t>
      </w:r>
      <w:r w:rsidRPr="00FF0E53">
        <w:rPr>
          <w:szCs w:val="24"/>
        </w:rPr>
        <w:t xml:space="preserve">.  Hardware installation is complete at this time, and the system is reporting real-time line ratings.  Valid summer operating data is not yet available from the system.  The system is anticipated to be fully-operational following data collection and analysis for two full summer operating seasons. </w:t>
      </w:r>
    </w:p>
    <w:p w:rsidR="00C937EB" w:rsidRPr="00F36251" w:rsidRDefault="00491AC4" w:rsidP="00337E00">
      <w:pPr>
        <w:pStyle w:val="NoSpacing"/>
        <w:rPr>
          <w:u w:val="single"/>
        </w:rPr>
      </w:pPr>
      <w:r w:rsidRPr="00F36251">
        <w:rPr>
          <w:u w:val="single"/>
        </w:rPr>
        <w:t>Future Actions</w:t>
      </w:r>
    </w:p>
    <w:p w:rsidR="00D46038" w:rsidRDefault="001151F8" w:rsidP="00E01BB3">
      <w:r w:rsidRPr="00FF0E53">
        <w:rPr>
          <w:szCs w:val="24"/>
        </w:rPr>
        <w:t>Further data collection and analysis is necessary on the west of Populus DLR system to determine an optimal strategy to incorporate the system into real-time operations.  This effort will be completed following data collection for two full summer operating seasons</w:t>
      </w:r>
      <w:r w:rsidR="006662C1" w:rsidRPr="00FF0E53">
        <w:rPr>
          <w:szCs w:val="24"/>
        </w:rPr>
        <w:t>, ending in 2014</w:t>
      </w:r>
      <w:r w:rsidR="007D4BC9" w:rsidRPr="00FF0E53">
        <w:rPr>
          <w:szCs w:val="24"/>
        </w:rPr>
        <w:t>. PacifiCorp operates significant transmission in the mountain states; DLR will be considered as an option for future transmission constraints.</w:t>
      </w:r>
    </w:p>
    <w:p w:rsidR="00574D8D" w:rsidRPr="00ED6DE3" w:rsidRDefault="00574D8D" w:rsidP="00A5186D">
      <w:pPr>
        <w:pStyle w:val="Heading2"/>
      </w:pPr>
      <w:bookmarkStart w:id="141" w:name="_Toc386609072"/>
      <w:bookmarkStart w:id="142" w:name="_Toc386623413"/>
      <w:bookmarkStart w:id="143" w:name="_Toc388345536"/>
      <w:bookmarkStart w:id="144" w:name="_Toc391631356"/>
      <w:r w:rsidRPr="00837049">
        <w:t>C</w:t>
      </w:r>
      <w:r w:rsidR="00542C4D">
        <w:t xml:space="preserve">onservation </w:t>
      </w:r>
      <w:r w:rsidRPr="00837049">
        <w:t>V</w:t>
      </w:r>
      <w:r w:rsidR="00542C4D">
        <w:t xml:space="preserve">oltage </w:t>
      </w:r>
      <w:r w:rsidRPr="00837049">
        <w:t>R</w:t>
      </w:r>
      <w:r w:rsidR="00542C4D">
        <w:t>eduction</w:t>
      </w:r>
      <w:r w:rsidRPr="00837049">
        <w:t xml:space="preserve"> Project</w:t>
      </w:r>
      <w:bookmarkEnd w:id="141"/>
      <w:bookmarkEnd w:id="142"/>
      <w:bookmarkEnd w:id="143"/>
      <w:bookmarkEnd w:id="144"/>
    </w:p>
    <w:p w:rsidR="00491AC4" w:rsidRPr="00337E00" w:rsidRDefault="00491AC4" w:rsidP="00337E00">
      <w:pPr>
        <w:pStyle w:val="NoSpacing"/>
        <w:rPr>
          <w:u w:val="single"/>
        </w:rPr>
      </w:pPr>
      <w:r w:rsidRPr="00337E00">
        <w:rPr>
          <w:u w:val="single"/>
        </w:rPr>
        <w:t>Overview</w:t>
      </w:r>
    </w:p>
    <w:p w:rsidR="00C937EB" w:rsidRPr="00FF0E53" w:rsidRDefault="00C937EB" w:rsidP="00594613">
      <w:pPr>
        <w:tabs>
          <w:tab w:val="left" w:pos="360"/>
          <w:tab w:val="left" w:pos="720"/>
          <w:tab w:val="left" w:pos="1080"/>
          <w:tab w:val="left" w:pos="1440"/>
        </w:tabs>
        <w:rPr>
          <w:szCs w:val="24"/>
        </w:rPr>
      </w:pPr>
      <w:r w:rsidRPr="00FF0E53">
        <w:rPr>
          <w:szCs w:val="24"/>
        </w:rPr>
        <w:t xml:space="preserve">PacifiCorp’s CVR </w:t>
      </w:r>
      <w:r w:rsidR="007E1B49" w:rsidRPr="00FF0E53">
        <w:rPr>
          <w:szCs w:val="24"/>
        </w:rPr>
        <w:t>activities</w:t>
      </w:r>
      <w:r w:rsidRPr="00FF0E53">
        <w:rPr>
          <w:szCs w:val="24"/>
        </w:rPr>
        <w:t xml:space="preserve"> began</w:t>
      </w:r>
      <w:r w:rsidR="004D6583" w:rsidRPr="00FF0E53">
        <w:rPr>
          <w:szCs w:val="24"/>
        </w:rPr>
        <w:t xml:space="preserve"> in 2010</w:t>
      </w:r>
      <w:r w:rsidRPr="00FF0E53">
        <w:rPr>
          <w:szCs w:val="24"/>
        </w:rPr>
        <w:t xml:space="preserve"> as a response to a Washington voter-approved initiative, codified as </w:t>
      </w:r>
      <w:r w:rsidR="001E5B47">
        <w:rPr>
          <w:szCs w:val="24"/>
        </w:rPr>
        <w:t>the Revised Codified Washington (</w:t>
      </w:r>
      <w:r w:rsidRPr="00FF0E53">
        <w:rPr>
          <w:szCs w:val="24"/>
        </w:rPr>
        <w:t>RCW</w:t>
      </w:r>
      <w:r w:rsidR="001E5B47">
        <w:rPr>
          <w:szCs w:val="24"/>
        </w:rPr>
        <w:t>)</w:t>
      </w:r>
      <w:r w:rsidRPr="00FF0E53">
        <w:rPr>
          <w:szCs w:val="24"/>
        </w:rPr>
        <w:t xml:space="preserve"> 19.285</w:t>
      </w:r>
      <w:r w:rsidRPr="00FF0E53">
        <w:rPr>
          <w:rStyle w:val="FootnoteReference"/>
          <w:szCs w:val="24"/>
        </w:rPr>
        <w:footnoteReference w:id="21"/>
      </w:r>
      <w:r w:rsidRPr="00FF0E53">
        <w:rPr>
          <w:szCs w:val="24"/>
        </w:rPr>
        <w:t xml:space="preserve"> in Washington State</w:t>
      </w:r>
      <w:r w:rsidR="00604446" w:rsidRPr="00FF0E53">
        <w:rPr>
          <w:szCs w:val="24"/>
        </w:rPr>
        <w:t>.</w:t>
      </w:r>
      <w:r w:rsidRPr="00FF0E53">
        <w:rPr>
          <w:szCs w:val="24"/>
        </w:rPr>
        <w:t xml:space="preserve"> </w:t>
      </w:r>
      <w:r w:rsidR="00604446" w:rsidRPr="00FF0E53">
        <w:rPr>
          <w:szCs w:val="24"/>
        </w:rPr>
        <w:t>This initiative</w:t>
      </w:r>
      <w:r w:rsidRPr="00FF0E53">
        <w:rPr>
          <w:szCs w:val="24"/>
        </w:rPr>
        <w:t xml:space="preserve"> calls for regulated utilities to pursue cost</w:t>
      </w:r>
      <w:r w:rsidR="002B2C07" w:rsidRPr="00FF0E53">
        <w:rPr>
          <w:szCs w:val="24"/>
        </w:rPr>
        <w:t>-</w:t>
      </w:r>
      <w:r w:rsidRPr="00FF0E53">
        <w:rPr>
          <w:szCs w:val="24"/>
        </w:rPr>
        <w:t>effective, reliable and feasible distribution efficiency savings. PacifiCorp worked with the Washington Utilities and Transportation Commission’s Demand</w:t>
      </w:r>
      <w:r w:rsidR="007E1B49" w:rsidRPr="00FF0E53">
        <w:rPr>
          <w:szCs w:val="24"/>
        </w:rPr>
        <w:t xml:space="preserve"> </w:t>
      </w:r>
      <w:r w:rsidRPr="00FF0E53">
        <w:rPr>
          <w:szCs w:val="24"/>
        </w:rPr>
        <w:t xml:space="preserve">Side Management Advisory Group to define the </w:t>
      </w:r>
      <w:r w:rsidR="00542C4D" w:rsidRPr="00FF0E53">
        <w:rPr>
          <w:szCs w:val="24"/>
        </w:rPr>
        <w:t>CVR</w:t>
      </w:r>
      <w:r w:rsidR="00604446" w:rsidRPr="00FF0E53">
        <w:rPr>
          <w:szCs w:val="24"/>
        </w:rPr>
        <w:t xml:space="preserve"> </w:t>
      </w:r>
      <w:r w:rsidRPr="00FF0E53">
        <w:rPr>
          <w:szCs w:val="24"/>
        </w:rPr>
        <w:t>pilot’s scope and cost recovery mechanism in order to ensure compliance with the state’s requirements.</w:t>
      </w:r>
    </w:p>
    <w:p w:rsidR="00491AC4" w:rsidRPr="00337E00" w:rsidRDefault="00491AC4" w:rsidP="00337E00">
      <w:pPr>
        <w:pStyle w:val="NoSpacing"/>
        <w:rPr>
          <w:u w:val="single"/>
        </w:rPr>
      </w:pPr>
      <w:r w:rsidRPr="00337E00">
        <w:rPr>
          <w:u w:val="single"/>
        </w:rPr>
        <w:t>Analysis</w:t>
      </w:r>
      <w:r w:rsidR="00044D18">
        <w:rPr>
          <w:u w:val="single"/>
        </w:rPr>
        <w:t xml:space="preserve"> and Completed Actions</w:t>
      </w:r>
    </w:p>
    <w:p w:rsidR="007E1B49" w:rsidRPr="00FF0E53" w:rsidRDefault="007E1B49" w:rsidP="00BA55A3">
      <w:pPr>
        <w:autoSpaceDE w:val="0"/>
        <w:autoSpaceDN w:val="0"/>
        <w:adjustRightInd w:val="0"/>
        <w:rPr>
          <w:rFonts w:cs="Times New Roman"/>
          <w:szCs w:val="24"/>
        </w:rPr>
      </w:pPr>
      <w:r w:rsidRPr="00FF0E53">
        <w:rPr>
          <w:bCs/>
          <w:szCs w:val="24"/>
        </w:rPr>
        <w:t>Over two years, the most promising 27% of the Company’s Washington circuits were studied for energy savings potential</w:t>
      </w:r>
      <w:r w:rsidR="00574D8D" w:rsidRPr="00FF0E53">
        <w:rPr>
          <w:szCs w:val="24"/>
        </w:rPr>
        <w:t xml:space="preserve">. </w:t>
      </w:r>
      <w:r w:rsidRPr="00FF0E53">
        <w:rPr>
          <w:szCs w:val="24"/>
        </w:rPr>
        <w:t>Based on the results of two commissioned engineering studies, f</w:t>
      </w:r>
      <w:r w:rsidR="009466D4" w:rsidRPr="00FF0E53">
        <w:rPr>
          <w:szCs w:val="24"/>
        </w:rPr>
        <w:t xml:space="preserve">our </w:t>
      </w:r>
      <w:r w:rsidR="00604446" w:rsidRPr="00FF0E53">
        <w:rPr>
          <w:szCs w:val="24"/>
        </w:rPr>
        <w:t xml:space="preserve">circuits </w:t>
      </w:r>
      <w:r w:rsidR="009466D4" w:rsidRPr="00FF0E53">
        <w:rPr>
          <w:szCs w:val="24"/>
        </w:rPr>
        <w:t>were selected</w:t>
      </w:r>
      <w:r w:rsidR="00574D8D" w:rsidRPr="00FF0E53">
        <w:rPr>
          <w:szCs w:val="24"/>
        </w:rPr>
        <w:t xml:space="preserve"> for a</w:t>
      </w:r>
      <w:r w:rsidRPr="00FF0E53">
        <w:rPr>
          <w:szCs w:val="24"/>
        </w:rPr>
        <w:t>n efficiency improvement and</w:t>
      </w:r>
      <w:r w:rsidR="00574D8D" w:rsidRPr="00FF0E53">
        <w:rPr>
          <w:szCs w:val="24"/>
        </w:rPr>
        <w:t xml:space="preserve"> </w:t>
      </w:r>
      <w:r w:rsidRPr="00FF0E53">
        <w:rPr>
          <w:szCs w:val="24"/>
        </w:rPr>
        <w:t>voltage reduction</w:t>
      </w:r>
      <w:r w:rsidR="00574D8D" w:rsidRPr="00FF0E53">
        <w:rPr>
          <w:szCs w:val="24"/>
        </w:rPr>
        <w:t xml:space="preserve"> pilot</w:t>
      </w:r>
      <w:r w:rsidR="00604446" w:rsidRPr="00FF0E53">
        <w:rPr>
          <w:szCs w:val="24"/>
        </w:rPr>
        <w:t xml:space="preserve"> project</w:t>
      </w:r>
      <w:r w:rsidR="00574D8D" w:rsidRPr="00FF0E53">
        <w:rPr>
          <w:szCs w:val="24"/>
        </w:rPr>
        <w:t xml:space="preserve">. </w:t>
      </w:r>
      <w:r w:rsidR="00574D8D" w:rsidRPr="00FF0E53">
        <w:rPr>
          <w:rFonts w:cs="Times New Roman"/>
          <w:szCs w:val="24"/>
        </w:rPr>
        <w:t>Of the 0.09 a</w:t>
      </w:r>
      <w:r w:rsidR="009466D4" w:rsidRPr="00FF0E53">
        <w:rPr>
          <w:rFonts w:cs="Times New Roman"/>
          <w:szCs w:val="24"/>
        </w:rPr>
        <w:t xml:space="preserve">MW </w:t>
      </w:r>
      <w:r w:rsidR="00574D8D" w:rsidRPr="00FF0E53">
        <w:rPr>
          <w:rFonts w:cs="Times New Roman"/>
          <w:szCs w:val="24"/>
        </w:rPr>
        <w:t xml:space="preserve">predicted to be acquired through the four pilot circuits, less than 0.01 aMW was </w:t>
      </w:r>
      <w:r w:rsidR="00604446" w:rsidRPr="00FF0E53">
        <w:rPr>
          <w:rFonts w:cs="Times New Roman"/>
          <w:szCs w:val="24"/>
        </w:rPr>
        <w:t xml:space="preserve">actually </w:t>
      </w:r>
      <w:r w:rsidR="00574D8D" w:rsidRPr="00FF0E53">
        <w:rPr>
          <w:rFonts w:cs="Times New Roman"/>
          <w:szCs w:val="24"/>
        </w:rPr>
        <w:t xml:space="preserve">achieved. </w:t>
      </w:r>
      <w:r w:rsidR="009466D4" w:rsidRPr="00FF0E53">
        <w:rPr>
          <w:rFonts w:cs="Times New Roman"/>
          <w:szCs w:val="24"/>
        </w:rPr>
        <w:t>Both before and after voltage reduction, a</w:t>
      </w:r>
      <w:r w:rsidR="00574D8D" w:rsidRPr="00FF0E53">
        <w:rPr>
          <w:rFonts w:cs="Times New Roman"/>
          <w:szCs w:val="24"/>
        </w:rPr>
        <w:t>ll four circuits failed to meet the protocol efficiency thresholds</w:t>
      </w:r>
      <w:r w:rsidR="009466D4" w:rsidRPr="00FF0E53">
        <w:rPr>
          <w:rFonts w:cs="Times New Roman"/>
          <w:szCs w:val="24"/>
        </w:rPr>
        <w:t xml:space="preserve"> required for rigorous measurement and verification</w:t>
      </w:r>
      <w:r w:rsidR="00574D8D" w:rsidRPr="00FF0E53">
        <w:rPr>
          <w:rFonts w:cs="Times New Roman"/>
          <w:szCs w:val="24"/>
        </w:rPr>
        <w:t xml:space="preserve">. </w:t>
      </w:r>
      <w:r w:rsidR="009466D4" w:rsidRPr="00FF0E53">
        <w:rPr>
          <w:rFonts w:cs="Times New Roman"/>
          <w:szCs w:val="24"/>
        </w:rPr>
        <w:t>Thus, the</w:t>
      </w:r>
      <w:r w:rsidR="00574D8D" w:rsidRPr="00FF0E53">
        <w:rPr>
          <w:rFonts w:cs="Times New Roman"/>
          <w:szCs w:val="24"/>
        </w:rPr>
        <w:t xml:space="preserve"> energy savings could not be verified by </w:t>
      </w:r>
      <w:r w:rsidRPr="00FF0E53">
        <w:rPr>
          <w:rFonts w:cs="Times New Roman"/>
          <w:szCs w:val="24"/>
        </w:rPr>
        <w:t xml:space="preserve">an </w:t>
      </w:r>
      <w:r w:rsidR="00574D8D" w:rsidRPr="00FF0E53">
        <w:rPr>
          <w:rFonts w:cs="Times New Roman"/>
          <w:szCs w:val="24"/>
        </w:rPr>
        <w:t>approved method, since the Simplified Protocol</w:t>
      </w:r>
      <w:r w:rsidR="00BB6BC9" w:rsidRPr="00FF0E53">
        <w:rPr>
          <w:rStyle w:val="FootnoteReference"/>
          <w:szCs w:val="24"/>
        </w:rPr>
        <w:footnoteReference w:id="22"/>
      </w:r>
      <w:r w:rsidR="00574D8D" w:rsidRPr="00FF0E53">
        <w:rPr>
          <w:rFonts w:cs="Times New Roman"/>
          <w:szCs w:val="24"/>
        </w:rPr>
        <w:t xml:space="preserve"> scope requires that the thresholds be met.</w:t>
      </w:r>
    </w:p>
    <w:p w:rsidR="00574D8D" w:rsidRDefault="00574D8D" w:rsidP="0027668F">
      <w:pPr>
        <w:autoSpaceDE w:val="0"/>
        <w:autoSpaceDN w:val="0"/>
        <w:adjustRightInd w:val="0"/>
        <w:spacing w:after="0"/>
        <w:rPr>
          <w:rFonts w:cs="Times New Roman"/>
          <w:szCs w:val="24"/>
        </w:rPr>
      </w:pPr>
      <w:r w:rsidRPr="00FF0E53">
        <w:rPr>
          <w:rFonts w:cs="Times New Roman"/>
          <w:szCs w:val="24"/>
        </w:rPr>
        <w:t>The estimated savings from the metered data, ignoring the threshold violations</w:t>
      </w:r>
      <w:r w:rsidR="0027668F" w:rsidRPr="00FF0E53">
        <w:rPr>
          <w:rFonts w:cs="Times New Roman"/>
          <w:szCs w:val="24"/>
        </w:rPr>
        <w:t>, were used to calculate benefit cost ratios and the cost of the energy savings</w:t>
      </w:r>
      <w:r w:rsidR="00FF0E53" w:rsidRPr="00FF0E53">
        <w:rPr>
          <w:rFonts w:cs="Times New Roman"/>
          <w:szCs w:val="24"/>
        </w:rPr>
        <w:t xml:space="preserve">. Costs were significantly higher than the avoided purchase energy rate used in Washington. Due to protocol threshold violations, confidence in both the voltage reduction value and energy savings value are consequently very low. Additional risks were also identified, such as the need to move an end-of-line metering installation for a customer development project (new entrance to a school), and load transfers to a new circuit which made meter locations and benchmark energy data obsolete. </w:t>
      </w:r>
      <w:r w:rsidR="00FF0E53" w:rsidRPr="00FF0E53">
        <w:rPr>
          <w:szCs w:val="24"/>
        </w:rPr>
        <w:t xml:space="preserve"> </w:t>
      </w:r>
      <w:r w:rsidR="007E1B49">
        <w:rPr>
          <w:rFonts w:cs="Times New Roman"/>
          <w:szCs w:val="24"/>
        </w:rPr>
        <w:t xml:space="preserve">. </w:t>
      </w:r>
    </w:p>
    <w:p w:rsidR="00677426" w:rsidRPr="00A42863" w:rsidRDefault="00677426" w:rsidP="00574D8D">
      <w:pPr>
        <w:autoSpaceDE w:val="0"/>
        <w:autoSpaceDN w:val="0"/>
        <w:adjustRightInd w:val="0"/>
        <w:spacing w:after="0"/>
        <w:rPr>
          <w:rFonts w:cs="Times New Roman"/>
          <w:szCs w:val="24"/>
        </w:rPr>
      </w:pPr>
    </w:p>
    <w:p w:rsidR="00574D8D" w:rsidRPr="00FF0E53" w:rsidRDefault="00574D8D" w:rsidP="00574D8D">
      <w:pPr>
        <w:rPr>
          <w:szCs w:val="24"/>
        </w:rPr>
      </w:pPr>
      <w:r w:rsidRPr="00FF0E53">
        <w:rPr>
          <w:szCs w:val="24"/>
        </w:rPr>
        <w:t xml:space="preserve">With regard to </w:t>
      </w:r>
      <w:r w:rsidR="00677426" w:rsidRPr="00FF0E53">
        <w:rPr>
          <w:szCs w:val="24"/>
        </w:rPr>
        <w:t xml:space="preserve">the </w:t>
      </w:r>
      <w:r w:rsidRPr="00FF0E53">
        <w:rPr>
          <w:szCs w:val="24"/>
        </w:rPr>
        <w:t xml:space="preserve">reliability of energy savings from voltage reduction, the pilot </w:t>
      </w:r>
      <w:r w:rsidR="00604446" w:rsidRPr="00FF0E53">
        <w:rPr>
          <w:szCs w:val="24"/>
        </w:rPr>
        <w:t xml:space="preserve">project </w:t>
      </w:r>
      <w:r w:rsidR="00677426" w:rsidRPr="00FF0E53">
        <w:rPr>
          <w:szCs w:val="24"/>
        </w:rPr>
        <w:t>showed that a</w:t>
      </w:r>
      <w:r w:rsidRPr="00FF0E53">
        <w:rPr>
          <w:szCs w:val="24"/>
        </w:rPr>
        <w:t>ctual energy savings appear to be less tha</w:t>
      </w:r>
      <w:r w:rsidR="003825E1" w:rsidRPr="00FF0E53">
        <w:rPr>
          <w:szCs w:val="24"/>
        </w:rPr>
        <w:t xml:space="preserve">n </w:t>
      </w:r>
      <w:r w:rsidR="00593F7A" w:rsidRPr="00FF0E53">
        <w:rPr>
          <w:szCs w:val="24"/>
        </w:rPr>
        <w:t>one</w:t>
      </w:r>
      <w:r w:rsidR="004D6583" w:rsidRPr="00FF0E53">
        <w:rPr>
          <w:szCs w:val="24"/>
        </w:rPr>
        <w:t>-</w:t>
      </w:r>
      <w:r w:rsidR="00593F7A" w:rsidRPr="00FF0E53">
        <w:rPr>
          <w:szCs w:val="24"/>
        </w:rPr>
        <w:t>tenth</w:t>
      </w:r>
      <w:r w:rsidR="003825E1" w:rsidRPr="00FF0E53">
        <w:rPr>
          <w:szCs w:val="24"/>
        </w:rPr>
        <w:t xml:space="preserve"> </w:t>
      </w:r>
      <w:r w:rsidRPr="00FF0E53">
        <w:rPr>
          <w:szCs w:val="24"/>
        </w:rPr>
        <w:t>of</w:t>
      </w:r>
      <w:r w:rsidR="003825E1" w:rsidRPr="00FF0E53">
        <w:rPr>
          <w:szCs w:val="24"/>
        </w:rPr>
        <w:t xml:space="preserve"> t</w:t>
      </w:r>
      <w:r w:rsidRPr="00FF0E53">
        <w:rPr>
          <w:szCs w:val="24"/>
        </w:rPr>
        <w:t xml:space="preserve">hat predicted by rigorous and detailed system analysis. </w:t>
      </w:r>
      <w:r w:rsidR="0027668F" w:rsidRPr="00FF0E53">
        <w:rPr>
          <w:szCs w:val="24"/>
        </w:rPr>
        <w:t xml:space="preserve">The 2012 study highlighted limitations in circuit analysis as a project risk and led to the conclusion that energy savings from voltage reduction cannot currently be reliably acquired at PacifiCorp. </w:t>
      </w:r>
      <w:r w:rsidR="00593F7A" w:rsidRPr="00FF0E53">
        <w:rPr>
          <w:szCs w:val="24"/>
        </w:rPr>
        <w:t>The primary reasons identified are low existing voltage, low load density and limited meter data at both the feeder and customer levels for time-series analysis.</w:t>
      </w:r>
    </w:p>
    <w:p w:rsidR="00574D8D" w:rsidRPr="00FF0E53" w:rsidRDefault="00574D8D" w:rsidP="00574D8D">
      <w:pPr>
        <w:rPr>
          <w:szCs w:val="24"/>
        </w:rPr>
      </w:pPr>
      <w:r w:rsidRPr="00FF0E53">
        <w:rPr>
          <w:szCs w:val="24"/>
        </w:rPr>
        <w:t xml:space="preserve">With regard to </w:t>
      </w:r>
      <w:r w:rsidR="00677426" w:rsidRPr="00FF0E53">
        <w:rPr>
          <w:szCs w:val="24"/>
        </w:rPr>
        <w:t xml:space="preserve">the </w:t>
      </w:r>
      <w:r w:rsidRPr="00FF0E53">
        <w:rPr>
          <w:szCs w:val="24"/>
        </w:rPr>
        <w:t xml:space="preserve">feasibility of energy savings from voltage reduction, the pilot </w:t>
      </w:r>
      <w:r w:rsidR="00604446" w:rsidRPr="00FF0E53">
        <w:rPr>
          <w:szCs w:val="24"/>
        </w:rPr>
        <w:t xml:space="preserve">project </w:t>
      </w:r>
      <w:r w:rsidRPr="00FF0E53">
        <w:rPr>
          <w:szCs w:val="24"/>
        </w:rPr>
        <w:t xml:space="preserve">helped the Company appreciate the difficulty in accurately predicting feeder voltages at varying load levels. State estimation and Advanced Metering Infrastructure research conducted by </w:t>
      </w:r>
      <w:r w:rsidR="00170A12" w:rsidRPr="00FF0E53">
        <w:rPr>
          <w:szCs w:val="24"/>
        </w:rPr>
        <w:t>E</w:t>
      </w:r>
      <w:r w:rsidR="00D96025" w:rsidRPr="00FF0E53">
        <w:rPr>
          <w:szCs w:val="24"/>
        </w:rPr>
        <w:t>PRI</w:t>
      </w:r>
      <w:r w:rsidRPr="00FF0E53">
        <w:rPr>
          <w:szCs w:val="24"/>
        </w:rPr>
        <w:t xml:space="preserve"> and the Institute of Electrical and Electronic Engineers</w:t>
      </w:r>
      <w:r w:rsidR="00170A12" w:rsidRPr="00FF0E53">
        <w:rPr>
          <w:szCs w:val="24"/>
        </w:rPr>
        <w:t xml:space="preserve"> (IEEE)</w:t>
      </w:r>
      <w:r w:rsidRPr="00FF0E53">
        <w:rPr>
          <w:szCs w:val="24"/>
        </w:rPr>
        <w:t xml:space="preserve"> in 2012 highlighted the critical nature of this industry hurdle. The </w:t>
      </w:r>
      <w:r w:rsidR="00593F7A" w:rsidRPr="00FF0E53">
        <w:rPr>
          <w:szCs w:val="24"/>
        </w:rPr>
        <w:t>2012 study results</w:t>
      </w:r>
      <w:r w:rsidRPr="00FF0E53">
        <w:rPr>
          <w:szCs w:val="24"/>
        </w:rPr>
        <w:t xml:space="preserve"> also acknowledged that load variations create challenges </w:t>
      </w:r>
      <w:r w:rsidR="00604446" w:rsidRPr="00FF0E53">
        <w:rPr>
          <w:szCs w:val="24"/>
        </w:rPr>
        <w:t>when</w:t>
      </w:r>
      <w:r w:rsidRPr="00FF0E53">
        <w:rPr>
          <w:szCs w:val="24"/>
        </w:rPr>
        <w:t xml:space="preserve"> measuring small voltage and energy changes. </w:t>
      </w:r>
    </w:p>
    <w:p w:rsidR="00491AC4" w:rsidRPr="00337E00" w:rsidRDefault="00044D18" w:rsidP="00337E00">
      <w:pPr>
        <w:pStyle w:val="NoSpacing"/>
        <w:rPr>
          <w:u w:val="single"/>
        </w:rPr>
      </w:pPr>
      <w:r>
        <w:rPr>
          <w:u w:val="single"/>
        </w:rPr>
        <w:t>Future Actions</w:t>
      </w:r>
    </w:p>
    <w:p w:rsidR="00574D8D" w:rsidRPr="00FF0E53" w:rsidRDefault="00574D8D" w:rsidP="00574D8D">
      <w:pPr>
        <w:rPr>
          <w:szCs w:val="24"/>
        </w:rPr>
      </w:pPr>
      <w:r w:rsidRPr="00FF0E53">
        <w:rPr>
          <w:szCs w:val="24"/>
        </w:rPr>
        <w:t xml:space="preserve">Existing </w:t>
      </w:r>
      <w:r w:rsidR="00604446" w:rsidRPr="00FF0E53">
        <w:rPr>
          <w:szCs w:val="24"/>
        </w:rPr>
        <w:t>C</w:t>
      </w:r>
      <w:r w:rsidRPr="00FF0E53">
        <w:rPr>
          <w:szCs w:val="24"/>
        </w:rPr>
        <w:t xml:space="preserve">ompany practices were </w:t>
      </w:r>
      <w:r w:rsidR="00604446" w:rsidRPr="00FF0E53">
        <w:rPr>
          <w:szCs w:val="24"/>
        </w:rPr>
        <w:t xml:space="preserve">a </w:t>
      </w:r>
      <w:r w:rsidRPr="00FF0E53">
        <w:rPr>
          <w:szCs w:val="24"/>
        </w:rPr>
        <w:t>principal component of the 2010-2013 analysis. These</w:t>
      </w:r>
      <w:r w:rsidR="00604446" w:rsidRPr="00FF0E53">
        <w:rPr>
          <w:szCs w:val="24"/>
        </w:rPr>
        <w:t xml:space="preserve"> practices</w:t>
      </w:r>
      <w:r w:rsidRPr="00FF0E53">
        <w:rPr>
          <w:szCs w:val="24"/>
        </w:rPr>
        <w:t xml:space="preserve"> include utilizing line drop compensation and minimizing the total cost to company and customer through prudent system improvements</w:t>
      </w:r>
      <w:r w:rsidR="004D6583" w:rsidRPr="00FF0E53">
        <w:rPr>
          <w:szCs w:val="24"/>
        </w:rPr>
        <w:t xml:space="preserve">, including </w:t>
      </w:r>
      <w:r w:rsidR="00296974" w:rsidRPr="00FF0E53">
        <w:rPr>
          <w:szCs w:val="24"/>
        </w:rPr>
        <w:t>prioritized reconductor projects with economically-size conductors, regulators funded only after voltage recording confirms substandard voltage</w:t>
      </w:r>
      <w:r w:rsidR="004D6583" w:rsidRPr="00FF0E53">
        <w:rPr>
          <w:szCs w:val="24"/>
        </w:rPr>
        <w:t xml:space="preserve"> and</w:t>
      </w:r>
      <w:r w:rsidR="00296974" w:rsidRPr="00FF0E53">
        <w:rPr>
          <w:szCs w:val="24"/>
        </w:rPr>
        <w:t xml:space="preserve"> economically</w:t>
      </w:r>
      <w:r w:rsidR="00CB2C99" w:rsidRPr="00FF0E53">
        <w:rPr>
          <w:szCs w:val="24"/>
        </w:rPr>
        <w:t>-</w:t>
      </w:r>
      <w:r w:rsidR="00296974" w:rsidRPr="00FF0E53">
        <w:rPr>
          <w:szCs w:val="24"/>
        </w:rPr>
        <w:t xml:space="preserve">sized secondary </w:t>
      </w:r>
      <w:r w:rsidR="00CB2C99" w:rsidRPr="00FF0E53">
        <w:rPr>
          <w:szCs w:val="24"/>
        </w:rPr>
        <w:t>conductors</w:t>
      </w:r>
      <w:r w:rsidRPr="00FF0E53">
        <w:rPr>
          <w:szCs w:val="24"/>
        </w:rPr>
        <w:t>.</w:t>
      </w:r>
      <w:r w:rsidR="001F0AB0" w:rsidRPr="00FF0E53">
        <w:rPr>
          <w:szCs w:val="24"/>
        </w:rPr>
        <w:t xml:space="preserve"> </w:t>
      </w:r>
      <w:r w:rsidR="00604446" w:rsidRPr="00FF0E53">
        <w:rPr>
          <w:szCs w:val="24"/>
        </w:rPr>
        <w:t xml:space="preserve">These practices tend to have a negative effect on </w:t>
      </w:r>
      <w:r w:rsidR="00CB2C99" w:rsidRPr="00FF0E53">
        <w:rPr>
          <w:szCs w:val="24"/>
        </w:rPr>
        <w:t xml:space="preserve">any additional </w:t>
      </w:r>
      <w:r w:rsidR="00604446" w:rsidRPr="00FF0E53">
        <w:rPr>
          <w:szCs w:val="24"/>
        </w:rPr>
        <w:t xml:space="preserve">CVR </w:t>
      </w:r>
      <w:r w:rsidR="00CB2C99" w:rsidRPr="00FF0E53">
        <w:rPr>
          <w:szCs w:val="24"/>
        </w:rPr>
        <w:t>business case</w:t>
      </w:r>
      <w:r w:rsidR="00604446" w:rsidRPr="00FF0E53">
        <w:rPr>
          <w:szCs w:val="24"/>
        </w:rPr>
        <w:t xml:space="preserve"> since the Company has already gained much of the financial benefits of typical CVR projects</w:t>
      </w:r>
      <w:r w:rsidR="007E1B49" w:rsidRPr="00FF0E53">
        <w:rPr>
          <w:szCs w:val="24"/>
        </w:rPr>
        <w:t xml:space="preserve"> (the voltage is already relatively low)</w:t>
      </w:r>
      <w:r w:rsidR="00604446" w:rsidRPr="00FF0E53">
        <w:rPr>
          <w:szCs w:val="24"/>
        </w:rPr>
        <w:t xml:space="preserve">. </w:t>
      </w:r>
      <w:r w:rsidR="00CC4BE6" w:rsidRPr="00FF0E53">
        <w:rPr>
          <w:szCs w:val="24"/>
        </w:rPr>
        <w:t>This</w:t>
      </w:r>
      <w:r w:rsidR="000E4211" w:rsidRPr="00FF0E53">
        <w:rPr>
          <w:szCs w:val="24"/>
        </w:rPr>
        <w:t xml:space="preserve"> </w:t>
      </w:r>
      <w:r w:rsidR="00CC4BE6" w:rsidRPr="00FF0E53">
        <w:rPr>
          <w:szCs w:val="24"/>
        </w:rPr>
        <w:t xml:space="preserve">issue, </w:t>
      </w:r>
      <w:r w:rsidR="000E4211" w:rsidRPr="00FF0E53">
        <w:rPr>
          <w:szCs w:val="24"/>
        </w:rPr>
        <w:t>coupled with the fact that d</w:t>
      </w:r>
      <w:r w:rsidRPr="00FF0E53">
        <w:rPr>
          <w:szCs w:val="24"/>
        </w:rPr>
        <w:t>etailed stud</w:t>
      </w:r>
      <w:r w:rsidR="001F0AB0" w:rsidRPr="00FF0E53">
        <w:rPr>
          <w:szCs w:val="24"/>
        </w:rPr>
        <w:t>ies</w:t>
      </w:r>
      <w:r w:rsidRPr="00FF0E53">
        <w:rPr>
          <w:szCs w:val="24"/>
        </w:rPr>
        <w:t xml:space="preserve"> of circuits do not yield reliable predictions of energy savings potential</w:t>
      </w:r>
      <w:r w:rsidR="000E4211" w:rsidRPr="00FF0E53">
        <w:rPr>
          <w:szCs w:val="24"/>
        </w:rPr>
        <w:t>,</w:t>
      </w:r>
      <w:r w:rsidRPr="00FF0E53">
        <w:rPr>
          <w:szCs w:val="24"/>
        </w:rPr>
        <w:t xml:space="preserve"> </w:t>
      </w:r>
      <w:r w:rsidR="000E4211" w:rsidRPr="00FF0E53">
        <w:rPr>
          <w:szCs w:val="24"/>
        </w:rPr>
        <w:t>as well as problems with the</w:t>
      </w:r>
      <w:r w:rsidRPr="00FF0E53">
        <w:rPr>
          <w:szCs w:val="24"/>
        </w:rPr>
        <w:t xml:space="preserve"> measurement of small energy savings </w:t>
      </w:r>
      <w:r w:rsidR="000E4211" w:rsidRPr="00FF0E53">
        <w:rPr>
          <w:szCs w:val="24"/>
        </w:rPr>
        <w:t xml:space="preserve">causing </w:t>
      </w:r>
      <w:r w:rsidR="001F0AB0" w:rsidRPr="00FF0E53">
        <w:rPr>
          <w:szCs w:val="24"/>
        </w:rPr>
        <w:t xml:space="preserve">costly </w:t>
      </w:r>
      <w:r w:rsidRPr="00FF0E53">
        <w:rPr>
          <w:szCs w:val="24"/>
        </w:rPr>
        <w:t>complications</w:t>
      </w:r>
      <w:r w:rsidR="001A5773" w:rsidRPr="00FF0E53">
        <w:rPr>
          <w:szCs w:val="24"/>
        </w:rPr>
        <w:t>,</w:t>
      </w:r>
      <w:r w:rsidR="000E4211" w:rsidRPr="00FF0E53">
        <w:rPr>
          <w:szCs w:val="24"/>
        </w:rPr>
        <w:t xml:space="preserve"> leads to</w:t>
      </w:r>
      <w:r w:rsidR="001F0AB0" w:rsidRPr="00FF0E53">
        <w:rPr>
          <w:szCs w:val="24"/>
        </w:rPr>
        <w:t xml:space="preserve"> </w:t>
      </w:r>
      <w:r w:rsidR="000E4211" w:rsidRPr="00FF0E53">
        <w:rPr>
          <w:szCs w:val="24"/>
        </w:rPr>
        <w:t xml:space="preserve">the </w:t>
      </w:r>
      <w:r w:rsidR="001F0AB0" w:rsidRPr="00FF0E53">
        <w:rPr>
          <w:szCs w:val="24"/>
        </w:rPr>
        <w:t xml:space="preserve">conclusion that energy savings from </w:t>
      </w:r>
      <w:r w:rsidR="007E1B49" w:rsidRPr="00FF0E53">
        <w:rPr>
          <w:szCs w:val="24"/>
        </w:rPr>
        <w:t>additional voltage reduction</w:t>
      </w:r>
      <w:r w:rsidR="001F0AB0" w:rsidRPr="00FF0E53">
        <w:rPr>
          <w:szCs w:val="24"/>
        </w:rPr>
        <w:t xml:space="preserve"> cannot currently be achieved in a cost</w:t>
      </w:r>
      <w:r w:rsidR="008D2947" w:rsidRPr="00FF0E53">
        <w:rPr>
          <w:szCs w:val="24"/>
        </w:rPr>
        <w:t>-effective manner</w:t>
      </w:r>
      <w:bookmarkStart w:id="145" w:name="_Toc359248062"/>
      <w:r w:rsidR="008D2947" w:rsidRPr="00FF0E53">
        <w:rPr>
          <w:szCs w:val="24"/>
        </w:rPr>
        <w:t>.</w:t>
      </w:r>
      <w:r w:rsidR="0027668F" w:rsidRPr="00FF0E53">
        <w:rPr>
          <w:szCs w:val="24"/>
        </w:rPr>
        <w:t xml:space="preserve"> The</w:t>
      </w:r>
      <w:r w:rsidR="00284291" w:rsidRPr="00FF0E53">
        <w:rPr>
          <w:szCs w:val="24"/>
        </w:rPr>
        <w:t xml:space="preserve"> company has </w:t>
      </w:r>
      <w:r w:rsidR="001F0AB0" w:rsidRPr="00FF0E53">
        <w:rPr>
          <w:szCs w:val="24"/>
        </w:rPr>
        <w:t>review</w:t>
      </w:r>
      <w:r w:rsidR="00284291" w:rsidRPr="00FF0E53">
        <w:rPr>
          <w:szCs w:val="24"/>
        </w:rPr>
        <w:t>ed</w:t>
      </w:r>
      <w:r w:rsidR="001F0AB0" w:rsidRPr="00FF0E53">
        <w:rPr>
          <w:szCs w:val="24"/>
        </w:rPr>
        <w:t xml:space="preserve"> the state </w:t>
      </w:r>
      <w:r w:rsidR="000A46A4" w:rsidRPr="00FF0E53">
        <w:rPr>
          <w:szCs w:val="24"/>
        </w:rPr>
        <w:t>of voltage</w:t>
      </w:r>
      <w:r w:rsidR="00284291" w:rsidRPr="00FF0E53">
        <w:rPr>
          <w:szCs w:val="24"/>
        </w:rPr>
        <w:t xml:space="preserve"> reduction</w:t>
      </w:r>
      <w:r w:rsidR="001F0AB0" w:rsidRPr="00FF0E53">
        <w:rPr>
          <w:szCs w:val="24"/>
        </w:rPr>
        <w:t xml:space="preserve"> technolog</w:t>
      </w:r>
      <w:r w:rsidR="00284291" w:rsidRPr="00FF0E53">
        <w:rPr>
          <w:szCs w:val="24"/>
        </w:rPr>
        <w:t>ies</w:t>
      </w:r>
      <w:r w:rsidR="001F0AB0" w:rsidRPr="00FF0E53">
        <w:rPr>
          <w:szCs w:val="24"/>
        </w:rPr>
        <w:t xml:space="preserve">, measurement protocols and the economics of </w:t>
      </w:r>
      <w:r w:rsidR="00284291" w:rsidRPr="00FF0E53">
        <w:rPr>
          <w:szCs w:val="24"/>
        </w:rPr>
        <w:t xml:space="preserve">recent </w:t>
      </w:r>
      <w:r w:rsidR="001F0AB0" w:rsidRPr="00FF0E53">
        <w:rPr>
          <w:szCs w:val="24"/>
        </w:rPr>
        <w:t>projects</w:t>
      </w:r>
      <w:r w:rsidR="00284291" w:rsidRPr="00FF0E53">
        <w:rPr>
          <w:szCs w:val="24"/>
        </w:rPr>
        <w:t>. Two developments are deemed worthy of mentioning in this year’s update.</w:t>
      </w:r>
    </w:p>
    <w:p w:rsidR="00284291" w:rsidRPr="00FF0E53" w:rsidRDefault="00284291" w:rsidP="00137A2F">
      <w:pPr>
        <w:pStyle w:val="ListParagraph"/>
        <w:numPr>
          <w:ilvl w:val="0"/>
          <w:numId w:val="41"/>
        </w:numPr>
        <w:rPr>
          <w:szCs w:val="24"/>
        </w:rPr>
      </w:pPr>
      <w:r w:rsidRPr="00FF0E53">
        <w:rPr>
          <w:szCs w:val="24"/>
        </w:rPr>
        <w:t>New and updated technologies</w:t>
      </w:r>
    </w:p>
    <w:p w:rsidR="00284291" w:rsidRPr="00FF0E53" w:rsidRDefault="00284291" w:rsidP="00137A2F">
      <w:pPr>
        <w:pStyle w:val="ListParagraph"/>
        <w:numPr>
          <w:ilvl w:val="1"/>
          <w:numId w:val="41"/>
        </w:numPr>
        <w:rPr>
          <w:szCs w:val="24"/>
        </w:rPr>
      </w:pPr>
      <w:r w:rsidRPr="00FF0E53">
        <w:rPr>
          <w:szCs w:val="24"/>
        </w:rPr>
        <w:t xml:space="preserve">Solid state devices are now being marketed for local, service transformer-level voltage and </w:t>
      </w:r>
      <w:r w:rsidR="00616C70" w:rsidRPr="00FF0E53">
        <w:rPr>
          <w:szCs w:val="24"/>
        </w:rPr>
        <w:t>var</w:t>
      </w:r>
      <w:r w:rsidRPr="00FF0E53">
        <w:rPr>
          <w:szCs w:val="24"/>
        </w:rPr>
        <w:t xml:space="preserve"> control at the “edge of the grid.” These devices are targeted at high energy density pocket areas which limit voltage reduction efforts elsewhere on a circuit. An example would be a large apartment complex that required voltage over one per unit even though the circuit’s other loads could accept lower voltages. Instead of maintaining a high voltage for the apartments, the utility could conceivably reduce the system voltage and install an edge of grid device on the secondary side of the transformer serving the apartment complex. This </w:t>
      </w:r>
      <w:r w:rsidR="007C17C8" w:rsidRPr="00FF0E53">
        <w:rPr>
          <w:szCs w:val="24"/>
        </w:rPr>
        <w:t>c</w:t>
      </w:r>
      <w:r w:rsidRPr="00FF0E53">
        <w:rPr>
          <w:szCs w:val="24"/>
        </w:rPr>
        <w:t>ould result in sufficient energy savings to recoup the cost of the device.</w:t>
      </w:r>
      <w:r w:rsidR="007C17C8" w:rsidRPr="00FF0E53">
        <w:rPr>
          <w:szCs w:val="24"/>
        </w:rPr>
        <w:t xml:space="preserve"> PacifiCorp has met with vendors, but at this time does not see a positive business case. This is due</w:t>
      </w:r>
      <w:r w:rsidR="00296974" w:rsidRPr="00FF0E53">
        <w:rPr>
          <w:szCs w:val="24"/>
        </w:rPr>
        <w:t xml:space="preserve"> primarily to the device cost and our </w:t>
      </w:r>
      <w:r w:rsidR="007C17C8" w:rsidRPr="00FF0E53">
        <w:rPr>
          <w:szCs w:val="24"/>
        </w:rPr>
        <w:t>existing voltage practices.</w:t>
      </w:r>
      <w:r w:rsidR="00296974" w:rsidRPr="00FF0E53">
        <w:rPr>
          <w:szCs w:val="24"/>
        </w:rPr>
        <w:t xml:space="preserve"> Additionally, the technology is quite new; long-term field test results and proven cost recovery are not yet available.</w:t>
      </w:r>
    </w:p>
    <w:p w:rsidR="007C17C8" w:rsidRPr="00FF0E53" w:rsidRDefault="007C17C8" w:rsidP="00137A2F">
      <w:pPr>
        <w:pStyle w:val="ListParagraph"/>
        <w:numPr>
          <w:ilvl w:val="0"/>
          <w:numId w:val="41"/>
        </w:numPr>
        <w:rPr>
          <w:szCs w:val="24"/>
        </w:rPr>
      </w:pPr>
      <w:r w:rsidRPr="00FF0E53">
        <w:rPr>
          <w:szCs w:val="24"/>
        </w:rPr>
        <w:t>Measurement protocols</w:t>
      </w:r>
    </w:p>
    <w:p w:rsidR="009D249D" w:rsidRPr="00FF0E53" w:rsidRDefault="007C17C8" w:rsidP="005515F6">
      <w:pPr>
        <w:pStyle w:val="ListParagraph"/>
        <w:ind w:left="1440"/>
        <w:rPr>
          <w:szCs w:val="24"/>
        </w:rPr>
      </w:pPr>
      <w:r w:rsidRPr="005255C9">
        <w:rPr>
          <w:szCs w:val="24"/>
        </w:rPr>
        <w:t>There have been a number of research efforts in the last two years with regard to measuring savings from voltage reduction. The ability to create an accurate state estimation model, manipulate big data, account for load variability and customer behavior and manage an auditable data set on a changing system</w:t>
      </w:r>
      <w:r w:rsidR="000F50CB" w:rsidRPr="005255C9">
        <w:rPr>
          <w:szCs w:val="24"/>
        </w:rPr>
        <w:t>,</w:t>
      </w:r>
      <w:r w:rsidRPr="005255C9">
        <w:rPr>
          <w:szCs w:val="24"/>
        </w:rPr>
        <w:t xml:space="preserve"> continue to be discussed in industry papers. Also, the persistence of CVR factor, the relationship between energy reduction and voltage reduction, has been called into question by time series analysis. Still no measurement method has been identified as both accurate and low cost. PacifiCorp feels that prudent engineering choices for design and operation are the most cost effective efforts available to date.</w:t>
      </w:r>
      <w:bookmarkStart w:id="146" w:name="_Toc386623414"/>
    </w:p>
    <w:p w:rsidR="002356BB" w:rsidRDefault="002356BB" w:rsidP="00A5186D">
      <w:pPr>
        <w:pStyle w:val="Heading2"/>
      </w:pPr>
      <w:bookmarkStart w:id="147" w:name="_Toc386609073"/>
      <w:bookmarkStart w:id="148" w:name="_Toc388345537"/>
      <w:bookmarkStart w:id="149" w:name="_Toc391631357"/>
      <w:r>
        <w:t>Communicating Faulted Circuit Indicators</w:t>
      </w:r>
      <w:bookmarkEnd w:id="145"/>
      <w:bookmarkEnd w:id="146"/>
      <w:bookmarkEnd w:id="147"/>
      <w:bookmarkEnd w:id="148"/>
      <w:bookmarkEnd w:id="149"/>
    </w:p>
    <w:p w:rsidR="00491AC4" w:rsidRPr="00337E00" w:rsidRDefault="00491AC4" w:rsidP="00337E00">
      <w:pPr>
        <w:pStyle w:val="NoSpacing"/>
        <w:rPr>
          <w:u w:val="single"/>
        </w:rPr>
      </w:pPr>
      <w:r w:rsidRPr="00337E00">
        <w:rPr>
          <w:u w:val="single"/>
        </w:rPr>
        <w:t>Overview</w:t>
      </w:r>
    </w:p>
    <w:p w:rsidR="002356BB" w:rsidRPr="00FF0E53" w:rsidRDefault="002356BB" w:rsidP="002356BB">
      <w:pPr>
        <w:rPr>
          <w:szCs w:val="24"/>
        </w:rPr>
      </w:pPr>
      <w:r w:rsidRPr="00FF0E53">
        <w:rPr>
          <w:szCs w:val="24"/>
        </w:rPr>
        <w:t xml:space="preserve">Non-communicating faulted circuit indicators (FCIs) have been used for years to visually indicate fault </w:t>
      </w:r>
      <w:r w:rsidR="002C6D21" w:rsidRPr="00FF0E53">
        <w:rPr>
          <w:szCs w:val="24"/>
        </w:rPr>
        <w:t xml:space="preserve">current </w:t>
      </w:r>
      <w:r w:rsidR="00236116" w:rsidRPr="00FF0E53">
        <w:rPr>
          <w:szCs w:val="24"/>
        </w:rPr>
        <w:t xml:space="preserve">paths </w:t>
      </w:r>
      <w:r w:rsidRPr="00FF0E53">
        <w:rPr>
          <w:szCs w:val="24"/>
        </w:rPr>
        <w:t xml:space="preserve">on PacifiCorp’s distribution </w:t>
      </w:r>
      <w:r w:rsidR="00236116" w:rsidRPr="00FF0E53">
        <w:rPr>
          <w:szCs w:val="24"/>
        </w:rPr>
        <w:t>system</w:t>
      </w:r>
      <w:r w:rsidRPr="00FF0E53">
        <w:rPr>
          <w:szCs w:val="24"/>
        </w:rPr>
        <w:t xml:space="preserve">. Recent advances in technology have </w:t>
      </w:r>
      <w:r w:rsidR="00236116" w:rsidRPr="00FF0E53">
        <w:rPr>
          <w:szCs w:val="24"/>
        </w:rPr>
        <w:t xml:space="preserve">led to </w:t>
      </w:r>
      <w:r w:rsidRPr="00FF0E53">
        <w:rPr>
          <w:szCs w:val="24"/>
        </w:rPr>
        <w:t>communicating faulted circuit indicators (CFCIs)</w:t>
      </w:r>
      <w:r w:rsidR="00D304E0" w:rsidRPr="00FF0E53">
        <w:rPr>
          <w:szCs w:val="24"/>
        </w:rPr>
        <w:t xml:space="preserve"> with embedded wireless communications and data logging capabilities. </w:t>
      </w:r>
      <w:r w:rsidR="009246FE" w:rsidRPr="00FF0E53">
        <w:rPr>
          <w:szCs w:val="24"/>
        </w:rPr>
        <w:t>CFCI</w:t>
      </w:r>
      <w:r w:rsidR="000F50CB" w:rsidRPr="00FF0E53">
        <w:rPr>
          <w:szCs w:val="24"/>
        </w:rPr>
        <w:t>s</w:t>
      </w:r>
      <w:r w:rsidR="009246FE" w:rsidRPr="00FF0E53">
        <w:rPr>
          <w:szCs w:val="24"/>
        </w:rPr>
        <w:t xml:space="preserve"> </w:t>
      </w:r>
      <w:r w:rsidR="00E90AAA" w:rsidRPr="00FF0E53">
        <w:rPr>
          <w:szCs w:val="24"/>
        </w:rPr>
        <w:t>operate</w:t>
      </w:r>
      <w:r w:rsidR="00D304E0" w:rsidRPr="00FF0E53">
        <w:rPr>
          <w:szCs w:val="24"/>
        </w:rPr>
        <w:t xml:space="preserve"> by sending a signal to an outage management system or a troubleshooter, indicating that a fault or outage has occurred and giving the ap</w:t>
      </w:r>
      <w:r w:rsidR="00E90AAA" w:rsidRPr="00FF0E53">
        <w:rPr>
          <w:szCs w:val="24"/>
        </w:rPr>
        <w:t>proximate location of the cause</w:t>
      </w:r>
      <w:r w:rsidR="00D304E0" w:rsidRPr="00FF0E53">
        <w:rPr>
          <w:szCs w:val="24"/>
        </w:rPr>
        <w:t xml:space="preserve"> as downstream or upstream of the device. The data sent can be a simple alert associated with specific facility point or it can be incorporated into a more advanced algorithmic system, which may be able to </w:t>
      </w:r>
      <w:r w:rsidR="009246FE" w:rsidRPr="00FF0E53">
        <w:rPr>
          <w:szCs w:val="24"/>
        </w:rPr>
        <w:t>predict</w:t>
      </w:r>
      <w:r w:rsidR="002C6D21" w:rsidRPr="00FF0E53">
        <w:rPr>
          <w:szCs w:val="24"/>
        </w:rPr>
        <w:t xml:space="preserve"> </w:t>
      </w:r>
      <w:r w:rsidR="0017427F" w:rsidRPr="00FF0E53">
        <w:rPr>
          <w:szCs w:val="24"/>
        </w:rPr>
        <w:t xml:space="preserve">the fault </w:t>
      </w:r>
      <w:r w:rsidR="009246FE" w:rsidRPr="00FF0E53">
        <w:rPr>
          <w:szCs w:val="24"/>
        </w:rPr>
        <w:t>locations</w:t>
      </w:r>
      <w:r w:rsidR="002C6D21" w:rsidRPr="00FF0E53">
        <w:rPr>
          <w:szCs w:val="24"/>
        </w:rPr>
        <w:t xml:space="preserve"> </w:t>
      </w:r>
      <w:r w:rsidR="00D304E0" w:rsidRPr="00FF0E53">
        <w:rPr>
          <w:szCs w:val="24"/>
        </w:rPr>
        <w:t>more precisely.</w:t>
      </w:r>
    </w:p>
    <w:p w:rsidR="002B172F" w:rsidRDefault="00D304E0" w:rsidP="00F72646">
      <w:r w:rsidRPr="00FF0E53">
        <w:rPr>
          <w:szCs w:val="24"/>
        </w:rPr>
        <w:t>CFCIs have the potential to</w:t>
      </w:r>
      <w:r w:rsidR="005A5EE5" w:rsidRPr="00FF0E53">
        <w:rPr>
          <w:szCs w:val="24"/>
        </w:rPr>
        <w:t xml:space="preserve"> </w:t>
      </w:r>
      <w:r w:rsidRPr="00FF0E53">
        <w:rPr>
          <w:szCs w:val="24"/>
        </w:rPr>
        <w:t xml:space="preserve">improve reliability indices, such as customer average interruption duration index (CAIDI), by reducing the amount of time </w:t>
      </w:r>
      <w:r w:rsidR="00831FCA" w:rsidRPr="00FF0E53">
        <w:rPr>
          <w:szCs w:val="24"/>
        </w:rPr>
        <w:t>associated</w:t>
      </w:r>
      <w:r w:rsidR="002C6D21" w:rsidRPr="00FF0E53">
        <w:rPr>
          <w:szCs w:val="24"/>
        </w:rPr>
        <w:t xml:space="preserve"> </w:t>
      </w:r>
      <w:r w:rsidRPr="00FF0E53">
        <w:rPr>
          <w:szCs w:val="24"/>
        </w:rPr>
        <w:t>with</w:t>
      </w:r>
      <w:r w:rsidR="002C6D21" w:rsidRPr="00FF0E53">
        <w:rPr>
          <w:szCs w:val="24"/>
        </w:rPr>
        <w:t xml:space="preserve"> </w:t>
      </w:r>
      <w:r w:rsidRPr="00FF0E53">
        <w:rPr>
          <w:szCs w:val="24"/>
        </w:rPr>
        <w:t>initial fa</w:t>
      </w:r>
      <w:r w:rsidR="0017427F" w:rsidRPr="00FF0E53">
        <w:rPr>
          <w:szCs w:val="24"/>
        </w:rPr>
        <w:t>ult reporting and determining fault</w:t>
      </w:r>
      <w:r w:rsidRPr="00FF0E53">
        <w:rPr>
          <w:szCs w:val="24"/>
        </w:rPr>
        <w:t xml:space="preserve"> location. In addition to performing fault detection and notification functions, many CFCIs also have the ability to transmit line current and voltage data along with other line parameters that can be used by planners and engineers t</w:t>
      </w:r>
      <w:r w:rsidR="002C6D21" w:rsidRPr="00FF0E53">
        <w:rPr>
          <w:szCs w:val="24"/>
        </w:rPr>
        <w:t>o optimize circuit performance.</w:t>
      </w:r>
    </w:p>
    <w:p w:rsidR="00E827C8" w:rsidRPr="00337E00" w:rsidRDefault="00E827C8" w:rsidP="00E827C8">
      <w:pPr>
        <w:pStyle w:val="NoSpacing"/>
        <w:rPr>
          <w:u w:val="single"/>
        </w:rPr>
      </w:pPr>
      <w:r w:rsidRPr="00337E00">
        <w:rPr>
          <w:u w:val="single"/>
        </w:rPr>
        <w:t>Analysis</w:t>
      </w:r>
      <w:r w:rsidR="001A6A69">
        <w:rPr>
          <w:u w:val="single"/>
        </w:rPr>
        <w:t xml:space="preserve"> </w:t>
      </w:r>
    </w:p>
    <w:p w:rsidR="003D06A8" w:rsidRPr="00FF0E53" w:rsidRDefault="003D06A8" w:rsidP="003D06A8">
      <w:pPr>
        <w:rPr>
          <w:szCs w:val="24"/>
        </w:rPr>
      </w:pPr>
      <w:r w:rsidRPr="00FF0E53">
        <w:rPr>
          <w:szCs w:val="24"/>
        </w:rPr>
        <w:t xml:space="preserve">In 2013 PacifiCorp </w:t>
      </w:r>
      <w:r w:rsidR="000226DC" w:rsidRPr="00FF0E53">
        <w:rPr>
          <w:szCs w:val="24"/>
        </w:rPr>
        <w:t>completed</w:t>
      </w:r>
      <w:r w:rsidR="002B172F" w:rsidRPr="00FF0E53">
        <w:rPr>
          <w:szCs w:val="24"/>
        </w:rPr>
        <w:t xml:space="preserve"> </w:t>
      </w:r>
      <w:r w:rsidRPr="00FF0E53">
        <w:rPr>
          <w:szCs w:val="24"/>
        </w:rPr>
        <w:t xml:space="preserve">an </w:t>
      </w:r>
      <w:r w:rsidR="00E91AB9" w:rsidRPr="00FF0E53">
        <w:rPr>
          <w:szCs w:val="24"/>
        </w:rPr>
        <w:t>assess</w:t>
      </w:r>
      <w:r w:rsidR="000226DC" w:rsidRPr="00FF0E53">
        <w:rPr>
          <w:szCs w:val="24"/>
        </w:rPr>
        <w:t>ment</w:t>
      </w:r>
      <w:r w:rsidR="00E91AB9" w:rsidRPr="00FF0E53">
        <w:rPr>
          <w:szCs w:val="24"/>
        </w:rPr>
        <w:t xml:space="preserve"> o</w:t>
      </w:r>
      <w:r w:rsidR="000226DC" w:rsidRPr="00FF0E53">
        <w:rPr>
          <w:szCs w:val="24"/>
        </w:rPr>
        <w:t>f</w:t>
      </w:r>
      <w:r w:rsidR="00E91AB9" w:rsidRPr="00FF0E53">
        <w:rPr>
          <w:szCs w:val="24"/>
        </w:rPr>
        <w:t xml:space="preserve"> </w:t>
      </w:r>
      <w:r w:rsidR="000226DC" w:rsidRPr="00FF0E53">
        <w:rPr>
          <w:szCs w:val="24"/>
        </w:rPr>
        <w:t>commercially</w:t>
      </w:r>
      <w:r w:rsidR="002B172F" w:rsidRPr="00FF0E53">
        <w:rPr>
          <w:szCs w:val="24"/>
        </w:rPr>
        <w:t xml:space="preserve"> </w:t>
      </w:r>
      <w:r w:rsidRPr="00FF0E53">
        <w:rPr>
          <w:szCs w:val="24"/>
        </w:rPr>
        <w:t>available CFCIs</w:t>
      </w:r>
      <w:r w:rsidR="002C386F" w:rsidRPr="00FF0E53">
        <w:rPr>
          <w:szCs w:val="24"/>
        </w:rPr>
        <w:t>,</w:t>
      </w:r>
      <w:r w:rsidRPr="00FF0E53">
        <w:rPr>
          <w:szCs w:val="24"/>
        </w:rPr>
        <w:t xml:space="preserve"> reviewing features and physical form factors that </w:t>
      </w:r>
      <w:r w:rsidR="00D5167D" w:rsidRPr="00FF0E53">
        <w:rPr>
          <w:szCs w:val="24"/>
        </w:rPr>
        <w:t>may</w:t>
      </w:r>
      <w:r w:rsidRPr="00FF0E53">
        <w:rPr>
          <w:szCs w:val="24"/>
        </w:rPr>
        <w:t xml:space="preserve"> prove most beneficial. Measurement capabilities, physical device size, auxiliary power, and communication infrastructure requir</w:t>
      </w:r>
      <w:r w:rsidR="00A05603" w:rsidRPr="00FF0E53">
        <w:rPr>
          <w:szCs w:val="24"/>
        </w:rPr>
        <w:t>ements were evaluated</w:t>
      </w:r>
      <w:r w:rsidR="002D6D9B" w:rsidRPr="00FF0E53">
        <w:rPr>
          <w:szCs w:val="24"/>
        </w:rPr>
        <w:t>. C</w:t>
      </w:r>
      <w:r w:rsidR="00A05603" w:rsidRPr="00FF0E53">
        <w:rPr>
          <w:szCs w:val="24"/>
        </w:rPr>
        <w:t>ellular-</w:t>
      </w:r>
      <w:r w:rsidRPr="00FF0E53">
        <w:rPr>
          <w:szCs w:val="24"/>
        </w:rPr>
        <w:t xml:space="preserve">based </w:t>
      </w:r>
      <w:r w:rsidR="00DD7489" w:rsidRPr="00FF0E53">
        <w:rPr>
          <w:szCs w:val="24"/>
        </w:rPr>
        <w:t>d</w:t>
      </w:r>
      <w:r w:rsidR="00A05603" w:rsidRPr="00FF0E53">
        <w:rPr>
          <w:szCs w:val="24"/>
        </w:rPr>
        <w:t xml:space="preserve">istributed </w:t>
      </w:r>
      <w:r w:rsidR="00DD7489" w:rsidRPr="00FF0E53">
        <w:rPr>
          <w:szCs w:val="24"/>
        </w:rPr>
        <w:t>n</w:t>
      </w:r>
      <w:r w:rsidR="00A05603" w:rsidRPr="00FF0E53">
        <w:rPr>
          <w:szCs w:val="24"/>
        </w:rPr>
        <w:t xml:space="preserve">etwork </w:t>
      </w:r>
      <w:r w:rsidR="00DD7489" w:rsidRPr="00FF0E53">
        <w:rPr>
          <w:szCs w:val="24"/>
        </w:rPr>
        <w:t>p</w:t>
      </w:r>
      <w:r w:rsidR="00A05603" w:rsidRPr="00FF0E53">
        <w:rPr>
          <w:szCs w:val="24"/>
        </w:rPr>
        <w:t>rotocol (DNP)</w:t>
      </w:r>
      <w:r w:rsidRPr="00FF0E53">
        <w:rPr>
          <w:szCs w:val="24"/>
        </w:rPr>
        <w:t xml:space="preserve"> communications, fault magnitude measurement,</w:t>
      </w:r>
      <w:r w:rsidR="009D249D" w:rsidRPr="00FF0E53">
        <w:rPr>
          <w:szCs w:val="24"/>
        </w:rPr>
        <w:t xml:space="preserve"> </w:t>
      </w:r>
      <w:r w:rsidRPr="00FF0E53">
        <w:rPr>
          <w:szCs w:val="24"/>
        </w:rPr>
        <w:t xml:space="preserve">profiling of line current, and a form factor suitable for installation on </w:t>
      </w:r>
      <w:r w:rsidR="00DD7489" w:rsidRPr="00FF0E53">
        <w:rPr>
          <w:szCs w:val="24"/>
        </w:rPr>
        <w:t>a wide range of</w:t>
      </w:r>
      <w:r w:rsidR="00B22668" w:rsidRPr="00FF0E53">
        <w:rPr>
          <w:szCs w:val="24"/>
        </w:rPr>
        <w:t xml:space="preserve"> </w:t>
      </w:r>
      <w:r w:rsidRPr="00FF0E53">
        <w:rPr>
          <w:szCs w:val="24"/>
        </w:rPr>
        <w:t>conductor</w:t>
      </w:r>
      <w:r w:rsidR="00DD7489" w:rsidRPr="00FF0E53">
        <w:rPr>
          <w:szCs w:val="24"/>
        </w:rPr>
        <w:t xml:space="preserve"> sizes</w:t>
      </w:r>
      <w:r w:rsidRPr="00FF0E53">
        <w:rPr>
          <w:szCs w:val="24"/>
        </w:rPr>
        <w:t xml:space="preserve"> were identified as the critical components </w:t>
      </w:r>
      <w:r w:rsidR="00A05603" w:rsidRPr="00FF0E53">
        <w:rPr>
          <w:szCs w:val="24"/>
        </w:rPr>
        <w:t>necessary for a successful CFCI</w:t>
      </w:r>
      <w:r w:rsidRPr="00FF0E53">
        <w:rPr>
          <w:szCs w:val="24"/>
        </w:rPr>
        <w:t xml:space="preserve"> deployment on PacifiCorp’s distribution system.</w:t>
      </w:r>
      <w:r w:rsidR="00B87C44" w:rsidRPr="00FF0E53">
        <w:rPr>
          <w:szCs w:val="24"/>
        </w:rPr>
        <w:t xml:space="preserve"> </w:t>
      </w:r>
    </w:p>
    <w:p w:rsidR="00E827C8" w:rsidRPr="00337E00" w:rsidRDefault="00E827C8" w:rsidP="00E827C8">
      <w:pPr>
        <w:pStyle w:val="NoSpacing"/>
        <w:rPr>
          <w:u w:val="single"/>
        </w:rPr>
      </w:pPr>
      <w:r w:rsidRPr="00337E00">
        <w:rPr>
          <w:u w:val="single"/>
        </w:rPr>
        <w:t>Completed and Future Actions/Timeline</w:t>
      </w:r>
    </w:p>
    <w:p w:rsidR="00D60994" w:rsidRPr="00FF0E53" w:rsidRDefault="003D06A8" w:rsidP="00214C20">
      <w:pPr>
        <w:rPr>
          <w:szCs w:val="24"/>
        </w:rPr>
      </w:pPr>
      <w:r w:rsidRPr="00FF0E53">
        <w:rPr>
          <w:szCs w:val="24"/>
        </w:rPr>
        <w:t xml:space="preserve">PacifiCorp engineering implemented a pilot project, installing 48 CFCIs on five circuits in </w:t>
      </w:r>
      <w:r w:rsidR="00DD7489" w:rsidRPr="00FF0E53">
        <w:rPr>
          <w:szCs w:val="24"/>
        </w:rPr>
        <w:t xml:space="preserve">eastern </w:t>
      </w:r>
      <w:r w:rsidRPr="00FF0E53">
        <w:rPr>
          <w:szCs w:val="24"/>
        </w:rPr>
        <w:t xml:space="preserve">Utah in March 2014. Sensor alerts and loading data </w:t>
      </w:r>
      <w:r w:rsidR="00CC4BE6" w:rsidRPr="00FF0E53">
        <w:rPr>
          <w:szCs w:val="24"/>
        </w:rPr>
        <w:t>are</w:t>
      </w:r>
      <w:r w:rsidRPr="00FF0E53">
        <w:rPr>
          <w:szCs w:val="24"/>
        </w:rPr>
        <w:t xml:space="preserve"> currentl</w:t>
      </w:r>
      <w:r w:rsidR="00507712" w:rsidRPr="00FF0E53">
        <w:rPr>
          <w:szCs w:val="24"/>
        </w:rPr>
        <w:t>y being hosted through a vendor-</w:t>
      </w:r>
      <w:r w:rsidRPr="00FF0E53">
        <w:rPr>
          <w:szCs w:val="24"/>
        </w:rPr>
        <w:t xml:space="preserve">hosted web portal accessed by area engineers and dispatchers. A project to integrate CFCIs sensor data with the Company’s </w:t>
      </w:r>
      <w:r w:rsidR="00093847" w:rsidRPr="00FF0E53">
        <w:rPr>
          <w:szCs w:val="24"/>
        </w:rPr>
        <w:t>OMS</w:t>
      </w:r>
      <w:r w:rsidRPr="00FF0E53">
        <w:rPr>
          <w:szCs w:val="24"/>
        </w:rPr>
        <w:t xml:space="preserve"> system is in progress. Integration of the CFCIs and </w:t>
      </w:r>
      <w:r w:rsidR="00093847" w:rsidRPr="00FF0E53">
        <w:rPr>
          <w:szCs w:val="24"/>
        </w:rPr>
        <w:t>OMS</w:t>
      </w:r>
      <w:r w:rsidRPr="00FF0E53">
        <w:rPr>
          <w:szCs w:val="24"/>
        </w:rPr>
        <w:t xml:space="preserve"> is expected to provide operation </w:t>
      </w:r>
      <w:r w:rsidR="00CC4BE6" w:rsidRPr="00FF0E53">
        <w:rPr>
          <w:szCs w:val="24"/>
        </w:rPr>
        <w:t>personnel with</w:t>
      </w:r>
      <w:r w:rsidRPr="00FF0E53">
        <w:rPr>
          <w:szCs w:val="24"/>
        </w:rPr>
        <w:t xml:space="preserve"> an enhanced view of system status and accelerate the use of </w:t>
      </w:r>
      <w:r w:rsidR="00093847" w:rsidRPr="00FF0E53">
        <w:rPr>
          <w:szCs w:val="24"/>
        </w:rPr>
        <w:t xml:space="preserve">the </w:t>
      </w:r>
      <w:r w:rsidRPr="00FF0E53">
        <w:rPr>
          <w:szCs w:val="24"/>
        </w:rPr>
        <w:t>data from new equipment. Validation of sensor performance is on-going; a preliminary cost-benefit analysis should be available by spring of 2015. An update on this project will be included in subsequent smart grid reports.</w:t>
      </w:r>
    </w:p>
    <w:p w:rsidR="008B1BF8" w:rsidRDefault="00F250C9" w:rsidP="00A5186D">
      <w:pPr>
        <w:pStyle w:val="Heading2"/>
      </w:pPr>
      <w:bookmarkStart w:id="150" w:name="_Toc386623416"/>
      <w:bookmarkStart w:id="151" w:name="_Toc386609075"/>
      <w:bookmarkStart w:id="152" w:name="_Toc388345539"/>
      <w:bookmarkStart w:id="153" w:name="_Toc391631358"/>
      <w:r>
        <w:t xml:space="preserve">Direct Load Control </w:t>
      </w:r>
      <w:r w:rsidR="0065133B" w:rsidRPr="0065133B">
        <w:t>Program</w:t>
      </w:r>
      <w:bookmarkEnd w:id="150"/>
      <w:bookmarkEnd w:id="151"/>
      <w:bookmarkEnd w:id="152"/>
      <w:r w:rsidR="00BE61B1">
        <w:t>s</w:t>
      </w:r>
      <w:bookmarkEnd w:id="153"/>
    </w:p>
    <w:p w:rsidR="00BE61B1" w:rsidRPr="00BE61B1" w:rsidRDefault="00BE61B1" w:rsidP="00E62558">
      <w:pPr>
        <w:pStyle w:val="Heading3"/>
      </w:pPr>
      <w:bookmarkStart w:id="154" w:name="_Toc391631359"/>
      <w:r>
        <w:t>Cool Keeper</w:t>
      </w:r>
      <w:bookmarkEnd w:id="154"/>
    </w:p>
    <w:p w:rsidR="00FE1EB2" w:rsidRPr="00FF0E53" w:rsidRDefault="00A33407" w:rsidP="008B1BF8">
      <w:pPr>
        <w:rPr>
          <w:szCs w:val="24"/>
        </w:rPr>
      </w:pPr>
      <w:r w:rsidRPr="00FF0E53">
        <w:rPr>
          <w:szCs w:val="24"/>
        </w:rPr>
        <w:t>In 2003 PacifiCorp launched the Cool Keeper program i</w:t>
      </w:r>
      <w:r w:rsidR="0065133B" w:rsidRPr="00FF0E53">
        <w:rPr>
          <w:szCs w:val="24"/>
        </w:rPr>
        <w:t>n an effort to m</w:t>
      </w:r>
      <w:r w:rsidR="00B53DB7" w:rsidRPr="00FF0E53">
        <w:rPr>
          <w:szCs w:val="24"/>
        </w:rPr>
        <w:t>anage summer peaks in</w:t>
      </w:r>
      <w:r w:rsidRPr="00FF0E53">
        <w:rPr>
          <w:szCs w:val="24"/>
        </w:rPr>
        <w:t xml:space="preserve"> the Wasatch Front area</w:t>
      </w:r>
      <w:r w:rsidR="005B1BD2" w:rsidRPr="00FF0E53">
        <w:rPr>
          <w:szCs w:val="24"/>
        </w:rPr>
        <w:t>.</w:t>
      </w:r>
      <w:r w:rsidRPr="00FF0E53">
        <w:rPr>
          <w:szCs w:val="24"/>
        </w:rPr>
        <w:t xml:space="preserve"> Residential and small commercial customers were invited to participate in the program</w:t>
      </w:r>
      <w:r w:rsidR="002752E3" w:rsidRPr="00FF0E53">
        <w:rPr>
          <w:szCs w:val="24"/>
        </w:rPr>
        <w:t>,</w:t>
      </w:r>
      <w:r w:rsidRPr="00FF0E53">
        <w:rPr>
          <w:szCs w:val="24"/>
        </w:rPr>
        <w:t xml:space="preserve"> which a</w:t>
      </w:r>
      <w:r w:rsidR="00FE1EB2" w:rsidRPr="00FF0E53">
        <w:rPr>
          <w:szCs w:val="24"/>
        </w:rPr>
        <w:t>llows</w:t>
      </w:r>
      <w:r w:rsidRPr="00FF0E53">
        <w:rPr>
          <w:szCs w:val="24"/>
        </w:rPr>
        <w:t xml:space="preserve"> the Company to manage air conditioning loads a limited number of times </w:t>
      </w:r>
      <w:r w:rsidR="00C83971" w:rsidRPr="00FF0E53">
        <w:rPr>
          <w:szCs w:val="24"/>
        </w:rPr>
        <w:t>during summer months</w:t>
      </w:r>
      <w:r w:rsidR="00A5186D" w:rsidRPr="00FF0E53">
        <w:rPr>
          <w:szCs w:val="24"/>
        </w:rPr>
        <w:t>.</w:t>
      </w:r>
      <w:r w:rsidRPr="00FF0E53">
        <w:rPr>
          <w:szCs w:val="24"/>
        </w:rPr>
        <w:t xml:space="preserve"> </w:t>
      </w:r>
      <w:r w:rsidR="002752E3" w:rsidRPr="00FF0E53">
        <w:rPr>
          <w:szCs w:val="24"/>
        </w:rPr>
        <w:t>C</w:t>
      </w:r>
      <w:r w:rsidRPr="00FF0E53">
        <w:rPr>
          <w:szCs w:val="24"/>
        </w:rPr>
        <w:t xml:space="preserve">ustomers </w:t>
      </w:r>
      <w:r w:rsidR="005B1BD2" w:rsidRPr="00FF0E53">
        <w:rPr>
          <w:szCs w:val="24"/>
        </w:rPr>
        <w:t>are</w:t>
      </w:r>
      <w:r w:rsidR="002752E3" w:rsidRPr="00FF0E53">
        <w:rPr>
          <w:szCs w:val="24"/>
        </w:rPr>
        <w:t xml:space="preserve"> provided </w:t>
      </w:r>
      <w:r w:rsidRPr="00FF0E53">
        <w:rPr>
          <w:szCs w:val="24"/>
        </w:rPr>
        <w:t xml:space="preserve">with </w:t>
      </w:r>
      <w:r w:rsidR="008330CB" w:rsidRPr="00FF0E53">
        <w:rPr>
          <w:szCs w:val="24"/>
        </w:rPr>
        <w:t>credit on</w:t>
      </w:r>
      <w:r w:rsidRPr="00FF0E53">
        <w:rPr>
          <w:szCs w:val="24"/>
        </w:rPr>
        <w:t xml:space="preserve"> their bills</w:t>
      </w:r>
      <w:r w:rsidR="002752E3" w:rsidRPr="00FF0E53">
        <w:rPr>
          <w:szCs w:val="24"/>
        </w:rPr>
        <w:t xml:space="preserve"> </w:t>
      </w:r>
      <w:r w:rsidR="00FE1EB2" w:rsidRPr="00FF0E53">
        <w:rPr>
          <w:szCs w:val="24"/>
        </w:rPr>
        <w:t>for their participation</w:t>
      </w:r>
      <w:r w:rsidRPr="00FF0E53">
        <w:rPr>
          <w:szCs w:val="24"/>
        </w:rPr>
        <w:t>.</w:t>
      </w:r>
    </w:p>
    <w:p w:rsidR="00A5186D" w:rsidRPr="00337E00" w:rsidRDefault="00A5186D" w:rsidP="00337E00">
      <w:pPr>
        <w:pStyle w:val="NoSpacing"/>
        <w:rPr>
          <w:u w:val="single"/>
        </w:rPr>
      </w:pPr>
      <w:r w:rsidRPr="00337E00">
        <w:rPr>
          <w:u w:val="single"/>
        </w:rPr>
        <w:t>Analysis</w:t>
      </w:r>
    </w:p>
    <w:p w:rsidR="003A5535" w:rsidRPr="00FF0E53" w:rsidRDefault="002752E3" w:rsidP="008B1BF8">
      <w:pPr>
        <w:rPr>
          <w:szCs w:val="24"/>
        </w:rPr>
      </w:pPr>
      <w:r w:rsidRPr="00FF0E53">
        <w:rPr>
          <w:szCs w:val="24"/>
        </w:rPr>
        <w:t xml:space="preserve">The Cool Keeper program directly </w:t>
      </w:r>
      <w:r w:rsidR="00B53DB7" w:rsidRPr="00FF0E53">
        <w:rPr>
          <w:szCs w:val="24"/>
        </w:rPr>
        <w:t>controls</w:t>
      </w:r>
      <w:r w:rsidRPr="00FF0E53">
        <w:rPr>
          <w:szCs w:val="24"/>
        </w:rPr>
        <w:t xml:space="preserve"> customer</w:t>
      </w:r>
      <w:r w:rsidR="00C83971" w:rsidRPr="00FF0E53">
        <w:rPr>
          <w:szCs w:val="24"/>
        </w:rPr>
        <w:t>s’</w:t>
      </w:r>
      <w:r w:rsidRPr="00FF0E53">
        <w:rPr>
          <w:szCs w:val="24"/>
        </w:rPr>
        <w:t xml:space="preserve"> air conditioners with a radio-enabled device </w:t>
      </w:r>
      <w:r w:rsidR="00580A47" w:rsidRPr="00FF0E53">
        <w:rPr>
          <w:szCs w:val="24"/>
        </w:rPr>
        <w:t xml:space="preserve">that </w:t>
      </w:r>
      <w:r w:rsidRPr="00FF0E53">
        <w:rPr>
          <w:szCs w:val="24"/>
        </w:rPr>
        <w:t>cycles the compressors off and on</w:t>
      </w:r>
      <w:r w:rsidR="00C83971" w:rsidRPr="00FF0E53">
        <w:rPr>
          <w:szCs w:val="24"/>
        </w:rPr>
        <w:t>. With the current number of Cool Keeper load controls installed the Company has</w:t>
      </w:r>
      <w:r w:rsidR="00F250C9" w:rsidRPr="00FF0E53">
        <w:rPr>
          <w:szCs w:val="24"/>
        </w:rPr>
        <w:t xml:space="preserve"> control of up to </w:t>
      </w:r>
      <w:r w:rsidR="005B1BD2" w:rsidRPr="00FF0E53">
        <w:rPr>
          <w:szCs w:val="24"/>
        </w:rPr>
        <w:t xml:space="preserve">111 </w:t>
      </w:r>
      <w:r w:rsidR="00F250C9" w:rsidRPr="00FF0E53">
        <w:rPr>
          <w:szCs w:val="24"/>
        </w:rPr>
        <w:t>MW of power</w:t>
      </w:r>
      <w:r w:rsidR="00C83971" w:rsidRPr="00FF0E53">
        <w:rPr>
          <w:szCs w:val="24"/>
        </w:rPr>
        <w:t xml:space="preserve"> during critical peak events</w:t>
      </w:r>
      <w:r w:rsidRPr="00FF0E53">
        <w:rPr>
          <w:szCs w:val="24"/>
        </w:rPr>
        <w:t>.</w:t>
      </w:r>
      <w:r w:rsidR="00FE1EB2" w:rsidRPr="00FF0E53">
        <w:rPr>
          <w:szCs w:val="24"/>
        </w:rPr>
        <w:t xml:space="preserve"> </w:t>
      </w:r>
      <w:r w:rsidR="003A5535" w:rsidRPr="00FF0E53">
        <w:rPr>
          <w:szCs w:val="24"/>
        </w:rPr>
        <w:t>A third-party evaluation</w:t>
      </w:r>
      <w:r w:rsidR="003A5535" w:rsidRPr="00FF0E53">
        <w:rPr>
          <w:rStyle w:val="FootnoteReference"/>
          <w:szCs w:val="24"/>
        </w:rPr>
        <w:footnoteReference w:id="23"/>
      </w:r>
      <w:r w:rsidR="003A5535" w:rsidRPr="00FF0E53">
        <w:rPr>
          <w:szCs w:val="24"/>
        </w:rPr>
        <w:t xml:space="preserve"> completed in March 2012 </w:t>
      </w:r>
      <w:r w:rsidR="006B4A48" w:rsidRPr="00FF0E53">
        <w:rPr>
          <w:szCs w:val="24"/>
        </w:rPr>
        <w:t>highlighted</w:t>
      </w:r>
      <w:r w:rsidR="003A5535" w:rsidRPr="00FF0E53">
        <w:rPr>
          <w:szCs w:val="24"/>
        </w:rPr>
        <w:t xml:space="preserve"> a number of aspects of the Cool Keeper program:</w:t>
      </w:r>
    </w:p>
    <w:p w:rsidR="003A5535" w:rsidRPr="00FF0E53" w:rsidRDefault="00BB245B" w:rsidP="003A5535">
      <w:pPr>
        <w:pStyle w:val="ListParagraph"/>
        <w:numPr>
          <w:ilvl w:val="0"/>
          <w:numId w:val="34"/>
        </w:numPr>
        <w:rPr>
          <w:szCs w:val="24"/>
        </w:rPr>
      </w:pPr>
      <w:r w:rsidRPr="00FF0E53">
        <w:rPr>
          <w:szCs w:val="24"/>
        </w:rPr>
        <w:t>91% of participants were satisfied with the program</w:t>
      </w:r>
    </w:p>
    <w:p w:rsidR="00BB245B" w:rsidRPr="00FF0E53" w:rsidRDefault="00BB245B" w:rsidP="003A5535">
      <w:pPr>
        <w:pStyle w:val="ListParagraph"/>
        <w:numPr>
          <w:ilvl w:val="0"/>
          <w:numId w:val="34"/>
        </w:numPr>
        <w:rPr>
          <w:szCs w:val="24"/>
        </w:rPr>
      </w:pPr>
      <w:r w:rsidRPr="00FF0E53">
        <w:rPr>
          <w:szCs w:val="24"/>
        </w:rPr>
        <w:t>High</w:t>
      </w:r>
      <w:r w:rsidR="00623F70" w:rsidRPr="00FF0E53">
        <w:rPr>
          <w:szCs w:val="24"/>
        </w:rPr>
        <w:t xml:space="preserve"> in-home</w:t>
      </w:r>
      <w:r w:rsidRPr="00FF0E53">
        <w:rPr>
          <w:szCs w:val="24"/>
        </w:rPr>
        <w:t xml:space="preserve"> temperatures were the main reason for opt-outs</w:t>
      </w:r>
    </w:p>
    <w:p w:rsidR="00BB245B" w:rsidRPr="00FF0E53" w:rsidRDefault="00BB245B" w:rsidP="003A5535">
      <w:pPr>
        <w:pStyle w:val="ListParagraph"/>
        <w:numPr>
          <w:ilvl w:val="0"/>
          <w:numId w:val="34"/>
        </w:numPr>
        <w:rPr>
          <w:szCs w:val="24"/>
        </w:rPr>
      </w:pPr>
      <w:r w:rsidRPr="00FF0E53">
        <w:rPr>
          <w:szCs w:val="24"/>
        </w:rPr>
        <w:t>Unit tonnage eligibility compliance with tariff requirements is hard to verify without a measurement and verification process in place</w:t>
      </w:r>
    </w:p>
    <w:p w:rsidR="00BB245B" w:rsidRPr="00FF0E53" w:rsidRDefault="00BB245B" w:rsidP="003A5535">
      <w:pPr>
        <w:pStyle w:val="ListParagraph"/>
        <w:numPr>
          <w:ilvl w:val="0"/>
          <w:numId w:val="34"/>
        </w:numPr>
        <w:rPr>
          <w:szCs w:val="24"/>
        </w:rPr>
      </w:pPr>
      <w:r w:rsidRPr="00FF0E53">
        <w:rPr>
          <w:szCs w:val="24"/>
        </w:rPr>
        <w:t>Promotional materials and marketing efforts have been effective in improving customer understanding of the beneficial impacts of the program</w:t>
      </w:r>
    </w:p>
    <w:p w:rsidR="00A5186D" w:rsidRPr="00337E00" w:rsidRDefault="00A5186D" w:rsidP="00337E00">
      <w:pPr>
        <w:pStyle w:val="NoSpacing"/>
        <w:rPr>
          <w:u w:val="single"/>
        </w:rPr>
      </w:pPr>
      <w:r w:rsidRPr="00337E00">
        <w:rPr>
          <w:u w:val="single"/>
        </w:rPr>
        <w:t>Timeline</w:t>
      </w:r>
    </w:p>
    <w:p w:rsidR="00BB245B" w:rsidRPr="00FF0E53" w:rsidRDefault="00F250C9" w:rsidP="00BB245B">
      <w:pPr>
        <w:rPr>
          <w:szCs w:val="24"/>
        </w:rPr>
      </w:pPr>
      <w:r w:rsidRPr="00FF0E53">
        <w:rPr>
          <w:szCs w:val="24"/>
        </w:rPr>
        <w:t>Research indicates that over the next 20-year period a total potential of 143 MW may be available in the Rocky Mountain Power territory and 27 MW may be available in the Pacific Power territory</w:t>
      </w:r>
      <w:r w:rsidR="00E30EF2" w:rsidRPr="00FF0E53">
        <w:rPr>
          <w:rStyle w:val="FootnoteReference"/>
          <w:szCs w:val="24"/>
        </w:rPr>
        <w:footnoteReference w:id="24"/>
      </w:r>
      <w:r w:rsidRPr="00FF0E53">
        <w:rPr>
          <w:szCs w:val="24"/>
        </w:rPr>
        <w:t xml:space="preserve">. </w:t>
      </w:r>
      <w:r w:rsidR="005B1BD2" w:rsidRPr="00FF0E53">
        <w:rPr>
          <w:szCs w:val="24"/>
        </w:rPr>
        <w:t xml:space="preserve">For the 2014 summer season, </w:t>
      </w:r>
      <w:r w:rsidRPr="00FF0E53">
        <w:rPr>
          <w:szCs w:val="24"/>
        </w:rPr>
        <w:t>PacifiCorp upgrad</w:t>
      </w:r>
      <w:r w:rsidR="005B1BD2" w:rsidRPr="00FF0E53">
        <w:rPr>
          <w:szCs w:val="24"/>
        </w:rPr>
        <w:t>ed</w:t>
      </w:r>
      <w:r w:rsidRPr="00FF0E53">
        <w:rPr>
          <w:szCs w:val="24"/>
        </w:rPr>
        <w:t xml:space="preserve"> the existing </w:t>
      </w:r>
      <w:r w:rsidR="00811CB7" w:rsidRPr="00FF0E53">
        <w:rPr>
          <w:szCs w:val="24"/>
        </w:rPr>
        <w:t xml:space="preserve">Cool Keeper </w:t>
      </w:r>
      <w:r w:rsidRPr="00FF0E53">
        <w:rPr>
          <w:szCs w:val="24"/>
        </w:rPr>
        <w:t xml:space="preserve">system to </w:t>
      </w:r>
      <w:r w:rsidR="00811CB7" w:rsidRPr="00FF0E53">
        <w:rPr>
          <w:szCs w:val="24"/>
        </w:rPr>
        <w:t xml:space="preserve">improve the remote devices and </w:t>
      </w:r>
      <w:r w:rsidRPr="00FF0E53">
        <w:rPr>
          <w:szCs w:val="24"/>
        </w:rPr>
        <w:t>enable measurement and verification</w:t>
      </w:r>
      <w:r w:rsidR="00811CB7" w:rsidRPr="00FF0E53">
        <w:rPr>
          <w:szCs w:val="24"/>
        </w:rPr>
        <w:t xml:space="preserve"> of savings during events.</w:t>
      </w:r>
      <w:r w:rsidR="006C1152" w:rsidRPr="00FF0E53">
        <w:rPr>
          <w:szCs w:val="24"/>
        </w:rPr>
        <w:t xml:space="preserve"> </w:t>
      </w:r>
      <w:r w:rsidR="00811CB7" w:rsidRPr="00FF0E53">
        <w:rPr>
          <w:szCs w:val="24"/>
        </w:rPr>
        <w:t xml:space="preserve">This upgrade </w:t>
      </w:r>
      <w:r w:rsidR="00FE1EB2" w:rsidRPr="00FF0E53">
        <w:rPr>
          <w:szCs w:val="24"/>
        </w:rPr>
        <w:t>is expected to</w:t>
      </w:r>
      <w:r w:rsidR="00811CB7" w:rsidRPr="00FF0E53">
        <w:rPr>
          <w:szCs w:val="24"/>
        </w:rPr>
        <w:t xml:space="preserve"> further improve the Company’s understanding of effective </w:t>
      </w:r>
      <w:r w:rsidR="00D431E7">
        <w:rPr>
          <w:szCs w:val="24"/>
        </w:rPr>
        <w:t>demand side management (</w:t>
      </w:r>
      <w:r w:rsidR="00811CB7" w:rsidRPr="00FF0E53">
        <w:rPr>
          <w:szCs w:val="24"/>
        </w:rPr>
        <w:t>DSM</w:t>
      </w:r>
      <w:r w:rsidR="00D431E7">
        <w:rPr>
          <w:szCs w:val="24"/>
        </w:rPr>
        <w:t>)</w:t>
      </w:r>
      <w:r w:rsidR="00811CB7" w:rsidRPr="00FF0E53">
        <w:rPr>
          <w:szCs w:val="24"/>
        </w:rPr>
        <w:t xml:space="preserve"> measures and increase the overall efficiency of the </w:t>
      </w:r>
      <w:r w:rsidR="00FE1EB2" w:rsidRPr="00FF0E53">
        <w:rPr>
          <w:szCs w:val="24"/>
        </w:rPr>
        <w:t xml:space="preserve">direct load control </w:t>
      </w:r>
      <w:r w:rsidR="00811CB7" w:rsidRPr="00FF0E53">
        <w:rPr>
          <w:szCs w:val="24"/>
        </w:rPr>
        <w:t>system.</w:t>
      </w:r>
    </w:p>
    <w:p w:rsidR="00BE61B1" w:rsidRPr="00BE61B1" w:rsidRDefault="00BE61B1" w:rsidP="00E62558">
      <w:pPr>
        <w:pStyle w:val="Heading3"/>
      </w:pPr>
      <w:bookmarkStart w:id="155" w:name="_Toc391631360"/>
      <w:r>
        <w:t>Irrigation Load Control</w:t>
      </w:r>
      <w:bookmarkEnd w:id="155"/>
    </w:p>
    <w:p w:rsidR="00450CF9" w:rsidRPr="00FF0E53" w:rsidRDefault="00450CF9" w:rsidP="002356BB">
      <w:pPr>
        <w:rPr>
          <w:szCs w:val="24"/>
        </w:rPr>
      </w:pPr>
      <w:r w:rsidRPr="00FF0E53">
        <w:rPr>
          <w:szCs w:val="24"/>
        </w:rPr>
        <w:t xml:space="preserve">PacifiCorp has offered an irrigation load control program in various configurations for </w:t>
      </w:r>
      <w:r w:rsidR="00886569" w:rsidRPr="00FF0E53">
        <w:rPr>
          <w:szCs w:val="24"/>
        </w:rPr>
        <w:t>several years</w:t>
      </w:r>
      <w:r w:rsidRPr="00FF0E53">
        <w:rPr>
          <w:szCs w:val="24"/>
        </w:rPr>
        <w:t>. The</w:t>
      </w:r>
      <w:r w:rsidR="00886569" w:rsidRPr="00FF0E53">
        <w:rPr>
          <w:szCs w:val="24"/>
        </w:rPr>
        <w:t xml:space="preserve">se programs </w:t>
      </w:r>
      <w:r w:rsidRPr="00FF0E53">
        <w:rPr>
          <w:szCs w:val="24"/>
        </w:rPr>
        <w:t>have been designed to reduce peak load by allowing PacifiCorp to control participants’ irrigation loads during periods of peak demand.</w:t>
      </w:r>
      <w:r w:rsidR="006C1152" w:rsidRPr="00FF0E53">
        <w:rPr>
          <w:szCs w:val="24"/>
        </w:rPr>
        <w:t xml:space="preserve"> </w:t>
      </w:r>
    </w:p>
    <w:p w:rsidR="00A5186D" w:rsidRPr="00337E00" w:rsidRDefault="00A5186D" w:rsidP="00337E00">
      <w:pPr>
        <w:pStyle w:val="NoSpacing"/>
        <w:rPr>
          <w:u w:val="single"/>
        </w:rPr>
      </w:pPr>
      <w:r w:rsidRPr="00337E00">
        <w:rPr>
          <w:u w:val="single"/>
        </w:rPr>
        <w:t>Analysis</w:t>
      </w:r>
    </w:p>
    <w:p w:rsidR="00E82B5A" w:rsidRPr="00FF0E53" w:rsidRDefault="00E82B5A" w:rsidP="00E82B5A">
      <w:pPr>
        <w:rPr>
          <w:szCs w:val="24"/>
        </w:rPr>
      </w:pPr>
      <w:r w:rsidRPr="00FF0E53">
        <w:rPr>
          <w:szCs w:val="24"/>
        </w:rPr>
        <w:t xml:space="preserve">PacifiCorp selected EnerNOC to manage </w:t>
      </w:r>
      <w:r w:rsidR="00BE61B1" w:rsidRPr="00FF0E53">
        <w:rPr>
          <w:szCs w:val="24"/>
        </w:rPr>
        <w:t xml:space="preserve">a ten </w:t>
      </w:r>
      <w:r w:rsidR="00616C70" w:rsidRPr="00FF0E53">
        <w:rPr>
          <w:szCs w:val="24"/>
        </w:rPr>
        <w:t>year irrigation</w:t>
      </w:r>
      <w:r w:rsidRPr="00FF0E53">
        <w:rPr>
          <w:szCs w:val="24"/>
        </w:rPr>
        <w:t xml:space="preserve"> load control (ILC) program beginning in 2013.  EnerNOC’s responsibilities include enrollment, equipment installation, dispatch management, performance calculations, and customer service.  Along with program management changes, the performance measurement and incentive structure changed substantially from previous years.  A new pay-for-performance structure rewards irrigators for the value they provide during program hours, versus peak monthly capacity. Importantly, under this construct PacifiCorp only pays for capacity available during program hours, as measured by EnerNOC’s energy monitoring technology and adjusted through a performance factor to account for those sites which opt not to participate during specific dispatch events.  In order to achieve this incentive structure, interval metering was necessary.  EnerNOC’s equipment solution provides 5-minute interval energy monitoring as well as remote irrigation equipment control.  EnerNOC’s web-based portal now provides irrigators and PacifiCorp with near real-time energy usage data.  </w:t>
      </w:r>
    </w:p>
    <w:p w:rsidR="00E82B5A" w:rsidRPr="00FF0E53" w:rsidRDefault="00E82B5A" w:rsidP="00E82B5A">
      <w:pPr>
        <w:rPr>
          <w:szCs w:val="24"/>
        </w:rPr>
      </w:pPr>
      <w:r w:rsidRPr="00FF0E53">
        <w:rPr>
          <w:szCs w:val="24"/>
        </w:rPr>
        <w:t>The ILC program is currently available to Tariff Schedule 10 customer sites in the Rocky Mountain Power (RMP) Idaho and Utah service territories.  Participating sites are compensated for shutting off irrigation load for specific time periods determined by RMP, and are provided</w:t>
      </w:r>
      <w:r w:rsidR="00890CE5" w:rsidRPr="00FF0E53">
        <w:rPr>
          <w:szCs w:val="24"/>
        </w:rPr>
        <w:t xml:space="preserve"> </w:t>
      </w:r>
      <w:r w:rsidRPr="00FF0E53">
        <w:rPr>
          <w:szCs w:val="24"/>
        </w:rPr>
        <w:t>day-ahead notice of dispatch events.  Customers always have the opportunity to opt out of (i.e., choose not to reduce load) for dispatch events as necessary for their operations. Customer incentives are based on a site’s average available load during load control program hours adjusted for the number of opt outs or non-participation. The program hours are 12 to 8pm Mountain Time, Monday through Friday, and do not include holidays.</w:t>
      </w:r>
    </w:p>
    <w:p w:rsidR="00E82B5A" w:rsidRPr="00FF0E53" w:rsidRDefault="00E82B5A" w:rsidP="00E82B5A">
      <w:pPr>
        <w:rPr>
          <w:szCs w:val="24"/>
        </w:rPr>
      </w:pPr>
      <w:r w:rsidRPr="00FF0E53">
        <w:rPr>
          <w:szCs w:val="24"/>
        </w:rPr>
        <w:t>The 2013 program season ran from Monday, June 10 through Friday, August 16. Average weekly available load reduction as monitored through EnerNoc’s equipment was 120.9 MW.  There were ten load control events, each four hours in length.</w:t>
      </w:r>
      <w:r w:rsidR="00BE61B1" w:rsidRPr="00FF0E53">
        <w:rPr>
          <w:szCs w:val="24"/>
        </w:rPr>
        <w:t xml:space="preserve"> The Company utilized forty of the fifty-two available program event hours.</w:t>
      </w:r>
    </w:p>
    <w:p w:rsidR="00A5186D" w:rsidRPr="00337E00" w:rsidRDefault="00E82B5A" w:rsidP="00337E00">
      <w:pPr>
        <w:pStyle w:val="NoSpacing"/>
        <w:rPr>
          <w:u w:val="single"/>
        </w:rPr>
      </w:pPr>
      <w:r>
        <w:rPr>
          <w:u w:val="single"/>
        </w:rPr>
        <w:t>Timeline</w:t>
      </w:r>
    </w:p>
    <w:p w:rsidR="001506D4" w:rsidRPr="00434610" w:rsidRDefault="00E82B5A">
      <w:r w:rsidRPr="00FF0E53">
        <w:rPr>
          <w:iCs/>
          <w:szCs w:val="24"/>
        </w:rPr>
        <w:t xml:space="preserve">The agreement with EnerNoc is for 10 years.  The range of individual curtailments are expected to range from </w:t>
      </w:r>
      <w:r w:rsidR="007F1888" w:rsidRPr="00FF0E53">
        <w:rPr>
          <w:iCs/>
          <w:szCs w:val="24"/>
        </w:rPr>
        <w:t>65</w:t>
      </w:r>
      <w:r w:rsidR="00BE61B1" w:rsidRPr="00FF0E53">
        <w:rPr>
          <w:iCs/>
          <w:szCs w:val="24"/>
        </w:rPr>
        <w:t>-</w:t>
      </w:r>
      <w:r w:rsidR="007F1888" w:rsidRPr="00FF0E53">
        <w:rPr>
          <w:iCs/>
          <w:szCs w:val="24"/>
        </w:rPr>
        <w:t>220</w:t>
      </w:r>
      <w:r w:rsidR="009C66F4" w:rsidRPr="00FF0E53">
        <w:rPr>
          <w:iCs/>
          <w:szCs w:val="24"/>
        </w:rPr>
        <w:t xml:space="preserve"> </w:t>
      </w:r>
      <w:r w:rsidR="007F1888" w:rsidRPr="00FF0E53">
        <w:rPr>
          <w:iCs/>
          <w:szCs w:val="24"/>
        </w:rPr>
        <w:t xml:space="preserve">MW </w:t>
      </w:r>
      <w:r w:rsidRPr="00FF0E53">
        <w:rPr>
          <w:iCs/>
          <w:szCs w:val="24"/>
        </w:rPr>
        <w:t>depending on participation, weather and crop conditions.</w:t>
      </w:r>
    </w:p>
    <w:p w:rsidR="001506D4" w:rsidRPr="00A5186D" w:rsidRDefault="001506D4" w:rsidP="00A5186D">
      <w:pPr>
        <w:pStyle w:val="Heading2"/>
      </w:pPr>
      <w:bookmarkStart w:id="156" w:name="_Toc386623418"/>
      <w:bookmarkStart w:id="157" w:name="_Toc386609077"/>
      <w:bookmarkStart w:id="158" w:name="_Toc388345541"/>
      <w:bookmarkStart w:id="159" w:name="_Toc391631361"/>
      <w:r w:rsidRPr="00A5186D">
        <w:t>Distributed and Renewable Resource</w:t>
      </w:r>
      <w:r w:rsidR="00D839BA">
        <w:t>s</w:t>
      </w:r>
      <w:bookmarkEnd w:id="156"/>
      <w:bookmarkEnd w:id="157"/>
      <w:bookmarkEnd w:id="158"/>
      <w:bookmarkEnd w:id="159"/>
    </w:p>
    <w:p w:rsidR="00E827C8" w:rsidRPr="00337E00" w:rsidRDefault="00E827C8" w:rsidP="00E827C8">
      <w:pPr>
        <w:pStyle w:val="NoSpacing"/>
        <w:rPr>
          <w:u w:val="single"/>
        </w:rPr>
      </w:pPr>
      <w:r w:rsidRPr="00337E00">
        <w:rPr>
          <w:u w:val="single"/>
        </w:rPr>
        <w:t>Overview</w:t>
      </w:r>
    </w:p>
    <w:p w:rsidR="001506D4" w:rsidRPr="00FF0E53" w:rsidRDefault="001506D4" w:rsidP="001506D4">
      <w:pPr>
        <w:rPr>
          <w:rFonts w:cstheme="minorHAnsi"/>
          <w:szCs w:val="24"/>
        </w:rPr>
      </w:pPr>
      <w:r w:rsidRPr="00FF0E53">
        <w:rPr>
          <w:rFonts w:cstheme="minorHAnsi"/>
          <w:szCs w:val="24"/>
        </w:rPr>
        <w:t>Since 2010</w:t>
      </w:r>
      <w:r w:rsidR="00623F70" w:rsidRPr="00FF0E53">
        <w:rPr>
          <w:rFonts w:cstheme="minorHAnsi"/>
          <w:szCs w:val="24"/>
        </w:rPr>
        <w:t>,</w:t>
      </w:r>
      <w:r w:rsidRPr="00FF0E53">
        <w:rPr>
          <w:rFonts w:cstheme="minorHAnsi"/>
          <w:szCs w:val="24"/>
        </w:rPr>
        <w:t xml:space="preserve"> </w:t>
      </w:r>
      <w:r w:rsidR="001459BA" w:rsidRPr="00FF0E53">
        <w:rPr>
          <w:rFonts w:cstheme="minorHAnsi"/>
          <w:szCs w:val="24"/>
        </w:rPr>
        <w:t>PacifiCorp</w:t>
      </w:r>
      <w:r w:rsidRPr="00FF0E53">
        <w:rPr>
          <w:rFonts w:cstheme="minorHAnsi"/>
          <w:szCs w:val="24"/>
        </w:rPr>
        <w:t xml:space="preserve"> has offered</w:t>
      </w:r>
      <w:r w:rsidR="00003A44" w:rsidRPr="00FF0E53">
        <w:rPr>
          <w:rFonts w:cstheme="minorHAnsi"/>
          <w:szCs w:val="24"/>
        </w:rPr>
        <w:t xml:space="preserve"> volumetric</w:t>
      </w:r>
      <w:r w:rsidR="000D66EB" w:rsidRPr="00FF0E53">
        <w:rPr>
          <w:rFonts w:cstheme="minorHAnsi"/>
          <w:szCs w:val="24"/>
        </w:rPr>
        <w:t xml:space="preserve">, </w:t>
      </w:r>
      <w:r w:rsidR="003925B3" w:rsidRPr="00FF0E53">
        <w:rPr>
          <w:rFonts w:cstheme="minorHAnsi"/>
          <w:szCs w:val="24"/>
        </w:rPr>
        <w:t>net metering</w:t>
      </w:r>
      <w:r w:rsidRPr="00FF0E53">
        <w:rPr>
          <w:rFonts w:cstheme="minorHAnsi"/>
          <w:szCs w:val="24"/>
        </w:rPr>
        <w:t xml:space="preserve"> </w:t>
      </w:r>
      <w:r w:rsidR="00B52078" w:rsidRPr="00FF0E53">
        <w:rPr>
          <w:rFonts w:cstheme="minorHAnsi"/>
          <w:szCs w:val="24"/>
        </w:rPr>
        <w:t>and expected performance-</w:t>
      </w:r>
      <w:r w:rsidR="000D66EB" w:rsidRPr="00FF0E53">
        <w:rPr>
          <w:rFonts w:cstheme="minorHAnsi"/>
          <w:szCs w:val="24"/>
        </w:rPr>
        <w:t xml:space="preserve">based </w:t>
      </w:r>
      <w:r w:rsidRPr="00FF0E53">
        <w:rPr>
          <w:rFonts w:cstheme="minorHAnsi"/>
          <w:szCs w:val="24"/>
        </w:rPr>
        <w:t xml:space="preserve">incentives to </w:t>
      </w:r>
      <w:r w:rsidR="001459BA" w:rsidRPr="00FF0E53">
        <w:rPr>
          <w:rFonts w:cstheme="minorHAnsi"/>
          <w:szCs w:val="24"/>
        </w:rPr>
        <w:t xml:space="preserve">its customers </w:t>
      </w:r>
      <w:r w:rsidR="00003A44" w:rsidRPr="00FF0E53">
        <w:rPr>
          <w:rFonts w:cstheme="minorHAnsi"/>
          <w:szCs w:val="24"/>
        </w:rPr>
        <w:t>who</w:t>
      </w:r>
      <w:r w:rsidRPr="00FF0E53">
        <w:rPr>
          <w:rFonts w:cstheme="minorHAnsi"/>
          <w:szCs w:val="24"/>
        </w:rPr>
        <w:t xml:space="preserve"> install qualifying equipment on their homes and </w:t>
      </w:r>
      <w:r w:rsidR="00816F47" w:rsidRPr="00FF0E53">
        <w:rPr>
          <w:rFonts w:cstheme="minorHAnsi"/>
          <w:szCs w:val="24"/>
        </w:rPr>
        <w:t xml:space="preserve">small </w:t>
      </w:r>
      <w:r w:rsidRPr="00FF0E53">
        <w:rPr>
          <w:rFonts w:cstheme="minorHAnsi"/>
          <w:szCs w:val="24"/>
        </w:rPr>
        <w:t>businesses</w:t>
      </w:r>
      <w:r w:rsidR="00F839D3" w:rsidRPr="00FF0E53">
        <w:rPr>
          <w:rFonts w:cstheme="minorHAnsi"/>
          <w:szCs w:val="24"/>
        </w:rPr>
        <w:t>.</w:t>
      </w:r>
      <w:r w:rsidR="00B52078" w:rsidRPr="00FF0E53">
        <w:rPr>
          <w:rFonts w:cstheme="minorHAnsi"/>
          <w:szCs w:val="24"/>
        </w:rPr>
        <w:t xml:space="preserve"> </w:t>
      </w:r>
      <w:r w:rsidR="00F839D3" w:rsidRPr="00FF0E53">
        <w:rPr>
          <w:rFonts w:cstheme="minorHAnsi"/>
          <w:szCs w:val="24"/>
        </w:rPr>
        <w:t xml:space="preserve">Qualifying equipment </w:t>
      </w:r>
      <w:r w:rsidR="00B52078" w:rsidRPr="00FF0E53">
        <w:rPr>
          <w:rFonts w:cstheme="minorHAnsi"/>
          <w:szCs w:val="24"/>
        </w:rPr>
        <w:t>includ</w:t>
      </w:r>
      <w:r w:rsidR="00F839D3" w:rsidRPr="00FF0E53">
        <w:rPr>
          <w:rFonts w:cstheme="minorHAnsi"/>
          <w:szCs w:val="24"/>
        </w:rPr>
        <w:t>es</w:t>
      </w:r>
      <w:r w:rsidR="00B52078" w:rsidRPr="00FF0E53">
        <w:rPr>
          <w:rFonts w:cstheme="minorHAnsi"/>
          <w:szCs w:val="24"/>
        </w:rPr>
        <w:t xml:space="preserve"> photovoltaics, micro (hydro) turbines, wind turbines, fuel cells</w:t>
      </w:r>
      <w:r w:rsidR="00F839D3" w:rsidRPr="00FF0E53">
        <w:rPr>
          <w:rFonts w:cstheme="minorHAnsi"/>
          <w:szCs w:val="24"/>
        </w:rPr>
        <w:t xml:space="preserve"> etc</w:t>
      </w:r>
      <w:r w:rsidRPr="00FF0E53">
        <w:rPr>
          <w:rFonts w:cstheme="minorHAnsi"/>
          <w:szCs w:val="24"/>
        </w:rPr>
        <w:t xml:space="preserve">. </w:t>
      </w:r>
      <w:r w:rsidR="00B52078" w:rsidRPr="00FF0E53">
        <w:rPr>
          <w:rFonts w:cstheme="minorHAnsi"/>
          <w:szCs w:val="24"/>
        </w:rPr>
        <w:t>PacifiCorp</w:t>
      </w:r>
      <w:r w:rsidR="00003A44" w:rsidRPr="00FF0E53">
        <w:rPr>
          <w:rFonts w:cstheme="minorHAnsi"/>
          <w:szCs w:val="24"/>
        </w:rPr>
        <w:t xml:space="preserve"> also provides expertise and assistance to customers for net metering and grid interconnections</w:t>
      </w:r>
      <w:r w:rsidR="000D66EB" w:rsidRPr="00FF0E53">
        <w:rPr>
          <w:rFonts w:cstheme="minorHAnsi"/>
          <w:szCs w:val="24"/>
        </w:rPr>
        <w:t xml:space="preserve"> to ensure safe installations</w:t>
      </w:r>
      <w:r w:rsidR="00003A44" w:rsidRPr="00FF0E53">
        <w:rPr>
          <w:rFonts w:cstheme="minorHAnsi"/>
          <w:szCs w:val="24"/>
        </w:rPr>
        <w:t xml:space="preserve">. </w:t>
      </w:r>
      <w:r w:rsidRPr="00FF0E53">
        <w:rPr>
          <w:rFonts w:cstheme="minorHAnsi"/>
          <w:szCs w:val="24"/>
        </w:rPr>
        <w:t>Through 201</w:t>
      </w:r>
      <w:r w:rsidR="00080FC1" w:rsidRPr="00FF0E53">
        <w:rPr>
          <w:rFonts w:cstheme="minorHAnsi"/>
          <w:szCs w:val="24"/>
        </w:rPr>
        <w:t>4</w:t>
      </w:r>
      <w:r w:rsidR="00003A44" w:rsidRPr="00FF0E53">
        <w:rPr>
          <w:rFonts w:cstheme="minorHAnsi"/>
          <w:szCs w:val="24"/>
        </w:rPr>
        <w:t>,</w:t>
      </w:r>
      <w:r w:rsidRPr="00FF0E53">
        <w:rPr>
          <w:rFonts w:cstheme="minorHAnsi"/>
          <w:szCs w:val="24"/>
        </w:rPr>
        <w:t xml:space="preserve"> Pacific Power customers have installed </w:t>
      </w:r>
      <w:r w:rsidR="005D5528" w:rsidRPr="00FF0E53">
        <w:rPr>
          <w:rFonts w:cstheme="minorHAnsi"/>
          <w:szCs w:val="24"/>
        </w:rPr>
        <w:t>over 8,000</w:t>
      </w:r>
      <w:r w:rsidR="005D5528" w:rsidRPr="00FF0E53">
        <w:rPr>
          <w:rStyle w:val="FootnoteReference"/>
          <w:rFonts w:cstheme="minorHAnsi"/>
          <w:szCs w:val="24"/>
        </w:rPr>
        <w:footnoteReference w:id="25"/>
      </w:r>
      <w:r w:rsidR="00080FC1" w:rsidRPr="00FF0E53">
        <w:rPr>
          <w:rFonts w:cstheme="minorHAnsi"/>
          <w:szCs w:val="24"/>
        </w:rPr>
        <w:t xml:space="preserve"> </w:t>
      </w:r>
      <w:r w:rsidRPr="00FF0E53">
        <w:rPr>
          <w:rFonts w:cstheme="minorHAnsi"/>
          <w:szCs w:val="24"/>
        </w:rPr>
        <w:t>kilowatts of solar energy</w:t>
      </w:r>
      <w:r w:rsidR="007D4BC9" w:rsidRPr="00FF0E53">
        <w:rPr>
          <w:rFonts w:cstheme="minorHAnsi"/>
          <w:szCs w:val="24"/>
        </w:rPr>
        <w:t xml:space="preserve"> – </w:t>
      </w:r>
      <w:r w:rsidR="0017279F" w:rsidRPr="00FF0E53">
        <w:rPr>
          <w:rFonts w:cstheme="minorHAnsi"/>
          <w:szCs w:val="24"/>
        </w:rPr>
        <w:t xml:space="preserve">a large portion of it </w:t>
      </w:r>
      <w:r w:rsidRPr="00FF0E53">
        <w:rPr>
          <w:rFonts w:cstheme="minorHAnsi"/>
          <w:szCs w:val="24"/>
        </w:rPr>
        <w:t>through the Oregon Solar Incentive Program</w:t>
      </w:r>
      <w:r w:rsidR="00C10150" w:rsidRPr="00FF0E53">
        <w:rPr>
          <w:rFonts w:cstheme="minorHAnsi"/>
          <w:szCs w:val="24"/>
        </w:rPr>
        <w:t>; Rocky Mountain Power customers have installed a significant capacity of solar energy as well, through the Utah Solar Incentive Program</w:t>
      </w:r>
      <w:r w:rsidR="00D41DDB" w:rsidRPr="00FF0E53">
        <w:rPr>
          <w:rFonts w:cstheme="minorHAnsi"/>
          <w:szCs w:val="24"/>
        </w:rPr>
        <w:t>.</w:t>
      </w:r>
      <w:r w:rsidR="00F839D3" w:rsidRPr="00FF0E53">
        <w:rPr>
          <w:rFonts w:cstheme="minorHAnsi"/>
          <w:szCs w:val="24"/>
        </w:rPr>
        <w:t xml:space="preserve"> </w:t>
      </w:r>
      <w:r w:rsidR="00816F47" w:rsidRPr="00FF0E53">
        <w:rPr>
          <w:rFonts w:cstheme="minorHAnsi"/>
          <w:szCs w:val="24"/>
        </w:rPr>
        <w:t xml:space="preserve">These distributed solar resources help reduce </w:t>
      </w:r>
      <w:r w:rsidR="00CC4BE6" w:rsidRPr="00FF0E53">
        <w:rPr>
          <w:rFonts w:cstheme="minorHAnsi"/>
          <w:szCs w:val="24"/>
        </w:rPr>
        <w:t>emissions, increase</w:t>
      </w:r>
      <w:r w:rsidR="00A45BDF" w:rsidRPr="00FF0E53">
        <w:rPr>
          <w:rFonts w:cstheme="minorHAnsi"/>
          <w:szCs w:val="24"/>
        </w:rPr>
        <w:t xml:space="preserve"> financial benefits for customers </w:t>
      </w:r>
      <w:r w:rsidR="00816F47" w:rsidRPr="00FF0E53">
        <w:rPr>
          <w:rFonts w:cstheme="minorHAnsi"/>
          <w:szCs w:val="24"/>
        </w:rPr>
        <w:t xml:space="preserve">and </w:t>
      </w:r>
      <w:r w:rsidR="000F2CEA" w:rsidRPr="00FF0E53">
        <w:rPr>
          <w:rFonts w:cstheme="minorHAnsi"/>
          <w:szCs w:val="24"/>
        </w:rPr>
        <w:t>help</w:t>
      </w:r>
      <w:r w:rsidR="00A45BDF" w:rsidRPr="00FF0E53">
        <w:rPr>
          <w:rFonts w:cstheme="minorHAnsi"/>
          <w:szCs w:val="24"/>
        </w:rPr>
        <w:t xml:space="preserve"> the utility understand the opportunities and challenges </w:t>
      </w:r>
      <w:r w:rsidR="00816F47" w:rsidRPr="00FF0E53">
        <w:rPr>
          <w:rFonts w:cstheme="minorHAnsi"/>
          <w:szCs w:val="24"/>
        </w:rPr>
        <w:t xml:space="preserve">of </w:t>
      </w:r>
      <w:r w:rsidR="00A45BDF" w:rsidRPr="00FF0E53">
        <w:rPr>
          <w:rFonts w:cstheme="minorHAnsi"/>
          <w:szCs w:val="24"/>
        </w:rPr>
        <w:t>integrating</w:t>
      </w:r>
      <w:r w:rsidR="00816F47" w:rsidRPr="00FF0E53">
        <w:rPr>
          <w:rFonts w:cstheme="minorHAnsi"/>
          <w:szCs w:val="24"/>
        </w:rPr>
        <w:t xml:space="preserve"> </w:t>
      </w:r>
      <w:r w:rsidR="000F2CEA" w:rsidRPr="00FF0E53">
        <w:rPr>
          <w:rFonts w:cstheme="minorHAnsi"/>
          <w:szCs w:val="24"/>
        </w:rPr>
        <w:t>customer</w:t>
      </w:r>
      <w:r w:rsidR="00816F47" w:rsidRPr="00FF0E53">
        <w:rPr>
          <w:rFonts w:cstheme="minorHAnsi"/>
          <w:szCs w:val="24"/>
        </w:rPr>
        <w:t xml:space="preserve"> generation to the electrical grid.</w:t>
      </w:r>
      <w:r w:rsidR="000A46A4">
        <w:rPr>
          <w:rFonts w:cstheme="minorHAnsi"/>
          <w:szCs w:val="24"/>
        </w:rPr>
        <w:t xml:space="preserve"> </w:t>
      </w:r>
      <w:r w:rsidR="004324D3" w:rsidRPr="00FF0E53">
        <w:rPr>
          <w:rFonts w:cstheme="minorHAnsi"/>
          <w:szCs w:val="24"/>
        </w:rPr>
        <w:t xml:space="preserve">PacifiCorp continues to refine its wind integration </w:t>
      </w:r>
      <w:r w:rsidR="00D16802" w:rsidRPr="00FF0E53">
        <w:rPr>
          <w:rFonts w:cstheme="minorHAnsi"/>
          <w:szCs w:val="24"/>
        </w:rPr>
        <w:t>study, in an attempt</w:t>
      </w:r>
      <w:r w:rsidR="00C40A96" w:rsidRPr="00FF0E53">
        <w:rPr>
          <w:rFonts w:cstheme="minorHAnsi"/>
          <w:szCs w:val="24"/>
        </w:rPr>
        <w:t xml:space="preserve"> to </w:t>
      </w:r>
      <w:r w:rsidR="00D16802" w:rsidRPr="00FF0E53">
        <w:rPr>
          <w:rFonts w:cstheme="minorHAnsi"/>
          <w:szCs w:val="24"/>
        </w:rPr>
        <w:t xml:space="preserve">minimize costs, while </w:t>
      </w:r>
      <w:r w:rsidR="00C40A96" w:rsidRPr="00FF0E53">
        <w:rPr>
          <w:rFonts w:cstheme="minorHAnsi"/>
          <w:szCs w:val="24"/>
        </w:rPr>
        <w:t>maintain</w:t>
      </w:r>
      <w:r w:rsidR="00D16802" w:rsidRPr="00FF0E53">
        <w:rPr>
          <w:rFonts w:cstheme="minorHAnsi"/>
          <w:szCs w:val="24"/>
        </w:rPr>
        <w:t>ing</w:t>
      </w:r>
      <w:r w:rsidR="00C40A96" w:rsidRPr="00FF0E53">
        <w:rPr>
          <w:rFonts w:cstheme="minorHAnsi"/>
          <w:szCs w:val="24"/>
        </w:rPr>
        <w:t xml:space="preserve"> system reliability when integrating </w:t>
      </w:r>
      <w:r w:rsidR="0017279F" w:rsidRPr="00FF0E53">
        <w:rPr>
          <w:szCs w:val="24"/>
        </w:rPr>
        <w:t xml:space="preserve">more than </w:t>
      </w:r>
      <w:r w:rsidR="00C40A96" w:rsidRPr="00FF0E53">
        <w:rPr>
          <w:szCs w:val="24"/>
        </w:rPr>
        <w:t>1,</w:t>
      </w:r>
      <w:r w:rsidR="001A56D0" w:rsidRPr="00FF0E53">
        <w:rPr>
          <w:rFonts w:cstheme="minorHAnsi"/>
          <w:szCs w:val="24"/>
        </w:rPr>
        <w:t xml:space="preserve">900 </w:t>
      </w:r>
      <w:r w:rsidR="00C40A96" w:rsidRPr="00FF0E53">
        <w:rPr>
          <w:szCs w:val="24"/>
        </w:rPr>
        <w:t>MW of owned and contracted wind capacity</w:t>
      </w:r>
      <w:r w:rsidR="00D16802" w:rsidRPr="00FF0E53">
        <w:rPr>
          <w:rFonts w:cstheme="minorHAnsi"/>
          <w:szCs w:val="24"/>
        </w:rPr>
        <w:t>.</w:t>
      </w:r>
      <w:r w:rsidR="000F2CEA" w:rsidRPr="00FF0E53">
        <w:rPr>
          <w:rFonts w:cstheme="minorHAnsi"/>
          <w:szCs w:val="24"/>
        </w:rPr>
        <w:t xml:space="preserve"> </w:t>
      </w:r>
      <w:r w:rsidR="00D16802" w:rsidRPr="00FF0E53">
        <w:rPr>
          <w:rFonts w:cstheme="minorHAnsi"/>
          <w:szCs w:val="24"/>
        </w:rPr>
        <w:t xml:space="preserve">In </w:t>
      </w:r>
      <w:r w:rsidR="00C40A96" w:rsidRPr="00FF0E53">
        <w:rPr>
          <w:rFonts w:cstheme="minorHAnsi"/>
          <w:szCs w:val="24"/>
        </w:rPr>
        <w:t>2012</w:t>
      </w:r>
      <w:r w:rsidR="00D16802" w:rsidRPr="00FF0E53">
        <w:rPr>
          <w:rFonts w:cstheme="minorHAnsi"/>
          <w:szCs w:val="24"/>
        </w:rPr>
        <w:t xml:space="preserve"> the Company, coupled with the oversight of a technical review committee, was</w:t>
      </w:r>
      <w:r w:rsidR="00D7729E" w:rsidRPr="00FF0E53">
        <w:rPr>
          <w:rFonts w:cstheme="minorHAnsi"/>
          <w:szCs w:val="24"/>
        </w:rPr>
        <w:t xml:space="preserve"> tasked with</w:t>
      </w:r>
      <w:r w:rsidR="00D16802" w:rsidRPr="00FF0E53">
        <w:rPr>
          <w:rFonts w:cstheme="minorHAnsi"/>
          <w:szCs w:val="24"/>
        </w:rPr>
        <w:t xml:space="preserve"> determining the amount of regulating reserves needed to integrate a given level of wind, and assign a cost to said reserves.  This involved using data obtained at sub</w:t>
      </w:r>
      <w:r w:rsidR="00D96025" w:rsidRPr="00FF0E53">
        <w:rPr>
          <w:rFonts w:cstheme="minorHAnsi"/>
          <w:szCs w:val="24"/>
        </w:rPr>
        <w:t>-</w:t>
      </w:r>
      <w:r w:rsidR="00D16802" w:rsidRPr="00FF0E53">
        <w:rPr>
          <w:rFonts w:cstheme="minorHAnsi"/>
          <w:szCs w:val="24"/>
        </w:rPr>
        <w:t xml:space="preserve">hourly </w:t>
      </w:r>
      <w:r w:rsidR="00F839D3" w:rsidRPr="00FF0E53">
        <w:rPr>
          <w:rFonts w:cstheme="minorHAnsi"/>
          <w:szCs w:val="24"/>
        </w:rPr>
        <w:t>intervals</w:t>
      </w:r>
      <w:r w:rsidR="00D16802" w:rsidRPr="00FF0E53">
        <w:rPr>
          <w:rFonts w:cstheme="minorHAnsi"/>
          <w:szCs w:val="24"/>
        </w:rPr>
        <w:t xml:space="preserve"> over one year’s timeframe, then</w:t>
      </w:r>
      <w:r w:rsidR="00D7729E" w:rsidRPr="00FF0E53">
        <w:rPr>
          <w:rFonts w:cstheme="minorHAnsi"/>
          <w:szCs w:val="24"/>
        </w:rPr>
        <w:t xml:space="preserve"> methodically analyzing</w:t>
      </w:r>
      <w:r w:rsidR="00C40A96" w:rsidRPr="00FF0E53">
        <w:rPr>
          <w:rFonts w:cstheme="minorHAnsi"/>
          <w:szCs w:val="24"/>
        </w:rPr>
        <w:t xml:space="preserve"> results produced by simulations of operational planning, scheduling and real-time operation of the bulk power system</w:t>
      </w:r>
      <w:r w:rsidR="00D16802" w:rsidRPr="00FF0E53">
        <w:rPr>
          <w:rFonts w:cstheme="minorHAnsi"/>
          <w:szCs w:val="24"/>
        </w:rPr>
        <w:t xml:space="preserve">. </w:t>
      </w:r>
      <w:r w:rsidR="007D3D27" w:rsidRPr="00FF0E53">
        <w:rPr>
          <w:rFonts w:cstheme="minorHAnsi"/>
          <w:szCs w:val="24"/>
        </w:rPr>
        <w:t>T</w:t>
      </w:r>
      <w:r w:rsidR="00C40A96" w:rsidRPr="00FF0E53">
        <w:rPr>
          <w:rFonts w:cstheme="minorHAnsi"/>
          <w:szCs w:val="24"/>
        </w:rPr>
        <w:t xml:space="preserve">he advent of actual historical production data for wind generation gave the </w:t>
      </w:r>
      <w:r w:rsidR="007D3D27" w:rsidRPr="00FF0E53">
        <w:rPr>
          <w:rFonts w:cstheme="minorHAnsi"/>
          <w:szCs w:val="24"/>
        </w:rPr>
        <w:t>Company and</w:t>
      </w:r>
      <w:r w:rsidR="00C40A96" w:rsidRPr="00FF0E53">
        <w:rPr>
          <w:rFonts w:cstheme="minorHAnsi"/>
          <w:szCs w:val="24"/>
        </w:rPr>
        <w:t xml:space="preserve"> the technical review committee unprecedented levels of data with which to work. Although not perfect, this level of detail, along with other high-fidelity data sources, </w:t>
      </w:r>
      <w:r w:rsidR="00784B60" w:rsidRPr="00FF0E53">
        <w:rPr>
          <w:rFonts w:cstheme="minorHAnsi"/>
          <w:szCs w:val="24"/>
        </w:rPr>
        <w:t xml:space="preserve">has led to an </w:t>
      </w:r>
      <w:r w:rsidR="007D3D27" w:rsidRPr="00FF0E53">
        <w:rPr>
          <w:rFonts w:cstheme="minorHAnsi"/>
          <w:szCs w:val="24"/>
        </w:rPr>
        <w:t xml:space="preserve">improved </w:t>
      </w:r>
      <w:r w:rsidR="00784B60" w:rsidRPr="00FF0E53">
        <w:rPr>
          <w:rFonts w:cstheme="minorHAnsi"/>
          <w:szCs w:val="24"/>
        </w:rPr>
        <w:t>integration study.</w:t>
      </w:r>
    </w:p>
    <w:p w:rsidR="00784B60" w:rsidRPr="00FF0E53" w:rsidRDefault="00784B60" w:rsidP="001506D4">
      <w:pPr>
        <w:rPr>
          <w:rFonts w:cstheme="minorHAnsi"/>
          <w:szCs w:val="24"/>
        </w:rPr>
      </w:pPr>
      <w:r w:rsidRPr="00FF0E53">
        <w:rPr>
          <w:rFonts w:cstheme="minorHAnsi"/>
          <w:szCs w:val="24"/>
        </w:rPr>
        <w:t xml:space="preserve">The Company strives to </w:t>
      </w:r>
      <w:r w:rsidR="00A45BDF" w:rsidRPr="00FF0E53">
        <w:rPr>
          <w:rFonts w:cstheme="minorHAnsi"/>
          <w:szCs w:val="24"/>
        </w:rPr>
        <w:t xml:space="preserve">study </w:t>
      </w:r>
      <w:r w:rsidRPr="00FF0E53">
        <w:rPr>
          <w:rFonts w:cstheme="minorHAnsi"/>
          <w:szCs w:val="24"/>
        </w:rPr>
        <w:t xml:space="preserve">and support </w:t>
      </w:r>
      <w:r w:rsidR="000F2CEA" w:rsidRPr="00FF0E53">
        <w:rPr>
          <w:rFonts w:cstheme="minorHAnsi"/>
          <w:szCs w:val="24"/>
        </w:rPr>
        <w:t xml:space="preserve">customer </w:t>
      </w:r>
      <w:r w:rsidR="00A45BDF" w:rsidRPr="00FF0E53">
        <w:rPr>
          <w:rFonts w:cstheme="minorHAnsi"/>
          <w:szCs w:val="24"/>
        </w:rPr>
        <w:t>generation</w:t>
      </w:r>
      <w:r w:rsidRPr="00FF0E53">
        <w:rPr>
          <w:rFonts w:cstheme="minorHAnsi"/>
          <w:szCs w:val="24"/>
        </w:rPr>
        <w:t xml:space="preserve"> projects that provide benefit to customers and </w:t>
      </w:r>
      <w:r w:rsidR="000F2CEA" w:rsidRPr="00FF0E53">
        <w:rPr>
          <w:rFonts w:cstheme="minorHAnsi"/>
          <w:szCs w:val="24"/>
        </w:rPr>
        <w:t>help evolve</w:t>
      </w:r>
      <w:r w:rsidRPr="00FF0E53">
        <w:rPr>
          <w:rFonts w:cstheme="minorHAnsi"/>
          <w:szCs w:val="24"/>
        </w:rPr>
        <w:t xml:space="preserve"> towards cleaner fuel sources. Between 2010 and 2012 the Company acquired 160 MW of renewable resources and continues to research combined heat and power, geothermal, wind and other efficient and </w:t>
      </w:r>
      <w:r w:rsidR="00623F70" w:rsidRPr="00FF0E53">
        <w:rPr>
          <w:rFonts w:cstheme="minorHAnsi"/>
          <w:szCs w:val="24"/>
        </w:rPr>
        <w:t>renewable sources of energy.</w:t>
      </w:r>
      <w:r w:rsidRPr="00FF0E53">
        <w:rPr>
          <w:rFonts w:cstheme="minorHAnsi"/>
          <w:szCs w:val="24"/>
        </w:rPr>
        <w:t xml:space="preserve"> </w:t>
      </w:r>
      <w:r w:rsidR="00623F70" w:rsidRPr="00FF0E53">
        <w:rPr>
          <w:rFonts w:cstheme="minorHAnsi"/>
          <w:szCs w:val="24"/>
        </w:rPr>
        <w:t>These include</w:t>
      </w:r>
      <w:r w:rsidRPr="00FF0E53">
        <w:rPr>
          <w:rFonts w:cstheme="minorHAnsi"/>
          <w:szCs w:val="24"/>
        </w:rPr>
        <w:t xml:space="preserve"> the acquisition of the Black Cap </w:t>
      </w:r>
      <w:r w:rsidR="00F839D3" w:rsidRPr="00FF0E53">
        <w:rPr>
          <w:rFonts w:cstheme="minorHAnsi"/>
          <w:szCs w:val="24"/>
        </w:rPr>
        <w:t>solar facility</w:t>
      </w:r>
      <w:r w:rsidR="005D299B" w:rsidRPr="00FF0E53">
        <w:rPr>
          <w:rFonts w:cstheme="minorHAnsi"/>
          <w:szCs w:val="24"/>
        </w:rPr>
        <w:t xml:space="preserve">, which came online in 2012 and is </w:t>
      </w:r>
      <w:r w:rsidR="00623F70" w:rsidRPr="00FF0E53">
        <w:rPr>
          <w:rFonts w:cstheme="minorHAnsi"/>
          <w:szCs w:val="24"/>
        </w:rPr>
        <w:t>currently generating</w:t>
      </w:r>
      <w:r w:rsidR="00D7729E" w:rsidRPr="00FF0E53">
        <w:rPr>
          <w:rFonts w:cstheme="minorHAnsi"/>
          <w:szCs w:val="24"/>
        </w:rPr>
        <w:t xml:space="preserve"> </w:t>
      </w:r>
      <w:r w:rsidR="00E92BAE" w:rsidRPr="00FF0E53">
        <w:rPr>
          <w:rFonts w:cstheme="minorHAnsi"/>
          <w:szCs w:val="24"/>
        </w:rPr>
        <w:t xml:space="preserve">over </w:t>
      </w:r>
      <w:r w:rsidRPr="00FF0E53">
        <w:rPr>
          <w:rFonts w:cstheme="minorHAnsi"/>
          <w:szCs w:val="24"/>
        </w:rPr>
        <w:t xml:space="preserve">4,500 MWh annually. Acquisitions such as this help move PacifiCorp forward </w:t>
      </w:r>
      <w:r w:rsidR="0096606B" w:rsidRPr="00FF0E53">
        <w:rPr>
          <w:rFonts w:cstheme="minorHAnsi"/>
          <w:szCs w:val="24"/>
        </w:rPr>
        <w:t>as a steward of the environment and integrator of renewable resources.</w:t>
      </w:r>
    </w:p>
    <w:p w:rsidR="006E558E" w:rsidRPr="00B425F7" w:rsidRDefault="006E558E" w:rsidP="006E558E">
      <w:pPr>
        <w:pStyle w:val="Heading2"/>
      </w:pPr>
      <w:bookmarkStart w:id="160" w:name="_Toc391631362"/>
      <w:r w:rsidRPr="00B425F7">
        <w:t xml:space="preserve">Customer </w:t>
      </w:r>
      <w:r>
        <w:t>Communications and Programs</w:t>
      </w:r>
      <w:bookmarkEnd w:id="160"/>
    </w:p>
    <w:p w:rsidR="006E558E" w:rsidRPr="00FF0E53" w:rsidRDefault="006E558E" w:rsidP="006E558E">
      <w:pPr>
        <w:rPr>
          <w:rFonts w:cstheme="minorHAnsi"/>
          <w:szCs w:val="24"/>
        </w:rPr>
      </w:pPr>
      <w:r w:rsidRPr="005A24A4">
        <w:rPr>
          <w:rFonts w:cstheme="minorHAnsi"/>
          <w:noProof/>
          <w:szCs w:val="24"/>
        </w:rPr>
        <mc:AlternateContent>
          <mc:Choice Requires="wps">
            <w:drawing>
              <wp:anchor distT="0" distB="0" distL="114300" distR="114300" simplePos="0" relativeHeight="251673600" behindDoc="0" locked="0" layoutInCell="1" allowOverlap="1" wp14:anchorId="3D95B880" wp14:editId="33D3C990">
                <wp:simplePos x="0" y="0"/>
                <wp:positionH relativeFrom="column">
                  <wp:posOffset>2526665</wp:posOffset>
                </wp:positionH>
                <wp:positionV relativeFrom="paragraph">
                  <wp:posOffset>35560</wp:posOffset>
                </wp:positionV>
                <wp:extent cx="3467100" cy="2660015"/>
                <wp:effectExtent l="0" t="0" r="0" b="698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60015"/>
                        </a:xfrm>
                        <a:prstGeom prst="rect">
                          <a:avLst/>
                        </a:prstGeom>
                        <a:solidFill>
                          <a:srgbClr val="FFFFFF"/>
                        </a:solidFill>
                        <a:ln w="9525">
                          <a:noFill/>
                          <a:miter lim="800000"/>
                          <a:headEnd/>
                          <a:tailEnd/>
                        </a:ln>
                      </wps:spPr>
                      <wps:txbx>
                        <w:txbxContent>
                          <w:p w:rsidR="004D6B2E" w:rsidRDefault="004D6B2E" w:rsidP="006E558E">
                            <w:r>
                              <w:rPr>
                                <w:noProof/>
                              </w:rPr>
                              <w:drawing>
                                <wp:inline distT="0" distB="0" distL="0" distR="0" wp14:anchorId="3A7E92FB" wp14:editId="24D9885E">
                                  <wp:extent cx="3337560" cy="2249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7560" cy="2249424"/>
                                          </a:xfrm>
                                          <a:prstGeom prst="rect">
                                            <a:avLst/>
                                          </a:prstGeom>
                                          <a:noFill/>
                                          <a:ln>
                                            <a:noFill/>
                                          </a:ln>
                                        </pic:spPr>
                                      </pic:pic>
                                    </a:graphicData>
                                  </a:graphic>
                                </wp:inline>
                              </w:drawing>
                            </w:r>
                          </w:p>
                          <w:p w:rsidR="004D6B2E" w:rsidRDefault="004D6B2E" w:rsidP="006E558E">
                            <w:bookmarkStart w:id="161" w:name="Figure_EnergyEfficiency"/>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13</w:t>
                            </w:r>
                            <w:r w:rsidRPr="00FB1C80">
                              <w:rPr>
                                <w:b/>
                                <w:color w:val="4F81BD" w:themeColor="accent1"/>
                                <w:sz w:val="20"/>
                                <w:szCs w:val="18"/>
                              </w:rPr>
                              <w:fldChar w:fldCharType="end"/>
                            </w:r>
                            <w:bookmarkEnd w:id="161"/>
                            <w:r w:rsidRPr="00FB1C80">
                              <w:rPr>
                                <w:b/>
                                <w:sz w:val="20"/>
                              </w:rPr>
                              <w:t xml:space="preserve"> – </w:t>
                            </w:r>
                            <w:r>
                              <w:rPr>
                                <w:b/>
                                <w:sz w:val="20"/>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95B880" id="_x0000_t202" coordsize="21600,21600" o:spt="202" path="m,l,21600r21600,l21600,xe">
                <v:stroke joinstyle="miter"/>
                <v:path gradientshapeok="t" o:connecttype="rect"/>
              </v:shapetype>
              <v:shape id="Text Box 2" o:spid="_x0000_s1026" type="#_x0000_t202" style="position:absolute;margin-left:198.95pt;margin-top:2.8pt;width:273pt;height:20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" stroked="f">
                <v:textbox>
                  <w:txbxContent>
                    <w:p w:rsidR="004D6B2E" w:rsidRDefault="004D6B2E" w:rsidP="006E558E">
                      <w:r>
                        <w:rPr>
                          <w:noProof/>
                        </w:rPr>
                        <w:drawing>
                          <wp:inline distT="0" distB="0" distL="0" distR="0" wp14:anchorId="3A7E92FB" wp14:editId="24D9885E">
                            <wp:extent cx="3337560" cy="2249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7560" cy="2249424"/>
                                    </a:xfrm>
                                    <a:prstGeom prst="rect">
                                      <a:avLst/>
                                    </a:prstGeom>
                                    <a:noFill/>
                                    <a:ln>
                                      <a:noFill/>
                                    </a:ln>
                                  </pic:spPr>
                                </pic:pic>
                              </a:graphicData>
                            </a:graphic>
                          </wp:inline>
                        </w:drawing>
                      </w:r>
                    </w:p>
                    <w:p w:rsidR="004D6B2E" w:rsidRDefault="004D6B2E" w:rsidP="006E558E">
                      <w:bookmarkStart w:id="161" w:name="Figure_EnergyEfficiency"/>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13</w:t>
                      </w:r>
                      <w:r w:rsidRPr="00FB1C80">
                        <w:rPr>
                          <w:b/>
                          <w:color w:val="4F81BD" w:themeColor="accent1"/>
                          <w:sz w:val="20"/>
                          <w:szCs w:val="18"/>
                        </w:rPr>
                        <w:fldChar w:fldCharType="end"/>
                      </w:r>
                      <w:bookmarkEnd w:id="161"/>
                      <w:r w:rsidRPr="00FB1C80">
                        <w:rPr>
                          <w:b/>
                          <w:sz w:val="20"/>
                        </w:rPr>
                        <w:t xml:space="preserve"> – </w:t>
                      </w:r>
                      <w:r>
                        <w:rPr>
                          <w:b/>
                          <w:sz w:val="20"/>
                        </w:rPr>
                        <w:t>Energy Efficiency</w:t>
                      </w:r>
                    </w:p>
                  </w:txbxContent>
                </v:textbox>
                <w10:wrap type="square"/>
              </v:shape>
            </w:pict>
          </mc:Fallback>
        </mc:AlternateContent>
      </w:r>
      <w:r w:rsidRPr="00FF0E53">
        <w:rPr>
          <w:rFonts w:cstheme="minorHAnsi"/>
          <w:szCs w:val="24"/>
        </w:rPr>
        <w:t xml:space="preserve">PacifiCorp provides all customers with energy saving information, such as the heating efficiency information shown in </w:t>
      </w:r>
      <w:r w:rsidRPr="00FF0E53">
        <w:rPr>
          <w:szCs w:val="24"/>
        </w:rPr>
        <w:fldChar w:fldCharType="begin"/>
      </w:r>
      <w:r w:rsidRPr="00FF0E53">
        <w:rPr>
          <w:szCs w:val="24"/>
        </w:rPr>
        <w:instrText xml:space="preserve"> REF  Figure_EnergyEfficiency \h  \* MERGEFORMAT </w:instrText>
      </w:r>
      <w:r w:rsidRPr="00FF0E53">
        <w:rPr>
          <w:szCs w:val="24"/>
        </w:rPr>
      </w:r>
      <w:r w:rsidRPr="00FF0E53">
        <w:rPr>
          <w:szCs w:val="24"/>
        </w:rPr>
        <w:fldChar w:fldCharType="separate"/>
      </w:r>
      <w:r w:rsidR="00BE1659" w:rsidRPr="00BE1659">
        <w:rPr>
          <w:szCs w:val="24"/>
        </w:rPr>
        <w:t xml:space="preserve">Figure </w:t>
      </w:r>
      <w:r w:rsidR="00BE1659" w:rsidRPr="00BE1659">
        <w:rPr>
          <w:noProof/>
          <w:szCs w:val="24"/>
        </w:rPr>
        <w:t>13</w:t>
      </w:r>
      <w:r w:rsidRPr="00FF0E53">
        <w:rPr>
          <w:szCs w:val="24"/>
        </w:rPr>
        <w:fldChar w:fldCharType="end"/>
      </w:r>
      <w:r w:rsidRPr="00FF0E53">
        <w:rPr>
          <w:rFonts w:cstheme="minorHAnsi"/>
          <w:szCs w:val="24"/>
        </w:rPr>
        <w:t>, as well as access to view and download up to 24 months of electric usage history and the option to download up to 12 months of data that meets the Green Button</w:t>
      </w:r>
      <w:r w:rsidRPr="00FF0E53">
        <w:rPr>
          <w:rStyle w:val="FootnoteReference"/>
          <w:rFonts w:cstheme="minorHAnsi"/>
          <w:szCs w:val="24"/>
        </w:rPr>
        <w:footnoteReference w:id="26"/>
      </w:r>
      <w:r w:rsidRPr="00FF0E53">
        <w:rPr>
          <w:rFonts w:cstheme="minorHAnsi"/>
          <w:szCs w:val="24"/>
          <w:vertAlign w:val="superscript"/>
        </w:rPr>
        <w:t>,</w:t>
      </w:r>
      <w:r w:rsidRPr="00FF0E53">
        <w:rPr>
          <w:rStyle w:val="FootnoteReference"/>
          <w:rFonts w:cstheme="minorHAnsi"/>
          <w:szCs w:val="24"/>
        </w:rPr>
        <w:footnoteReference w:id="27"/>
      </w:r>
      <w:r w:rsidRPr="00FF0E53">
        <w:rPr>
          <w:rFonts w:cstheme="minorHAnsi"/>
          <w:szCs w:val="24"/>
        </w:rPr>
        <w:t xml:space="preserve"> standard specification. Green </w:t>
      </w:r>
      <w:r w:rsidR="00AD1A13" w:rsidRPr="00FF0E53">
        <w:rPr>
          <w:rFonts w:cstheme="minorHAnsi"/>
          <w:szCs w:val="24"/>
        </w:rPr>
        <w:t>Button</w:t>
      </w:r>
      <w:r w:rsidRPr="00FF0E53">
        <w:rPr>
          <w:rFonts w:cstheme="minorHAnsi"/>
          <w:szCs w:val="24"/>
        </w:rPr>
        <w:t xml:space="preserve"> data is formatted in a machine-readable language that customers can use with software applications or provide to a third party to evaluate their energy use. PacifiCorp promotes Green Button and applications such as </w:t>
      </w:r>
      <w:r w:rsidR="00EC7475">
        <w:rPr>
          <w:rFonts w:cstheme="minorHAnsi"/>
          <w:szCs w:val="24"/>
        </w:rPr>
        <w:t>Energy</w:t>
      </w:r>
      <w:r w:rsidRPr="00FF0E53">
        <w:rPr>
          <w:rFonts w:cstheme="minorHAnsi"/>
          <w:szCs w:val="24"/>
        </w:rPr>
        <w:t xml:space="preserve"> </w:t>
      </w:r>
      <w:r w:rsidR="00EC7475">
        <w:rPr>
          <w:rFonts w:cstheme="minorHAnsi"/>
          <w:szCs w:val="24"/>
        </w:rPr>
        <w:t>Star’s</w:t>
      </w:r>
      <w:r w:rsidRPr="00FF0E53">
        <w:rPr>
          <w:rFonts w:cstheme="minorHAnsi"/>
          <w:szCs w:val="24"/>
        </w:rPr>
        <w:t xml:space="preserve"> Home Energy Yardstick as a tool to help customers better understand and manage their electricity use.</w:t>
      </w:r>
    </w:p>
    <w:p w:rsidR="006E558E" w:rsidRPr="00FF0E53" w:rsidRDefault="006E558E" w:rsidP="006E558E">
      <w:pPr>
        <w:rPr>
          <w:rFonts w:cstheme="minorHAnsi"/>
          <w:szCs w:val="24"/>
        </w:rPr>
      </w:pPr>
      <w:r w:rsidRPr="00FF0E53">
        <w:rPr>
          <w:rFonts w:cstheme="minorHAnsi"/>
          <w:szCs w:val="24"/>
        </w:rPr>
        <w:t>PacifiCorp also has an advertising and outreach campaign to increase customer awareness of the benefits of energy efficiency and to drive customer participation in its WattSmart efficiency and cash incentive programs.</w:t>
      </w:r>
    </w:p>
    <w:p w:rsidR="006E558E" w:rsidRPr="00FF0E53" w:rsidRDefault="006E558E" w:rsidP="006E558E">
      <w:pPr>
        <w:rPr>
          <w:rFonts w:cstheme="minorHAnsi"/>
          <w:szCs w:val="24"/>
        </w:rPr>
      </w:pPr>
      <w:r w:rsidRPr="00FF0E53">
        <w:rPr>
          <w:rFonts w:cstheme="minorHAnsi"/>
          <w:szCs w:val="24"/>
        </w:rPr>
        <w:t>In Utah and Washington, the company provides targeted residential customers with information about their electricity use through home energy reports</w:t>
      </w:r>
      <w:r w:rsidR="0095022C">
        <w:rPr>
          <w:rFonts w:cstheme="minorHAnsi"/>
          <w:szCs w:val="24"/>
        </w:rPr>
        <w:t xml:space="preserve">, as shown in </w:t>
      </w:r>
      <w:r w:rsidRPr="00FF0E53">
        <w:rPr>
          <w:szCs w:val="24"/>
        </w:rPr>
        <w:fldChar w:fldCharType="begin"/>
      </w:r>
      <w:r w:rsidRPr="00FF0E53">
        <w:rPr>
          <w:szCs w:val="24"/>
        </w:rPr>
        <w:instrText xml:space="preserve"> REF  Figure_EnergyUsage \h  \* MERGEFORMAT </w:instrText>
      </w:r>
      <w:r w:rsidRPr="00FF0E53">
        <w:rPr>
          <w:szCs w:val="24"/>
        </w:rPr>
      </w:r>
      <w:r w:rsidRPr="00FF0E53">
        <w:rPr>
          <w:szCs w:val="24"/>
        </w:rPr>
        <w:fldChar w:fldCharType="separate"/>
      </w:r>
      <w:r w:rsidR="00BE1659" w:rsidRPr="00BE1659">
        <w:rPr>
          <w:szCs w:val="24"/>
        </w:rPr>
        <w:t xml:space="preserve">Figure </w:t>
      </w:r>
      <w:r w:rsidR="00BE1659" w:rsidRPr="00BE1659">
        <w:rPr>
          <w:noProof/>
          <w:szCs w:val="24"/>
        </w:rPr>
        <w:t>14</w:t>
      </w:r>
      <w:r w:rsidRPr="00FF0E53">
        <w:rPr>
          <w:szCs w:val="24"/>
        </w:rPr>
        <w:fldChar w:fldCharType="end"/>
      </w:r>
      <w:r w:rsidRPr="00FF0E53">
        <w:rPr>
          <w:rFonts w:cstheme="minorHAnsi"/>
          <w:szCs w:val="24"/>
        </w:rPr>
        <w:t>. The reports use behavioral science principles to compare a customer’s electricity use to that of similar homes in the area and provide customized energy-saving recommendations. The program is also in place in Oregon through collaboration with the Energy Trust of Oregon.</w:t>
      </w:r>
    </w:p>
    <w:p w:rsidR="006E558E" w:rsidRPr="00FF0E53" w:rsidRDefault="00AD1A13" w:rsidP="006E558E">
      <w:pPr>
        <w:rPr>
          <w:rFonts w:cstheme="minorHAnsi"/>
          <w:szCs w:val="24"/>
        </w:rPr>
      </w:pPr>
      <w:r w:rsidRPr="005A24A4">
        <w:rPr>
          <w:rFonts w:cstheme="minorHAnsi"/>
          <w:noProof/>
          <w:szCs w:val="24"/>
        </w:rPr>
        <mc:AlternateContent>
          <mc:Choice Requires="wps">
            <w:drawing>
              <wp:anchor distT="0" distB="0" distL="114300" distR="114300" simplePos="0" relativeHeight="251674624" behindDoc="0" locked="0" layoutInCell="1" allowOverlap="1" wp14:anchorId="5EE86297" wp14:editId="141B2D6D">
                <wp:simplePos x="0" y="0"/>
                <wp:positionH relativeFrom="column">
                  <wp:posOffset>2720340</wp:posOffset>
                </wp:positionH>
                <wp:positionV relativeFrom="paragraph">
                  <wp:posOffset>33020</wp:posOffset>
                </wp:positionV>
                <wp:extent cx="3253740" cy="4524375"/>
                <wp:effectExtent l="0" t="0" r="381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524375"/>
                        </a:xfrm>
                        <a:prstGeom prst="rect">
                          <a:avLst/>
                        </a:prstGeom>
                        <a:solidFill>
                          <a:srgbClr val="FFFFFF"/>
                        </a:solidFill>
                        <a:ln w="9525">
                          <a:noFill/>
                          <a:miter lim="800000"/>
                          <a:headEnd/>
                          <a:tailEnd/>
                        </a:ln>
                      </wps:spPr>
                      <wps:txbx>
                        <w:txbxContent>
                          <w:p w:rsidR="004D6B2E" w:rsidRDefault="004D6B2E" w:rsidP="006E558E">
                            <w:r>
                              <w:rPr>
                                <w:noProof/>
                              </w:rPr>
                              <w:drawing>
                                <wp:inline distT="0" distB="0" distL="0" distR="0" wp14:anchorId="762280C1" wp14:editId="24B26C64">
                                  <wp:extent cx="3163824" cy="41056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3824" cy="4105656"/>
                                          </a:xfrm>
                                          <a:prstGeom prst="rect">
                                            <a:avLst/>
                                          </a:prstGeom>
                                          <a:noFill/>
                                          <a:ln>
                                            <a:noFill/>
                                          </a:ln>
                                        </pic:spPr>
                                      </pic:pic>
                                    </a:graphicData>
                                  </a:graphic>
                                </wp:inline>
                              </w:drawing>
                            </w:r>
                          </w:p>
                          <w:p w:rsidR="004D6B2E" w:rsidRDefault="004D6B2E" w:rsidP="006E558E">
                            <w:bookmarkStart w:id="162" w:name="Figure_EnergyUsage"/>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14</w:t>
                            </w:r>
                            <w:r w:rsidRPr="00FB1C80">
                              <w:rPr>
                                <w:b/>
                                <w:color w:val="4F81BD" w:themeColor="accent1"/>
                                <w:sz w:val="20"/>
                                <w:szCs w:val="18"/>
                              </w:rPr>
                              <w:fldChar w:fldCharType="end"/>
                            </w:r>
                            <w:bookmarkEnd w:id="162"/>
                            <w:r w:rsidRPr="00FB1C80">
                              <w:rPr>
                                <w:b/>
                                <w:sz w:val="20"/>
                              </w:rPr>
                              <w:t xml:space="preserve"> – </w:t>
                            </w:r>
                            <w:r>
                              <w:rPr>
                                <w:b/>
                                <w:sz w:val="20"/>
                              </w:rPr>
                              <w:t>Energy Usage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E86297" id="_x0000_s1027" type="#_x0000_t202" style="position:absolute;margin-left:214.2pt;margin-top:2.6pt;width:256.2pt;height:3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" stroked="f">
                <v:textbox>
                  <w:txbxContent>
                    <w:p w:rsidR="004D6B2E" w:rsidRDefault="004D6B2E" w:rsidP="006E558E">
                      <w:r>
                        <w:rPr>
                          <w:noProof/>
                        </w:rPr>
                        <w:drawing>
                          <wp:inline distT="0" distB="0" distL="0" distR="0" wp14:anchorId="762280C1" wp14:editId="24B26C64">
                            <wp:extent cx="3163824" cy="41056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3824" cy="4105656"/>
                                    </a:xfrm>
                                    <a:prstGeom prst="rect">
                                      <a:avLst/>
                                    </a:prstGeom>
                                    <a:noFill/>
                                    <a:ln>
                                      <a:noFill/>
                                    </a:ln>
                                  </pic:spPr>
                                </pic:pic>
                              </a:graphicData>
                            </a:graphic>
                          </wp:inline>
                        </w:drawing>
                      </w:r>
                    </w:p>
                    <w:p w:rsidR="004D6B2E" w:rsidRDefault="004D6B2E" w:rsidP="006E558E">
                      <w:bookmarkStart w:id="163" w:name="Figure_EnergyUsage"/>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14</w:t>
                      </w:r>
                      <w:r w:rsidRPr="00FB1C80">
                        <w:rPr>
                          <w:b/>
                          <w:color w:val="4F81BD" w:themeColor="accent1"/>
                          <w:sz w:val="20"/>
                          <w:szCs w:val="18"/>
                        </w:rPr>
                        <w:fldChar w:fldCharType="end"/>
                      </w:r>
                      <w:bookmarkEnd w:id="163"/>
                      <w:r w:rsidRPr="00FB1C80">
                        <w:rPr>
                          <w:b/>
                          <w:sz w:val="20"/>
                        </w:rPr>
                        <w:t xml:space="preserve"> – </w:t>
                      </w:r>
                      <w:r>
                        <w:rPr>
                          <w:b/>
                          <w:sz w:val="20"/>
                        </w:rPr>
                        <w:t>Energy Usage</w:t>
                      </w:r>
                    </w:p>
                  </w:txbxContent>
                </v:textbox>
                <w10:wrap type="square"/>
              </v:shape>
            </w:pict>
          </mc:Fallback>
        </mc:AlternateContent>
      </w:r>
      <w:r w:rsidR="006E558E" w:rsidRPr="00FF0E53">
        <w:rPr>
          <w:rFonts w:cstheme="minorHAnsi"/>
          <w:szCs w:val="24"/>
        </w:rPr>
        <w:t>By utilizing programs like these and enhancing customer awareness of energy efficiency, PacifiCorp aims to empower its customers to take control of their electricity use to manage their costs. This approach keeps costs down and improves grid efficiencies, which benefits all customers.</w:t>
      </w:r>
    </w:p>
    <w:p w:rsidR="00D64386" w:rsidRPr="00F14B8E" w:rsidRDefault="001C7BE7" w:rsidP="00DE2C4B">
      <w:pPr>
        <w:pStyle w:val="Heading1"/>
      </w:pPr>
      <w:r>
        <w:br w:type="page"/>
      </w:r>
      <w:bookmarkStart w:id="163" w:name="_Toc386623419"/>
      <w:bookmarkStart w:id="164" w:name="_Toc386609078"/>
      <w:bookmarkStart w:id="165" w:name="_Toc388345542"/>
      <w:bookmarkStart w:id="166" w:name="_Toc391631363"/>
      <w:r w:rsidR="00D64386">
        <w:t>Challenges</w:t>
      </w:r>
      <w:r w:rsidR="0016167A">
        <w:t xml:space="preserve"> and Risks</w:t>
      </w:r>
      <w:bookmarkEnd w:id="120"/>
      <w:bookmarkEnd w:id="163"/>
      <w:bookmarkEnd w:id="164"/>
      <w:bookmarkEnd w:id="165"/>
      <w:bookmarkEnd w:id="166"/>
    </w:p>
    <w:p w:rsidR="006E748D" w:rsidRPr="00FF0E53" w:rsidRDefault="009C5072" w:rsidP="009C5072">
      <w:pPr>
        <w:rPr>
          <w:szCs w:val="24"/>
        </w:rPr>
      </w:pPr>
      <w:r w:rsidRPr="00FF0E53">
        <w:rPr>
          <w:szCs w:val="24"/>
        </w:rPr>
        <w:t xml:space="preserve">While there are many </w:t>
      </w:r>
      <w:r w:rsidR="00BD02B4" w:rsidRPr="00FF0E53">
        <w:rPr>
          <w:szCs w:val="24"/>
        </w:rPr>
        <w:t xml:space="preserve">benefits </w:t>
      </w:r>
      <w:r w:rsidRPr="00FF0E53">
        <w:rPr>
          <w:szCs w:val="24"/>
        </w:rPr>
        <w:t>to the smart g</w:t>
      </w:r>
      <w:r w:rsidR="00CD3F1D" w:rsidRPr="00FF0E53">
        <w:rPr>
          <w:szCs w:val="24"/>
        </w:rPr>
        <w:t>rid</w:t>
      </w:r>
      <w:r w:rsidRPr="00FF0E53">
        <w:rPr>
          <w:szCs w:val="24"/>
        </w:rPr>
        <w:t xml:space="preserve"> there are </w:t>
      </w:r>
      <w:r w:rsidR="00B2413D" w:rsidRPr="00FF0E53">
        <w:rPr>
          <w:szCs w:val="24"/>
        </w:rPr>
        <w:t xml:space="preserve">also </w:t>
      </w:r>
      <w:r w:rsidRPr="00FF0E53">
        <w:rPr>
          <w:szCs w:val="24"/>
        </w:rPr>
        <w:t xml:space="preserve">many challenges </w:t>
      </w:r>
      <w:r w:rsidR="00763EA5" w:rsidRPr="00FF0E53">
        <w:rPr>
          <w:szCs w:val="24"/>
        </w:rPr>
        <w:t xml:space="preserve">involved in </w:t>
      </w:r>
      <w:r w:rsidRPr="00FF0E53">
        <w:rPr>
          <w:szCs w:val="24"/>
        </w:rPr>
        <w:t xml:space="preserve">its deployment and </w:t>
      </w:r>
      <w:r w:rsidR="00BD02B4" w:rsidRPr="00FF0E53">
        <w:rPr>
          <w:szCs w:val="24"/>
        </w:rPr>
        <w:t xml:space="preserve">its impact on </w:t>
      </w:r>
      <w:r w:rsidRPr="00FF0E53">
        <w:rPr>
          <w:szCs w:val="24"/>
        </w:rPr>
        <w:t>future operations of the electric system</w:t>
      </w:r>
      <w:r w:rsidR="00FC2CCF" w:rsidRPr="00FF0E53">
        <w:rPr>
          <w:szCs w:val="24"/>
        </w:rPr>
        <w:t xml:space="preserve">. </w:t>
      </w:r>
      <w:r w:rsidRPr="00FF0E53">
        <w:rPr>
          <w:szCs w:val="24"/>
        </w:rPr>
        <w:t xml:space="preserve">Some of these challenges relate to integration of communication standards </w:t>
      </w:r>
      <w:r w:rsidR="00BD02B4" w:rsidRPr="00FF0E53">
        <w:rPr>
          <w:szCs w:val="24"/>
        </w:rPr>
        <w:t xml:space="preserve">and </w:t>
      </w:r>
      <w:r w:rsidR="00B2413D" w:rsidRPr="00FF0E53">
        <w:rPr>
          <w:szCs w:val="24"/>
        </w:rPr>
        <w:t xml:space="preserve">device </w:t>
      </w:r>
      <w:r w:rsidRPr="00FF0E53">
        <w:rPr>
          <w:szCs w:val="24"/>
        </w:rPr>
        <w:t xml:space="preserve">interoperability, ensuring proper security for devices, systems and customers, </w:t>
      </w:r>
      <w:r w:rsidR="00BD02B4" w:rsidRPr="00FF0E53">
        <w:rPr>
          <w:szCs w:val="24"/>
        </w:rPr>
        <w:t xml:space="preserve">refining and determining appropriate levels of </w:t>
      </w:r>
      <w:r w:rsidRPr="00FF0E53">
        <w:rPr>
          <w:szCs w:val="24"/>
        </w:rPr>
        <w:t>communication with customers</w:t>
      </w:r>
      <w:r w:rsidR="00BD02B4" w:rsidRPr="00FF0E53">
        <w:rPr>
          <w:szCs w:val="24"/>
        </w:rPr>
        <w:t>,</w:t>
      </w:r>
      <w:r w:rsidRPr="00FF0E53">
        <w:rPr>
          <w:szCs w:val="24"/>
        </w:rPr>
        <w:t xml:space="preserve"> and the impact that disruptive technologies may </w:t>
      </w:r>
      <w:r w:rsidR="00763EA5" w:rsidRPr="00FF0E53">
        <w:rPr>
          <w:szCs w:val="24"/>
        </w:rPr>
        <w:t>have</w:t>
      </w:r>
      <w:r w:rsidRPr="00FF0E53">
        <w:rPr>
          <w:szCs w:val="24"/>
        </w:rPr>
        <w:t xml:space="preserve"> on the electric distribution system</w:t>
      </w:r>
      <w:r w:rsidR="00B2413D" w:rsidRPr="00FF0E53">
        <w:rPr>
          <w:szCs w:val="24"/>
        </w:rPr>
        <w:t xml:space="preserve"> and workforce</w:t>
      </w:r>
      <w:r w:rsidR="00FC2CCF" w:rsidRPr="00FF0E53">
        <w:rPr>
          <w:szCs w:val="24"/>
        </w:rPr>
        <w:t>.</w:t>
      </w:r>
    </w:p>
    <w:p w:rsidR="009C5072" w:rsidRPr="00FF0E53" w:rsidRDefault="00B2413D" w:rsidP="009C5072">
      <w:pPr>
        <w:rPr>
          <w:szCs w:val="24"/>
        </w:rPr>
      </w:pPr>
      <w:r w:rsidRPr="00FF0E53">
        <w:rPr>
          <w:szCs w:val="24"/>
        </w:rPr>
        <w:t xml:space="preserve">The </w:t>
      </w:r>
      <w:r w:rsidR="009C5072" w:rsidRPr="00FF0E53">
        <w:rPr>
          <w:szCs w:val="24"/>
        </w:rPr>
        <w:t xml:space="preserve">electric system in place today </w:t>
      </w:r>
      <w:r w:rsidR="00BD02B4" w:rsidRPr="00FF0E53">
        <w:rPr>
          <w:szCs w:val="24"/>
        </w:rPr>
        <w:t xml:space="preserve">is </w:t>
      </w:r>
      <w:r w:rsidR="009C5072" w:rsidRPr="00FF0E53">
        <w:rPr>
          <w:szCs w:val="24"/>
        </w:rPr>
        <w:t xml:space="preserve">a result of </w:t>
      </w:r>
      <w:r w:rsidR="006E748D" w:rsidRPr="00FF0E53">
        <w:rPr>
          <w:szCs w:val="24"/>
        </w:rPr>
        <w:t xml:space="preserve">an </w:t>
      </w:r>
      <w:r w:rsidR="009C5072" w:rsidRPr="00FF0E53">
        <w:rPr>
          <w:szCs w:val="24"/>
        </w:rPr>
        <w:t>expansion that was predicated upon economics</w:t>
      </w:r>
      <w:r w:rsidR="00BD02B4" w:rsidRPr="00FF0E53">
        <w:rPr>
          <w:szCs w:val="24"/>
        </w:rPr>
        <w:t>, and</w:t>
      </w:r>
      <w:r w:rsidR="009C5072" w:rsidRPr="00FF0E53">
        <w:rPr>
          <w:szCs w:val="24"/>
        </w:rPr>
        <w:t xml:space="preserve"> as such, </w:t>
      </w:r>
      <w:r w:rsidRPr="00FF0E53">
        <w:rPr>
          <w:szCs w:val="24"/>
        </w:rPr>
        <w:t>was</w:t>
      </w:r>
      <w:r w:rsidR="009C5072" w:rsidRPr="00FF0E53">
        <w:rPr>
          <w:szCs w:val="24"/>
        </w:rPr>
        <w:t xml:space="preserve"> engineered </w:t>
      </w:r>
      <w:r w:rsidR="00C75558" w:rsidRPr="00FF0E53">
        <w:rPr>
          <w:szCs w:val="24"/>
        </w:rPr>
        <w:t>to minimize</w:t>
      </w:r>
      <w:r w:rsidR="009C5072" w:rsidRPr="00FF0E53">
        <w:rPr>
          <w:szCs w:val="24"/>
        </w:rPr>
        <w:t xml:space="preserve"> costs, with redundancy and reliability </w:t>
      </w:r>
      <w:r w:rsidR="00C75558" w:rsidRPr="00FF0E53">
        <w:rPr>
          <w:szCs w:val="24"/>
        </w:rPr>
        <w:t xml:space="preserve">having been seen as </w:t>
      </w:r>
      <w:r w:rsidR="009C5072" w:rsidRPr="00FF0E53">
        <w:rPr>
          <w:szCs w:val="24"/>
        </w:rPr>
        <w:t xml:space="preserve">lower </w:t>
      </w:r>
      <w:r w:rsidR="00C75558" w:rsidRPr="00FF0E53">
        <w:rPr>
          <w:szCs w:val="24"/>
        </w:rPr>
        <w:t>priorities</w:t>
      </w:r>
      <w:r w:rsidR="00FC2CCF" w:rsidRPr="00FF0E53">
        <w:rPr>
          <w:szCs w:val="24"/>
        </w:rPr>
        <w:t xml:space="preserve">. </w:t>
      </w:r>
      <w:r w:rsidR="009C5072" w:rsidRPr="00FF0E53">
        <w:rPr>
          <w:szCs w:val="24"/>
        </w:rPr>
        <w:t>As growth occurred</w:t>
      </w:r>
      <w:r w:rsidR="007E5621" w:rsidRPr="00FF0E53">
        <w:rPr>
          <w:szCs w:val="24"/>
        </w:rPr>
        <w:t>,</w:t>
      </w:r>
      <w:r w:rsidR="009C5072" w:rsidRPr="00FF0E53">
        <w:rPr>
          <w:szCs w:val="24"/>
        </w:rPr>
        <w:t xml:space="preserve"> that fundamental design precept has not </w:t>
      </w:r>
      <w:r w:rsidR="00763EA5" w:rsidRPr="00FF0E53">
        <w:rPr>
          <w:szCs w:val="24"/>
        </w:rPr>
        <w:t xml:space="preserve">significantly </w:t>
      </w:r>
      <w:r w:rsidR="009C5072" w:rsidRPr="00FF0E53">
        <w:rPr>
          <w:szCs w:val="24"/>
        </w:rPr>
        <w:t>altered</w:t>
      </w:r>
      <w:r w:rsidR="00FC2CCF" w:rsidRPr="00FF0E53">
        <w:rPr>
          <w:szCs w:val="24"/>
        </w:rPr>
        <w:t xml:space="preserve">. </w:t>
      </w:r>
      <w:r w:rsidR="00453C40" w:rsidRPr="00FF0E53">
        <w:rPr>
          <w:szCs w:val="24"/>
        </w:rPr>
        <w:t xml:space="preserve">Some </w:t>
      </w:r>
      <w:r w:rsidR="00F875E9" w:rsidRPr="00FF0E53">
        <w:rPr>
          <w:szCs w:val="24"/>
        </w:rPr>
        <w:t xml:space="preserve">industry </w:t>
      </w:r>
      <w:r w:rsidR="00A208A7" w:rsidRPr="00FF0E53">
        <w:rPr>
          <w:szCs w:val="24"/>
        </w:rPr>
        <w:t>analysts</w:t>
      </w:r>
      <w:r w:rsidR="00453C40" w:rsidRPr="00FF0E53">
        <w:rPr>
          <w:szCs w:val="24"/>
        </w:rPr>
        <w:t xml:space="preserve"> </w:t>
      </w:r>
      <w:r w:rsidR="002C4EC8" w:rsidRPr="00FF0E53">
        <w:rPr>
          <w:szCs w:val="24"/>
        </w:rPr>
        <w:t>maintain that customer engagement is more important than costs. Thus,</w:t>
      </w:r>
      <w:r w:rsidR="009C5072" w:rsidRPr="00FF0E53">
        <w:rPr>
          <w:szCs w:val="24"/>
        </w:rPr>
        <w:t xml:space="preserve"> the fundamental economics are no longer the most critical aspect of the system; rather</w:t>
      </w:r>
      <w:r w:rsidR="00763EA5" w:rsidRPr="00FF0E53">
        <w:rPr>
          <w:szCs w:val="24"/>
        </w:rPr>
        <w:t>,</w:t>
      </w:r>
      <w:r w:rsidR="009C5072" w:rsidRPr="00FF0E53">
        <w:rPr>
          <w:szCs w:val="24"/>
        </w:rPr>
        <w:t xml:space="preserve"> the ability </w:t>
      </w:r>
      <w:r w:rsidR="00A208A7" w:rsidRPr="00FF0E53">
        <w:rPr>
          <w:szCs w:val="24"/>
        </w:rPr>
        <w:t xml:space="preserve">of </w:t>
      </w:r>
      <w:r w:rsidR="009C5072" w:rsidRPr="00FF0E53">
        <w:rPr>
          <w:szCs w:val="24"/>
        </w:rPr>
        <w:t>the customer to engage with the electric delivery system is of higher priority</w:t>
      </w:r>
      <w:r w:rsidR="00FC2CCF" w:rsidRPr="00FF0E53">
        <w:rPr>
          <w:szCs w:val="24"/>
        </w:rPr>
        <w:t xml:space="preserve">. </w:t>
      </w:r>
      <w:r w:rsidR="009C5072" w:rsidRPr="00FF0E53">
        <w:rPr>
          <w:szCs w:val="24"/>
        </w:rPr>
        <w:t xml:space="preserve">This shift </w:t>
      </w:r>
      <w:r w:rsidR="00F875E9" w:rsidRPr="00FF0E53">
        <w:rPr>
          <w:szCs w:val="24"/>
        </w:rPr>
        <w:t xml:space="preserve">in focus </w:t>
      </w:r>
      <w:r w:rsidR="009C5072" w:rsidRPr="00FF0E53">
        <w:rPr>
          <w:szCs w:val="24"/>
        </w:rPr>
        <w:t>will result in significant costs for current and all future system investment</w:t>
      </w:r>
      <w:r w:rsidR="00FC2CCF" w:rsidRPr="00FF0E53">
        <w:rPr>
          <w:szCs w:val="24"/>
        </w:rPr>
        <w:t xml:space="preserve">. </w:t>
      </w:r>
      <w:r w:rsidR="009C5072" w:rsidRPr="00FF0E53">
        <w:rPr>
          <w:szCs w:val="24"/>
        </w:rPr>
        <w:t xml:space="preserve">Equipment, communications protocols and even staff will be more technologically advanced, and will require more routine “refreshing” to maintain compatibility with </w:t>
      </w:r>
      <w:r w:rsidR="00C75558" w:rsidRPr="00FF0E53">
        <w:rPr>
          <w:szCs w:val="24"/>
        </w:rPr>
        <w:t xml:space="preserve">future </w:t>
      </w:r>
      <w:r w:rsidR="009C5072" w:rsidRPr="00FF0E53">
        <w:rPr>
          <w:szCs w:val="24"/>
        </w:rPr>
        <w:t>advancements.</w:t>
      </w:r>
    </w:p>
    <w:p w:rsidR="005D3518" w:rsidRPr="00BD1D38" w:rsidRDefault="005D3518" w:rsidP="005D3518">
      <w:pPr>
        <w:pStyle w:val="Heading2"/>
        <w:rPr>
          <w:sz w:val="26"/>
        </w:rPr>
      </w:pPr>
      <w:bookmarkStart w:id="167" w:name="_Toc328980717"/>
      <w:bookmarkStart w:id="168" w:name="_Toc386623420"/>
      <w:bookmarkStart w:id="169" w:name="_Toc386609079"/>
      <w:bookmarkStart w:id="170" w:name="_Toc388345543"/>
      <w:bookmarkStart w:id="171" w:name="_Toc391631364"/>
      <w:r w:rsidRPr="00BD1D38">
        <w:rPr>
          <w:sz w:val="26"/>
        </w:rPr>
        <w:t>Interoperability Standards</w:t>
      </w:r>
      <w:bookmarkEnd w:id="167"/>
      <w:bookmarkEnd w:id="168"/>
      <w:bookmarkEnd w:id="169"/>
      <w:bookmarkEnd w:id="170"/>
      <w:bookmarkEnd w:id="171"/>
    </w:p>
    <w:p w:rsidR="00FF0E53" w:rsidRPr="00FF0E53" w:rsidRDefault="001D6814" w:rsidP="00FF0E53">
      <w:pPr>
        <w:tabs>
          <w:tab w:val="left" w:pos="360"/>
          <w:tab w:val="left" w:pos="720"/>
          <w:tab w:val="left" w:pos="1080"/>
          <w:tab w:val="left" w:pos="1440"/>
        </w:tabs>
        <w:rPr>
          <w:szCs w:val="24"/>
        </w:rPr>
      </w:pPr>
      <w:r w:rsidRPr="00FF0E53">
        <w:rPr>
          <w:szCs w:val="24"/>
        </w:rPr>
        <w:t xml:space="preserve">The current </w:t>
      </w:r>
      <w:r w:rsidR="00CD3F1D" w:rsidRPr="00FF0E53">
        <w:rPr>
          <w:szCs w:val="24"/>
        </w:rPr>
        <w:t>dearth</w:t>
      </w:r>
      <w:r w:rsidRPr="00FF0E53">
        <w:rPr>
          <w:szCs w:val="24"/>
        </w:rPr>
        <w:t xml:space="preserve"> of interoperability standards risks premature obsolescence of equipment and software installed prior to </w:t>
      </w:r>
      <w:r w:rsidR="0022293A" w:rsidRPr="00FF0E53">
        <w:rPr>
          <w:szCs w:val="24"/>
        </w:rPr>
        <w:t xml:space="preserve">their </w:t>
      </w:r>
      <w:r w:rsidRPr="00FF0E53">
        <w:rPr>
          <w:szCs w:val="24"/>
        </w:rPr>
        <w:t xml:space="preserve">widespread adoption. </w:t>
      </w:r>
      <w:r w:rsidR="005D3518" w:rsidRPr="00FF0E53">
        <w:rPr>
          <w:szCs w:val="24"/>
        </w:rPr>
        <w:t xml:space="preserve">As electric utilities continue to expand existing infrastructure </w:t>
      </w:r>
      <w:r w:rsidR="0022293A" w:rsidRPr="00FF0E53">
        <w:rPr>
          <w:szCs w:val="24"/>
        </w:rPr>
        <w:t xml:space="preserve">and implement </w:t>
      </w:r>
      <w:r w:rsidR="005D3518" w:rsidRPr="00FF0E53">
        <w:rPr>
          <w:szCs w:val="24"/>
        </w:rPr>
        <w:t xml:space="preserve">new smart grid related systems, long-term investments should support a corporate strategic plan to minimize the risk of technology obsolescence. There are currently several working groups developing standards for the entire spectrum of equipment, devices and end points for the metering and smart grid systems, including interoperability of components. The </w:t>
      </w:r>
      <w:r w:rsidR="005B39BA" w:rsidRPr="00FF0E53">
        <w:rPr>
          <w:szCs w:val="24"/>
        </w:rPr>
        <w:t>EISA</w:t>
      </w:r>
      <w:r w:rsidR="005D3518" w:rsidRPr="00FF0E53">
        <w:rPr>
          <w:szCs w:val="24"/>
        </w:rPr>
        <w:t xml:space="preserve"> of 2007 specified that the Department of Energy champion this effort</w:t>
      </w:r>
      <w:r w:rsidR="00234B1E" w:rsidRPr="00FF0E53">
        <w:rPr>
          <w:szCs w:val="24"/>
        </w:rPr>
        <w:t xml:space="preserve">. </w:t>
      </w:r>
      <w:r w:rsidR="005D3518" w:rsidRPr="00FF0E53">
        <w:rPr>
          <w:szCs w:val="24"/>
        </w:rPr>
        <w:t xml:space="preserve">The </w:t>
      </w:r>
      <w:r w:rsidR="001E5B47">
        <w:rPr>
          <w:szCs w:val="24"/>
        </w:rPr>
        <w:t>Department of Energy (</w:t>
      </w:r>
      <w:r w:rsidR="005D3518" w:rsidRPr="00FF0E53">
        <w:rPr>
          <w:szCs w:val="24"/>
        </w:rPr>
        <w:t>DOE</w:t>
      </w:r>
      <w:r w:rsidR="001E5B47">
        <w:rPr>
          <w:szCs w:val="24"/>
        </w:rPr>
        <w:t>)</w:t>
      </w:r>
      <w:r w:rsidR="005D3518" w:rsidRPr="00FF0E53">
        <w:rPr>
          <w:szCs w:val="24"/>
        </w:rPr>
        <w:t xml:space="preserve"> authorized NIST to develop uniform protocols that facilitate information exchange between smart grid devices and systems</w:t>
      </w:r>
      <w:r w:rsidR="00E047F5" w:rsidRPr="00FF0E53">
        <w:rPr>
          <w:rStyle w:val="FootnoteReference"/>
          <w:szCs w:val="24"/>
        </w:rPr>
        <w:footnoteReference w:id="28"/>
      </w:r>
      <w:r w:rsidR="005D3518" w:rsidRPr="00FF0E53">
        <w:rPr>
          <w:szCs w:val="24"/>
        </w:rPr>
        <w:t>. These standards, along with industry adoption, are crucial to the mitigation of risks associated with implementation and deployment of the smart grid throughout PacifiCorp’s service territory</w:t>
      </w:r>
      <w:r w:rsidR="00FF0E53" w:rsidRPr="00FF0E53">
        <w:rPr>
          <w:szCs w:val="24"/>
        </w:rPr>
        <w:t>. NIST has cautioned that “as they mature, these standards are undergoing revisions to add new functionalities to them, integrate them with legacy standards, harmonize them with overlapping standards, and remedy shortcomings that are revealed as their implementations undergo interoperability testing</w:t>
      </w:r>
      <w:r w:rsidR="00FF0E53" w:rsidRPr="005255C9">
        <w:rPr>
          <w:szCs w:val="24"/>
        </w:rPr>
        <w:t>.</w:t>
      </w:r>
      <w:r w:rsidR="00FF0E53" w:rsidRPr="00FF0E53">
        <w:rPr>
          <w:szCs w:val="24"/>
        </w:rPr>
        <w:t>” To this end, the NIST framework endeavors to utilize the reporting and experiences of ARRA grantees to work with standards development organizations and standards setting organizations to improve foundational smart grid standards.</w:t>
      </w:r>
    </w:p>
    <w:p w:rsidR="005D3518" w:rsidRPr="00FF0E53" w:rsidRDefault="005D3518" w:rsidP="00FF0E53">
      <w:pPr>
        <w:tabs>
          <w:tab w:val="left" w:pos="360"/>
          <w:tab w:val="left" w:pos="720"/>
          <w:tab w:val="left" w:pos="1080"/>
          <w:tab w:val="left" w:pos="1440"/>
        </w:tabs>
        <w:rPr>
          <w:szCs w:val="24"/>
        </w:rPr>
      </w:pPr>
      <w:r w:rsidRPr="00FF0E53">
        <w:rPr>
          <w:szCs w:val="24"/>
        </w:rPr>
        <w:t xml:space="preserve">The smart grid initiatives that have evolved over the past few years </w:t>
      </w:r>
      <w:r w:rsidR="00453C40" w:rsidRPr="00FF0E53">
        <w:rPr>
          <w:szCs w:val="24"/>
        </w:rPr>
        <w:t xml:space="preserve">have </w:t>
      </w:r>
      <w:r w:rsidRPr="00FF0E53">
        <w:rPr>
          <w:szCs w:val="24"/>
        </w:rPr>
        <w:t xml:space="preserve">given </w:t>
      </w:r>
      <w:r w:rsidR="00D726D2" w:rsidRPr="00FF0E53">
        <w:rPr>
          <w:szCs w:val="24"/>
        </w:rPr>
        <w:t xml:space="preserve">rise </w:t>
      </w:r>
      <w:r w:rsidRPr="00FF0E53">
        <w:rPr>
          <w:szCs w:val="24"/>
        </w:rPr>
        <w:t xml:space="preserve">to </w:t>
      </w:r>
      <w:r w:rsidR="00D726D2" w:rsidRPr="00FF0E53">
        <w:rPr>
          <w:szCs w:val="24"/>
        </w:rPr>
        <w:t xml:space="preserve">a wide </w:t>
      </w:r>
      <w:r w:rsidRPr="00FF0E53">
        <w:rPr>
          <w:szCs w:val="24"/>
        </w:rPr>
        <w:t xml:space="preserve">array of new markets and opportunities based on innovative technologies. </w:t>
      </w:r>
      <w:r w:rsidR="00D726D2" w:rsidRPr="00FF0E53">
        <w:rPr>
          <w:szCs w:val="24"/>
        </w:rPr>
        <w:t>This</w:t>
      </w:r>
      <w:r w:rsidRPr="00FF0E53">
        <w:rPr>
          <w:szCs w:val="24"/>
        </w:rPr>
        <w:t xml:space="preserve"> stresses how important interoperability standards are to a functional, reliable smart grid.</w:t>
      </w:r>
    </w:p>
    <w:p w:rsidR="005D3518" w:rsidRPr="00FF0E53" w:rsidRDefault="005D3518" w:rsidP="00FF032B">
      <w:pPr>
        <w:tabs>
          <w:tab w:val="left" w:pos="360"/>
          <w:tab w:val="left" w:pos="720"/>
          <w:tab w:val="left" w:pos="1080"/>
          <w:tab w:val="left" w:pos="1440"/>
        </w:tabs>
        <w:rPr>
          <w:szCs w:val="24"/>
        </w:rPr>
      </w:pPr>
      <w:r w:rsidRPr="00FF0E53">
        <w:rPr>
          <w:szCs w:val="24"/>
        </w:rPr>
        <w:t xml:space="preserve">Stakeholders </w:t>
      </w:r>
      <w:r w:rsidR="00FA15B2" w:rsidRPr="00FF0E53">
        <w:rPr>
          <w:szCs w:val="24"/>
        </w:rPr>
        <w:t>who are not monitoring</w:t>
      </w:r>
      <w:r w:rsidRPr="00FF0E53">
        <w:rPr>
          <w:szCs w:val="24"/>
        </w:rPr>
        <w:t xml:space="preserve"> NIST</w:t>
      </w:r>
      <w:r w:rsidR="006B1870" w:rsidRPr="00FF0E53">
        <w:rPr>
          <w:szCs w:val="24"/>
        </w:rPr>
        <w:t>’s</w:t>
      </w:r>
      <w:r w:rsidRPr="00FF0E53">
        <w:rPr>
          <w:szCs w:val="24"/>
        </w:rPr>
        <w:t xml:space="preserve"> activities risk having current investments </w:t>
      </w:r>
      <w:r w:rsidR="00973878" w:rsidRPr="00FF0E53">
        <w:rPr>
          <w:szCs w:val="24"/>
        </w:rPr>
        <w:t xml:space="preserve">become </w:t>
      </w:r>
      <w:r w:rsidRPr="00FF0E53">
        <w:rPr>
          <w:szCs w:val="24"/>
        </w:rPr>
        <w:t xml:space="preserve">prematurely obsolete and will be more challenged </w:t>
      </w:r>
      <w:r w:rsidR="00453C40" w:rsidRPr="00FF0E53">
        <w:rPr>
          <w:szCs w:val="24"/>
        </w:rPr>
        <w:t>in realizing</w:t>
      </w:r>
      <w:r w:rsidRPr="00FF0E53">
        <w:rPr>
          <w:szCs w:val="24"/>
        </w:rPr>
        <w:t xml:space="preserve"> all the benefits that are expected </w:t>
      </w:r>
      <w:r w:rsidR="001D6814" w:rsidRPr="00FF0E53">
        <w:rPr>
          <w:szCs w:val="24"/>
        </w:rPr>
        <w:t>from existing equipment</w:t>
      </w:r>
      <w:r w:rsidRPr="00FF0E53">
        <w:rPr>
          <w:szCs w:val="24"/>
        </w:rPr>
        <w:t xml:space="preserve">. In addition, many of the smart grid standards under review are immature or </w:t>
      </w:r>
      <w:r w:rsidR="006B1870" w:rsidRPr="00FF0E53">
        <w:rPr>
          <w:szCs w:val="24"/>
        </w:rPr>
        <w:t>non-</w:t>
      </w:r>
      <w:r w:rsidRPr="00FF0E53">
        <w:rPr>
          <w:szCs w:val="24"/>
        </w:rPr>
        <w:t>developed while some prominent standards are not included</w:t>
      </w:r>
      <w:r w:rsidR="006B1870" w:rsidRPr="00FF0E53">
        <w:rPr>
          <w:szCs w:val="24"/>
        </w:rPr>
        <w:t>,</w:t>
      </w:r>
      <w:r w:rsidRPr="00FF0E53">
        <w:rPr>
          <w:szCs w:val="24"/>
        </w:rPr>
        <w:t xml:space="preserve"> emphasizing the need for electric utilities and </w:t>
      </w:r>
      <w:r w:rsidR="00506627" w:rsidRPr="00FF0E53">
        <w:rPr>
          <w:szCs w:val="24"/>
        </w:rPr>
        <w:t xml:space="preserve">public utility </w:t>
      </w:r>
      <w:r w:rsidRPr="00FF0E53">
        <w:rPr>
          <w:szCs w:val="24"/>
        </w:rPr>
        <w:t>commissions to remain conservative in developing plans for smart grid systems</w:t>
      </w:r>
      <w:r w:rsidR="001D6814" w:rsidRPr="00FF0E53">
        <w:rPr>
          <w:szCs w:val="24"/>
        </w:rPr>
        <w:t xml:space="preserve"> until standards are established and </w:t>
      </w:r>
      <w:r w:rsidR="006B1870" w:rsidRPr="00FF0E53">
        <w:rPr>
          <w:szCs w:val="24"/>
        </w:rPr>
        <w:t xml:space="preserve">are </w:t>
      </w:r>
      <w:r w:rsidR="001D6814" w:rsidRPr="00FF0E53">
        <w:rPr>
          <w:szCs w:val="24"/>
        </w:rPr>
        <w:t>proven to deliver expectations</w:t>
      </w:r>
      <w:r w:rsidRPr="00FF0E53">
        <w:rPr>
          <w:szCs w:val="24"/>
        </w:rPr>
        <w:t xml:space="preserve">. </w:t>
      </w:r>
    </w:p>
    <w:p w:rsidR="005D3518" w:rsidRPr="00BD1D38" w:rsidRDefault="005D3518" w:rsidP="005D3518">
      <w:pPr>
        <w:pStyle w:val="Heading2"/>
        <w:rPr>
          <w:sz w:val="26"/>
        </w:rPr>
      </w:pPr>
      <w:bookmarkStart w:id="172" w:name="_Toc328980718"/>
      <w:bookmarkStart w:id="173" w:name="_Toc386623421"/>
      <w:bookmarkStart w:id="174" w:name="_Toc386609080"/>
      <w:bookmarkStart w:id="175" w:name="_Toc388345544"/>
      <w:bookmarkStart w:id="176" w:name="_Toc391631365"/>
      <w:r w:rsidRPr="00BD1D38">
        <w:rPr>
          <w:sz w:val="26"/>
        </w:rPr>
        <w:t>Security</w:t>
      </w:r>
      <w:bookmarkEnd w:id="172"/>
      <w:bookmarkEnd w:id="173"/>
      <w:bookmarkEnd w:id="174"/>
      <w:bookmarkEnd w:id="175"/>
      <w:bookmarkEnd w:id="176"/>
    </w:p>
    <w:p w:rsidR="005D3518" w:rsidRPr="00FF0E53" w:rsidRDefault="005D3518" w:rsidP="00FF032B">
      <w:pPr>
        <w:tabs>
          <w:tab w:val="left" w:pos="360"/>
          <w:tab w:val="left" w:pos="720"/>
          <w:tab w:val="left" w:pos="1080"/>
          <w:tab w:val="left" w:pos="1440"/>
        </w:tabs>
        <w:rPr>
          <w:szCs w:val="24"/>
        </w:rPr>
      </w:pPr>
      <w:r w:rsidRPr="00FF0E53">
        <w:rPr>
          <w:szCs w:val="24"/>
        </w:rPr>
        <w:t xml:space="preserve">The smart grid increases the amount of intelligent data to a level never before seen in the </w:t>
      </w:r>
      <w:r w:rsidR="00973878" w:rsidRPr="00FF0E53">
        <w:rPr>
          <w:szCs w:val="24"/>
        </w:rPr>
        <w:t xml:space="preserve">power </w:t>
      </w:r>
      <w:r w:rsidRPr="00FF0E53">
        <w:rPr>
          <w:szCs w:val="24"/>
        </w:rPr>
        <w:t>industry. This data includes priority data for electrical system operation, customer data and usage patterns</w:t>
      </w:r>
      <w:r w:rsidR="00973878" w:rsidRPr="00FF0E53">
        <w:rPr>
          <w:szCs w:val="24"/>
        </w:rPr>
        <w:t>,</w:t>
      </w:r>
      <w:r w:rsidRPr="00FF0E53">
        <w:rPr>
          <w:szCs w:val="24"/>
        </w:rPr>
        <w:t xml:space="preserve"> and generation and transmission operational information. This data will be</w:t>
      </w:r>
      <w:r w:rsidR="00D10F23" w:rsidRPr="00FF0E53">
        <w:rPr>
          <w:szCs w:val="24"/>
        </w:rPr>
        <w:t xml:space="preserve"> transmitted mainly over secure</w:t>
      </w:r>
      <w:r w:rsidRPr="00FF0E53">
        <w:rPr>
          <w:szCs w:val="24"/>
        </w:rPr>
        <w:t xml:space="preserve"> communication systems</w:t>
      </w:r>
      <w:r w:rsidR="00D10F23" w:rsidRPr="00FF0E53">
        <w:rPr>
          <w:szCs w:val="24"/>
        </w:rPr>
        <w:t>, many of which will have wireless components</w:t>
      </w:r>
      <w:r w:rsidRPr="00FF0E53">
        <w:rPr>
          <w:szCs w:val="24"/>
        </w:rPr>
        <w:t>. The fa</w:t>
      </w:r>
      <w:r w:rsidR="00D10F23" w:rsidRPr="00FF0E53">
        <w:rPr>
          <w:szCs w:val="24"/>
        </w:rPr>
        <w:t xml:space="preserve">ct that the data is transmitted </w:t>
      </w:r>
      <w:r w:rsidRPr="00FF0E53">
        <w:rPr>
          <w:szCs w:val="24"/>
        </w:rPr>
        <w:t>wireless</w:t>
      </w:r>
      <w:r w:rsidR="00D10F23" w:rsidRPr="00FF0E53">
        <w:rPr>
          <w:szCs w:val="24"/>
        </w:rPr>
        <w:t>ly</w:t>
      </w:r>
      <w:r w:rsidRPr="00FF0E53">
        <w:rPr>
          <w:szCs w:val="24"/>
        </w:rPr>
        <w:t xml:space="preserve"> increases the </w:t>
      </w:r>
      <w:r w:rsidR="001D6814" w:rsidRPr="00FF0E53">
        <w:rPr>
          <w:szCs w:val="24"/>
        </w:rPr>
        <w:t>risk</w:t>
      </w:r>
      <w:r w:rsidRPr="00FF0E53">
        <w:rPr>
          <w:szCs w:val="24"/>
        </w:rPr>
        <w:t xml:space="preserve"> of cyber-attacks against the electrical infrastructure. </w:t>
      </w:r>
    </w:p>
    <w:p w:rsidR="006B1870" w:rsidRPr="00FF0E53" w:rsidRDefault="005D3518" w:rsidP="00FF032B">
      <w:pPr>
        <w:tabs>
          <w:tab w:val="left" w:pos="360"/>
          <w:tab w:val="left" w:pos="720"/>
          <w:tab w:val="left" w:pos="1080"/>
          <w:tab w:val="left" w:pos="1440"/>
        </w:tabs>
        <w:rPr>
          <w:szCs w:val="24"/>
        </w:rPr>
      </w:pPr>
      <w:r w:rsidRPr="00FF0E53">
        <w:rPr>
          <w:szCs w:val="24"/>
        </w:rPr>
        <w:t xml:space="preserve">The security of customer and operational data presents one of the greatest unknown risks </w:t>
      </w:r>
      <w:r w:rsidR="000260D6" w:rsidRPr="00FF0E53">
        <w:rPr>
          <w:szCs w:val="24"/>
        </w:rPr>
        <w:t xml:space="preserve">of the smart grid </w:t>
      </w:r>
      <w:r w:rsidRPr="00FF0E53">
        <w:rPr>
          <w:szCs w:val="24"/>
        </w:rPr>
        <w:t xml:space="preserve">at this time. </w:t>
      </w:r>
      <w:r w:rsidR="00C650BD" w:rsidRPr="00FF0E53">
        <w:rPr>
          <w:szCs w:val="24"/>
        </w:rPr>
        <w:t xml:space="preserve">The </w:t>
      </w:r>
      <w:r w:rsidRPr="00FF0E53">
        <w:rPr>
          <w:szCs w:val="24"/>
        </w:rPr>
        <w:t>NERC critical infrastructure protection (CIP)</w:t>
      </w:r>
      <w:r w:rsidR="00BE7D09" w:rsidRPr="00FF0E53">
        <w:rPr>
          <w:rStyle w:val="FootnoteReference"/>
          <w:szCs w:val="24"/>
        </w:rPr>
        <w:footnoteReference w:id="29"/>
      </w:r>
      <w:r w:rsidRPr="00FF0E53">
        <w:rPr>
          <w:szCs w:val="24"/>
        </w:rPr>
        <w:t xml:space="preserve"> reliability standards were designed to protect the bulk power system against pot</w:t>
      </w:r>
      <w:r w:rsidR="00C650BD" w:rsidRPr="00FF0E53">
        <w:rPr>
          <w:szCs w:val="24"/>
        </w:rPr>
        <w:t>ential cyber security attacks, but</w:t>
      </w:r>
      <w:r w:rsidR="001D6814" w:rsidRPr="00FF0E53">
        <w:rPr>
          <w:szCs w:val="24"/>
        </w:rPr>
        <w:t xml:space="preserve"> </w:t>
      </w:r>
      <w:r w:rsidR="00C650BD" w:rsidRPr="00FF0E53">
        <w:rPr>
          <w:szCs w:val="24"/>
        </w:rPr>
        <w:t>t</w:t>
      </w:r>
      <w:r w:rsidR="00BE7D09" w:rsidRPr="00FF0E53">
        <w:rPr>
          <w:szCs w:val="24"/>
        </w:rPr>
        <w:t>hese</w:t>
      </w:r>
      <w:r w:rsidRPr="00FF0E53">
        <w:rPr>
          <w:szCs w:val="24"/>
        </w:rPr>
        <w:t xml:space="preserve"> standards do not </w:t>
      </w:r>
      <w:r w:rsidR="00BE7D09" w:rsidRPr="00FF0E53">
        <w:rPr>
          <w:szCs w:val="24"/>
        </w:rPr>
        <w:t>yet</w:t>
      </w:r>
      <w:r w:rsidRPr="00FF0E53">
        <w:rPr>
          <w:szCs w:val="24"/>
        </w:rPr>
        <w:t xml:space="preserve"> address the evolving smart grid market and the vulnerabilities that may be present as more utilities install advanced communications networks. As utilities progress towards the smart grid,</w:t>
      </w:r>
      <w:r w:rsidR="001D6814" w:rsidRPr="00FF0E53">
        <w:rPr>
          <w:szCs w:val="24"/>
        </w:rPr>
        <w:t xml:space="preserve"> enhanced security measures and</w:t>
      </w:r>
      <w:r w:rsidRPr="00FF0E53">
        <w:rPr>
          <w:szCs w:val="24"/>
        </w:rPr>
        <w:t xml:space="preserve"> more stringent requirements will be necessary</w:t>
      </w:r>
      <w:r w:rsidR="001D6814" w:rsidRPr="00FF0E53">
        <w:rPr>
          <w:szCs w:val="24"/>
        </w:rPr>
        <w:t>. T</w:t>
      </w:r>
      <w:r w:rsidRPr="00FF0E53">
        <w:rPr>
          <w:szCs w:val="24"/>
        </w:rPr>
        <w:t>heir enactment will increase the overall cost of managing the smart grid. This increase in operational cost is not reflected in this study.</w:t>
      </w:r>
    </w:p>
    <w:p w:rsidR="00EE7CEF" w:rsidRPr="00FF0E53" w:rsidRDefault="00EE7CEF" w:rsidP="00FF032B">
      <w:pPr>
        <w:tabs>
          <w:tab w:val="left" w:pos="360"/>
          <w:tab w:val="left" w:pos="720"/>
          <w:tab w:val="left" w:pos="1080"/>
          <w:tab w:val="left" w:pos="1440"/>
        </w:tabs>
        <w:rPr>
          <w:szCs w:val="24"/>
        </w:rPr>
      </w:pPr>
      <w:r w:rsidRPr="00FF0E53">
        <w:rPr>
          <w:szCs w:val="24"/>
        </w:rPr>
        <w:t xml:space="preserve">PacifiCorp is currently participating in grid security studies hosted by NEETRAC and financially </w:t>
      </w:r>
      <w:r w:rsidR="00347D3E" w:rsidRPr="00FF0E53">
        <w:rPr>
          <w:szCs w:val="24"/>
        </w:rPr>
        <w:t>backed</w:t>
      </w:r>
      <w:r w:rsidRPr="00FF0E53">
        <w:rPr>
          <w:szCs w:val="24"/>
        </w:rPr>
        <w:t xml:space="preserve"> by </w:t>
      </w:r>
      <w:r w:rsidR="001E5B47">
        <w:rPr>
          <w:szCs w:val="24"/>
        </w:rPr>
        <w:t>the Defense Advanced Research Projects Agency (</w:t>
      </w:r>
      <w:r w:rsidRPr="00FF0E53">
        <w:rPr>
          <w:szCs w:val="24"/>
        </w:rPr>
        <w:t>DARPA</w:t>
      </w:r>
      <w:r w:rsidR="001E5B47">
        <w:rPr>
          <w:szCs w:val="24"/>
        </w:rPr>
        <w:t>)</w:t>
      </w:r>
      <w:r w:rsidRPr="00FF0E53">
        <w:rPr>
          <w:szCs w:val="24"/>
        </w:rPr>
        <w:t>. The studies are attempting to prove or disprove th</w:t>
      </w:r>
      <w:r w:rsidR="00296C7D" w:rsidRPr="00FF0E53">
        <w:rPr>
          <w:szCs w:val="24"/>
        </w:rPr>
        <w:t>e</w:t>
      </w:r>
      <w:r w:rsidRPr="00FF0E53">
        <w:rPr>
          <w:szCs w:val="24"/>
        </w:rPr>
        <w:t xml:space="preserve"> feasibility of a fingerprinting technique which will detect </w:t>
      </w:r>
      <w:r w:rsidR="00296C7D" w:rsidRPr="00FF0E53">
        <w:rPr>
          <w:szCs w:val="24"/>
        </w:rPr>
        <w:t>anomalous activity on trans</w:t>
      </w:r>
      <w:r w:rsidRPr="00FF0E53">
        <w:rPr>
          <w:szCs w:val="24"/>
        </w:rPr>
        <w:t xml:space="preserve">mission and substation SCADA systems. If the </w:t>
      </w:r>
      <w:r w:rsidR="006E6F7E" w:rsidRPr="00FF0E53">
        <w:rPr>
          <w:szCs w:val="24"/>
        </w:rPr>
        <w:t>test bed</w:t>
      </w:r>
      <w:r w:rsidRPr="00FF0E53">
        <w:rPr>
          <w:szCs w:val="24"/>
        </w:rPr>
        <w:t xml:space="preserve"> is proven out it will enable utilities to automatically </w:t>
      </w:r>
      <w:r w:rsidR="005B39BA" w:rsidRPr="00FF0E53">
        <w:rPr>
          <w:szCs w:val="24"/>
        </w:rPr>
        <w:t xml:space="preserve">quarantine </w:t>
      </w:r>
      <w:r w:rsidRPr="00FF0E53">
        <w:rPr>
          <w:szCs w:val="24"/>
        </w:rPr>
        <w:t>malicious devices as soon as they a</w:t>
      </w:r>
      <w:r w:rsidR="00296C7D" w:rsidRPr="00FF0E53">
        <w:rPr>
          <w:szCs w:val="24"/>
        </w:rPr>
        <w:t>re detected. The project is focusing on open source coding and off-the-shelf systems in order to keep the solution flexible and low-cost.</w:t>
      </w:r>
    </w:p>
    <w:p w:rsidR="00B4421F" w:rsidRPr="00FF0E53" w:rsidRDefault="00B4421F" w:rsidP="00FF032B">
      <w:pPr>
        <w:tabs>
          <w:tab w:val="left" w:pos="360"/>
          <w:tab w:val="left" w:pos="720"/>
          <w:tab w:val="left" w:pos="1080"/>
          <w:tab w:val="left" w:pos="1440"/>
        </w:tabs>
        <w:rPr>
          <w:szCs w:val="24"/>
        </w:rPr>
      </w:pPr>
      <w:r w:rsidRPr="00FF0E53">
        <w:rPr>
          <w:szCs w:val="24"/>
        </w:rPr>
        <w:t>The PacifiCorp Smart Grid department is dedicated to supporting research that focuses on the integrity and security of the grid as technologies evolve. Participating in security-related research groups and projects</w:t>
      </w:r>
      <w:r w:rsidR="007655DC" w:rsidRPr="00FF0E53">
        <w:rPr>
          <w:szCs w:val="24"/>
        </w:rPr>
        <w:t xml:space="preserve"> helps</w:t>
      </w:r>
      <w:r w:rsidRPr="00FF0E53">
        <w:rPr>
          <w:szCs w:val="24"/>
        </w:rPr>
        <w:t xml:space="preserve"> ensure that the</w:t>
      </w:r>
      <w:r w:rsidR="008F63C2" w:rsidRPr="00FF0E53">
        <w:rPr>
          <w:szCs w:val="24"/>
        </w:rPr>
        <w:t xml:space="preserve"> smart grid solutions that the C</w:t>
      </w:r>
      <w:r w:rsidRPr="00FF0E53">
        <w:rPr>
          <w:szCs w:val="24"/>
        </w:rPr>
        <w:t xml:space="preserve">ompany employs maintain </w:t>
      </w:r>
      <w:r w:rsidR="00347556" w:rsidRPr="00FF0E53">
        <w:rPr>
          <w:szCs w:val="24"/>
        </w:rPr>
        <w:t>appropriate</w:t>
      </w:r>
      <w:r w:rsidRPr="00FF0E53">
        <w:rPr>
          <w:szCs w:val="24"/>
        </w:rPr>
        <w:t xml:space="preserve"> levels of encryption and malicious </w:t>
      </w:r>
      <w:r w:rsidR="008F63C2" w:rsidRPr="00FF0E53">
        <w:rPr>
          <w:szCs w:val="24"/>
        </w:rPr>
        <w:t>activity</w:t>
      </w:r>
      <w:r w:rsidRPr="00FF0E53">
        <w:rPr>
          <w:szCs w:val="24"/>
        </w:rPr>
        <w:t xml:space="preserve"> detection</w:t>
      </w:r>
      <w:r w:rsidR="008F63C2" w:rsidRPr="00FF0E53">
        <w:rPr>
          <w:szCs w:val="24"/>
        </w:rPr>
        <w:t>,</w:t>
      </w:r>
      <w:r w:rsidRPr="00FF0E53">
        <w:rPr>
          <w:szCs w:val="24"/>
        </w:rPr>
        <w:t xml:space="preserve"> provid</w:t>
      </w:r>
      <w:r w:rsidR="008F63C2" w:rsidRPr="00FF0E53">
        <w:rPr>
          <w:szCs w:val="24"/>
        </w:rPr>
        <w:t>ing</w:t>
      </w:r>
      <w:r w:rsidRPr="00FF0E53">
        <w:rPr>
          <w:szCs w:val="24"/>
        </w:rPr>
        <w:t xml:space="preserve"> the level of security required to protect customer and Company data. </w:t>
      </w:r>
    </w:p>
    <w:p w:rsidR="00CA2993" w:rsidRPr="00BD1D38" w:rsidRDefault="00CA2993" w:rsidP="007D712A">
      <w:pPr>
        <w:pStyle w:val="Heading2"/>
        <w:rPr>
          <w:sz w:val="26"/>
        </w:rPr>
      </w:pPr>
      <w:bookmarkStart w:id="177" w:name="_Toc328980719"/>
      <w:bookmarkStart w:id="178" w:name="_Toc386623422"/>
      <w:bookmarkStart w:id="179" w:name="_Toc386609081"/>
      <w:bookmarkStart w:id="180" w:name="_Toc388345545"/>
      <w:bookmarkStart w:id="181" w:name="_Toc391631366"/>
      <w:r w:rsidRPr="00BD1D38">
        <w:rPr>
          <w:sz w:val="26"/>
        </w:rPr>
        <w:t xml:space="preserve">Customer </w:t>
      </w:r>
      <w:bookmarkEnd w:id="177"/>
      <w:bookmarkEnd w:id="178"/>
      <w:bookmarkEnd w:id="179"/>
      <w:bookmarkEnd w:id="180"/>
      <w:r w:rsidR="00D839BA">
        <w:rPr>
          <w:sz w:val="26"/>
        </w:rPr>
        <w:t>Engagement</w:t>
      </w:r>
      <w:bookmarkEnd w:id="181"/>
    </w:p>
    <w:p w:rsidR="0089387B" w:rsidRPr="00FF0E53" w:rsidRDefault="006662C1" w:rsidP="00FF032B">
      <w:pPr>
        <w:tabs>
          <w:tab w:val="left" w:pos="360"/>
          <w:tab w:val="left" w:pos="720"/>
          <w:tab w:val="left" w:pos="1080"/>
          <w:tab w:val="left" w:pos="1440"/>
        </w:tabs>
        <w:rPr>
          <w:szCs w:val="24"/>
        </w:rPr>
      </w:pPr>
      <w:r w:rsidRPr="005A24A4">
        <w:rPr>
          <w:rFonts w:cstheme="minorHAnsi"/>
          <w:noProof/>
          <w:szCs w:val="24"/>
        </w:rPr>
        <mc:AlternateContent>
          <mc:Choice Requires="wps">
            <w:drawing>
              <wp:anchor distT="0" distB="0" distL="114300" distR="114300" simplePos="0" relativeHeight="251671552" behindDoc="0" locked="0" layoutInCell="1" allowOverlap="1" wp14:anchorId="71AA57A8" wp14:editId="2EF1B68D">
                <wp:simplePos x="0" y="0"/>
                <wp:positionH relativeFrom="column">
                  <wp:posOffset>3351530</wp:posOffset>
                </wp:positionH>
                <wp:positionV relativeFrom="paragraph">
                  <wp:posOffset>866775</wp:posOffset>
                </wp:positionV>
                <wp:extent cx="2576830" cy="3728720"/>
                <wp:effectExtent l="0" t="0" r="0" b="508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728720"/>
                        </a:xfrm>
                        <a:prstGeom prst="rect">
                          <a:avLst/>
                        </a:prstGeom>
                        <a:solidFill>
                          <a:srgbClr val="FFFFFF"/>
                        </a:solidFill>
                        <a:ln w="9525">
                          <a:noFill/>
                          <a:miter lim="800000"/>
                          <a:headEnd/>
                          <a:tailEnd/>
                        </a:ln>
                      </wps:spPr>
                      <wps:txbx>
                        <w:txbxContent>
                          <w:p w:rsidR="004D6B2E" w:rsidRDefault="004D6B2E" w:rsidP="006662C1">
                            <w:r>
                              <w:rPr>
                                <w:noProof/>
                              </w:rPr>
                              <w:drawing>
                                <wp:inline distT="0" distB="0" distL="0" distR="0" wp14:anchorId="30D42B32" wp14:editId="5689FAE6">
                                  <wp:extent cx="2478024" cy="33101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8024" cy="3310128"/>
                                          </a:xfrm>
                                          <a:prstGeom prst="rect">
                                            <a:avLst/>
                                          </a:prstGeom>
                                          <a:noFill/>
                                          <a:ln>
                                            <a:noFill/>
                                          </a:ln>
                                        </pic:spPr>
                                      </pic:pic>
                                    </a:graphicData>
                                  </a:graphic>
                                </wp:inline>
                              </w:drawing>
                            </w:r>
                          </w:p>
                          <w:p w:rsidR="004D6B2E" w:rsidRDefault="004D6B2E" w:rsidP="006662C1">
                            <w:bookmarkStart w:id="182" w:name="Figure_WattSmart"/>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15</w:t>
                            </w:r>
                            <w:r w:rsidRPr="00FB1C80">
                              <w:rPr>
                                <w:b/>
                                <w:color w:val="4F81BD" w:themeColor="accent1"/>
                                <w:sz w:val="20"/>
                                <w:szCs w:val="18"/>
                              </w:rPr>
                              <w:fldChar w:fldCharType="end"/>
                            </w:r>
                            <w:bookmarkEnd w:id="182"/>
                            <w:r w:rsidRPr="00FB1C80">
                              <w:rPr>
                                <w:b/>
                                <w:sz w:val="20"/>
                              </w:rPr>
                              <w:t xml:space="preserve"> – </w:t>
                            </w:r>
                            <w:r>
                              <w:rPr>
                                <w:b/>
                                <w:sz w:val="20"/>
                              </w:rPr>
                              <w:t>WattSmart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AA57A8" id="_x0000_s1028" type="#_x0000_t202" style="position:absolute;margin-left:263.9pt;margin-top:68.25pt;width:202.9pt;height:29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" stroked="f">
                <v:textbox>
                  <w:txbxContent>
                    <w:p w:rsidR="004D6B2E" w:rsidRDefault="004D6B2E" w:rsidP="006662C1">
                      <w:r>
                        <w:rPr>
                          <w:noProof/>
                        </w:rPr>
                        <w:drawing>
                          <wp:inline distT="0" distB="0" distL="0" distR="0" wp14:anchorId="30D42B32" wp14:editId="5689FAE6">
                            <wp:extent cx="2478024" cy="33101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8024" cy="3310128"/>
                                    </a:xfrm>
                                    <a:prstGeom prst="rect">
                                      <a:avLst/>
                                    </a:prstGeom>
                                    <a:noFill/>
                                    <a:ln>
                                      <a:noFill/>
                                    </a:ln>
                                  </pic:spPr>
                                </pic:pic>
                              </a:graphicData>
                            </a:graphic>
                          </wp:inline>
                        </w:drawing>
                      </w:r>
                    </w:p>
                    <w:p w:rsidR="004D6B2E" w:rsidRDefault="004D6B2E" w:rsidP="006662C1">
                      <w:bookmarkStart w:id="184" w:name="Figure_WattSmart"/>
                      <w:r w:rsidRPr="00FB1C80">
                        <w:rPr>
                          <w:b/>
                          <w:sz w:val="20"/>
                        </w:rPr>
                        <w:t xml:space="preserve">Figure </w:t>
                      </w:r>
                      <w:r w:rsidRPr="00FB1C80">
                        <w:rPr>
                          <w:b/>
                          <w:color w:val="4F81BD" w:themeColor="accent1"/>
                          <w:sz w:val="20"/>
                          <w:szCs w:val="18"/>
                        </w:rPr>
                        <w:fldChar w:fldCharType="begin"/>
                      </w:r>
                      <w:r w:rsidRPr="00FB1C80">
                        <w:rPr>
                          <w:b/>
                          <w:sz w:val="20"/>
                        </w:rPr>
                        <w:instrText xml:space="preserve"> SEQ Figure \* ARABIC </w:instrText>
                      </w:r>
                      <w:r w:rsidRPr="00FB1C80">
                        <w:rPr>
                          <w:b/>
                          <w:color w:val="4F81BD" w:themeColor="accent1"/>
                          <w:sz w:val="20"/>
                          <w:szCs w:val="18"/>
                        </w:rPr>
                        <w:fldChar w:fldCharType="separate"/>
                      </w:r>
                      <w:r w:rsidR="00BE1659">
                        <w:rPr>
                          <w:b/>
                          <w:noProof/>
                          <w:sz w:val="20"/>
                        </w:rPr>
                        <w:t>15</w:t>
                      </w:r>
                      <w:r w:rsidRPr="00FB1C80">
                        <w:rPr>
                          <w:b/>
                          <w:color w:val="4F81BD" w:themeColor="accent1"/>
                          <w:sz w:val="20"/>
                          <w:szCs w:val="18"/>
                        </w:rPr>
                        <w:fldChar w:fldCharType="end"/>
                      </w:r>
                      <w:bookmarkEnd w:id="184"/>
                      <w:r w:rsidRPr="00FB1C80">
                        <w:rPr>
                          <w:b/>
                          <w:sz w:val="20"/>
                        </w:rPr>
                        <w:t xml:space="preserve"> – </w:t>
                      </w:r>
                      <w:r>
                        <w:rPr>
                          <w:b/>
                          <w:sz w:val="20"/>
                        </w:rPr>
                        <w:t>WattSmart</w:t>
                      </w:r>
                    </w:p>
                  </w:txbxContent>
                </v:textbox>
                <w10:wrap type="square"/>
              </v:shape>
            </w:pict>
          </mc:Fallback>
        </mc:AlternateContent>
      </w:r>
      <w:r w:rsidR="001E2CC5" w:rsidRPr="00FF0E53">
        <w:rPr>
          <w:szCs w:val="24"/>
        </w:rPr>
        <w:t>The smart g</w:t>
      </w:r>
      <w:r w:rsidR="00D64386" w:rsidRPr="00FF0E53">
        <w:rPr>
          <w:szCs w:val="24"/>
        </w:rPr>
        <w:t xml:space="preserve">rid </w:t>
      </w:r>
      <w:r w:rsidR="00930763" w:rsidRPr="00FF0E53">
        <w:rPr>
          <w:szCs w:val="24"/>
        </w:rPr>
        <w:t xml:space="preserve">presents </w:t>
      </w:r>
      <w:r w:rsidR="00D64386" w:rsidRPr="00FF0E53">
        <w:rPr>
          <w:szCs w:val="24"/>
        </w:rPr>
        <w:t>a new</w:t>
      </w:r>
      <w:r w:rsidR="00C650BD" w:rsidRPr="00FF0E53">
        <w:rPr>
          <w:szCs w:val="24"/>
        </w:rPr>
        <w:t xml:space="preserve"> and</w:t>
      </w:r>
      <w:r w:rsidR="00930763" w:rsidRPr="00FF0E53">
        <w:rPr>
          <w:szCs w:val="24"/>
        </w:rPr>
        <w:t xml:space="preserve"> fundamentally different</w:t>
      </w:r>
      <w:r w:rsidR="00D64386" w:rsidRPr="00FF0E53">
        <w:rPr>
          <w:szCs w:val="24"/>
        </w:rPr>
        <w:t xml:space="preserve"> channel of communication between </w:t>
      </w:r>
      <w:r w:rsidR="00C83A99" w:rsidRPr="00FF0E53">
        <w:rPr>
          <w:szCs w:val="24"/>
        </w:rPr>
        <w:t>PacifiCorp</w:t>
      </w:r>
      <w:r w:rsidR="00D64386" w:rsidRPr="00FF0E53">
        <w:rPr>
          <w:szCs w:val="24"/>
        </w:rPr>
        <w:t xml:space="preserve"> and </w:t>
      </w:r>
      <w:r w:rsidR="00C83A99" w:rsidRPr="00FF0E53">
        <w:rPr>
          <w:szCs w:val="24"/>
        </w:rPr>
        <w:t>its customers</w:t>
      </w:r>
      <w:r w:rsidR="00067CEC" w:rsidRPr="00FF0E53">
        <w:rPr>
          <w:szCs w:val="24"/>
        </w:rPr>
        <w:t xml:space="preserve">, such as the efficiency and engagement functionality of WattSmart in </w:t>
      </w:r>
      <w:r w:rsidR="00067CEC" w:rsidRPr="00FF0E53">
        <w:rPr>
          <w:szCs w:val="24"/>
        </w:rPr>
        <w:fldChar w:fldCharType="begin"/>
      </w:r>
      <w:r w:rsidR="00067CEC" w:rsidRPr="00FF0E53">
        <w:rPr>
          <w:szCs w:val="24"/>
        </w:rPr>
        <w:instrText xml:space="preserve"> REF  Figure_WattSmart \h  \* MERGEFORMAT </w:instrText>
      </w:r>
      <w:r w:rsidR="00067CEC" w:rsidRPr="00FF0E53">
        <w:rPr>
          <w:szCs w:val="24"/>
        </w:rPr>
      </w:r>
      <w:r w:rsidR="00067CEC" w:rsidRPr="00FF0E53">
        <w:rPr>
          <w:szCs w:val="24"/>
        </w:rPr>
        <w:fldChar w:fldCharType="separate"/>
      </w:r>
      <w:r w:rsidR="00BE1659" w:rsidRPr="00BE1659">
        <w:rPr>
          <w:szCs w:val="24"/>
        </w:rPr>
        <w:t xml:space="preserve">Figure </w:t>
      </w:r>
      <w:r w:rsidR="00BE1659" w:rsidRPr="00BE1659">
        <w:rPr>
          <w:noProof/>
          <w:szCs w:val="24"/>
        </w:rPr>
        <w:t>15</w:t>
      </w:r>
      <w:r w:rsidR="00067CEC" w:rsidRPr="00FF0E53">
        <w:rPr>
          <w:szCs w:val="24"/>
        </w:rPr>
        <w:fldChar w:fldCharType="end"/>
      </w:r>
      <w:r w:rsidR="00D64386" w:rsidRPr="00FF0E53">
        <w:rPr>
          <w:szCs w:val="24"/>
        </w:rPr>
        <w:t xml:space="preserve">. Transmission </w:t>
      </w:r>
      <w:r w:rsidR="00497F39" w:rsidRPr="00FF0E53">
        <w:rPr>
          <w:szCs w:val="24"/>
        </w:rPr>
        <w:t>of usage data can be</w:t>
      </w:r>
      <w:r w:rsidR="00D64386" w:rsidRPr="00FF0E53">
        <w:rPr>
          <w:szCs w:val="24"/>
        </w:rPr>
        <w:t xml:space="preserve"> conducted </w:t>
      </w:r>
      <w:r w:rsidR="00D10F23" w:rsidRPr="00FF0E53">
        <w:rPr>
          <w:szCs w:val="24"/>
        </w:rPr>
        <w:t xml:space="preserve">in </w:t>
      </w:r>
      <w:r w:rsidR="00D64386" w:rsidRPr="00FF0E53">
        <w:rPr>
          <w:szCs w:val="24"/>
        </w:rPr>
        <w:t>real time</w:t>
      </w:r>
      <w:r w:rsidR="00497F39" w:rsidRPr="00FF0E53">
        <w:rPr>
          <w:szCs w:val="24"/>
        </w:rPr>
        <w:t xml:space="preserve">, not just on a monthly basis as </w:t>
      </w:r>
      <w:r w:rsidR="00453C40" w:rsidRPr="00FF0E53">
        <w:rPr>
          <w:szCs w:val="24"/>
        </w:rPr>
        <w:t>is currently the case</w:t>
      </w:r>
      <w:r w:rsidR="00D64386" w:rsidRPr="00FF0E53">
        <w:rPr>
          <w:szCs w:val="24"/>
        </w:rPr>
        <w:t xml:space="preserve">. </w:t>
      </w:r>
      <w:r w:rsidR="00453C40" w:rsidRPr="00FF0E53">
        <w:rPr>
          <w:szCs w:val="24"/>
        </w:rPr>
        <w:t>Broadcasting</w:t>
      </w:r>
      <w:r w:rsidR="00D64386" w:rsidRPr="00FF0E53">
        <w:rPr>
          <w:szCs w:val="24"/>
        </w:rPr>
        <w:t xml:space="preserve"> pricing alerts to smart thermostats, email addresses and text messaging devices happens</w:t>
      </w:r>
      <w:r w:rsidR="00D10F23" w:rsidRPr="00FF0E53">
        <w:rPr>
          <w:szCs w:val="24"/>
        </w:rPr>
        <w:t xml:space="preserve"> virtually</w:t>
      </w:r>
      <w:r w:rsidR="00D64386" w:rsidRPr="00FF0E53">
        <w:rPr>
          <w:szCs w:val="24"/>
        </w:rPr>
        <w:t xml:space="preserve"> instantaneously. Responses from customers can be immediate, as in the case of a </w:t>
      </w:r>
      <w:r w:rsidR="00C83A99" w:rsidRPr="00FF0E53">
        <w:rPr>
          <w:szCs w:val="24"/>
        </w:rPr>
        <w:t>customer</w:t>
      </w:r>
      <w:r w:rsidR="00D64386" w:rsidRPr="00FF0E53">
        <w:rPr>
          <w:szCs w:val="24"/>
        </w:rPr>
        <w:t xml:space="preserve"> who pushes a </w:t>
      </w:r>
      <w:r w:rsidR="00C83A99" w:rsidRPr="00FF0E53">
        <w:rPr>
          <w:szCs w:val="24"/>
        </w:rPr>
        <w:t>button on their smart</w:t>
      </w:r>
      <w:r w:rsidR="00D64386" w:rsidRPr="00FF0E53">
        <w:rPr>
          <w:szCs w:val="24"/>
        </w:rPr>
        <w:t xml:space="preserve"> thermostat or </w:t>
      </w:r>
      <w:r w:rsidR="00805DF0" w:rsidRPr="00FF0E53">
        <w:rPr>
          <w:szCs w:val="24"/>
        </w:rPr>
        <w:t>visit</w:t>
      </w:r>
      <w:r w:rsidR="00AC08CF" w:rsidRPr="00FF0E53">
        <w:rPr>
          <w:szCs w:val="24"/>
        </w:rPr>
        <w:t>s</w:t>
      </w:r>
      <w:r w:rsidR="00805DF0" w:rsidRPr="00FF0E53">
        <w:rPr>
          <w:szCs w:val="24"/>
        </w:rPr>
        <w:t xml:space="preserve"> a</w:t>
      </w:r>
      <w:r w:rsidR="00C83A99" w:rsidRPr="00FF0E53">
        <w:rPr>
          <w:szCs w:val="24"/>
        </w:rPr>
        <w:t xml:space="preserve"> </w:t>
      </w:r>
      <w:r w:rsidR="00D64386" w:rsidRPr="00FF0E53">
        <w:rPr>
          <w:szCs w:val="24"/>
        </w:rPr>
        <w:t xml:space="preserve">website </w:t>
      </w:r>
      <w:r w:rsidR="003E671E" w:rsidRPr="00FF0E53">
        <w:rPr>
          <w:szCs w:val="24"/>
        </w:rPr>
        <w:t xml:space="preserve">using </w:t>
      </w:r>
      <w:r w:rsidR="006E6F7E" w:rsidRPr="00FF0E53">
        <w:rPr>
          <w:szCs w:val="24"/>
        </w:rPr>
        <w:t>Green Button</w:t>
      </w:r>
      <w:r w:rsidR="003E671E" w:rsidRPr="00FF0E53">
        <w:rPr>
          <w:szCs w:val="24"/>
        </w:rPr>
        <w:t xml:space="preserve"> data</w:t>
      </w:r>
      <w:r w:rsidR="00C406AF" w:rsidRPr="00FF0E53">
        <w:rPr>
          <w:rStyle w:val="FootnoteReference"/>
          <w:szCs w:val="24"/>
        </w:rPr>
        <w:footnoteReference w:id="30"/>
      </w:r>
      <w:r w:rsidR="003E671E" w:rsidRPr="00FF0E53">
        <w:rPr>
          <w:szCs w:val="24"/>
        </w:rPr>
        <w:t xml:space="preserve"> </w:t>
      </w:r>
      <w:r w:rsidR="00D64386" w:rsidRPr="00FF0E53">
        <w:rPr>
          <w:szCs w:val="24"/>
        </w:rPr>
        <w:t>to inquire about their charges</w:t>
      </w:r>
      <w:r w:rsidRPr="00FF0E53">
        <w:rPr>
          <w:szCs w:val="24"/>
        </w:rPr>
        <w:t xml:space="preserve"> </w:t>
      </w:r>
      <w:r w:rsidR="00D64386" w:rsidRPr="00FF0E53">
        <w:rPr>
          <w:szCs w:val="24"/>
        </w:rPr>
        <w:t>to</w:t>
      </w:r>
      <w:r w:rsidRPr="00FF0E53">
        <w:rPr>
          <w:szCs w:val="24"/>
        </w:rPr>
        <w:t xml:space="preserve"> </w:t>
      </w:r>
      <w:r w:rsidR="00D64386" w:rsidRPr="00FF0E53">
        <w:rPr>
          <w:szCs w:val="24"/>
        </w:rPr>
        <w:t>date.</w:t>
      </w:r>
      <w:r w:rsidR="00497F39" w:rsidRPr="00FF0E53">
        <w:rPr>
          <w:szCs w:val="24"/>
        </w:rPr>
        <w:t xml:space="preserve"> </w:t>
      </w:r>
      <w:r w:rsidR="002233C7" w:rsidRPr="00FF0E53">
        <w:rPr>
          <w:szCs w:val="24"/>
        </w:rPr>
        <w:t xml:space="preserve">Enabling </w:t>
      </w:r>
      <w:r w:rsidR="00497F39" w:rsidRPr="00FF0E53">
        <w:rPr>
          <w:szCs w:val="24"/>
        </w:rPr>
        <w:t>customer</w:t>
      </w:r>
      <w:r w:rsidR="002233C7" w:rsidRPr="00FF0E53">
        <w:rPr>
          <w:szCs w:val="24"/>
        </w:rPr>
        <w:t>s</w:t>
      </w:r>
      <w:r w:rsidR="00497F39" w:rsidRPr="00FF0E53">
        <w:rPr>
          <w:szCs w:val="24"/>
        </w:rPr>
        <w:t xml:space="preserve"> to </w:t>
      </w:r>
      <w:r w:rsidR="00C406AF" w:rsidRPr="00FF0E53">
        <w:rPr>
          <w:szCs w:val="24"/>
        </w:rPr>
        <w:t xml:space="preserve">optimize </w:t>
      </w:r>
      <w:r w:rsidR="00497F39" w:rsidRPr="00FF0E53">
        <w:rPr>
          <w:szCs w:val="24"/>
        </w:rPr>
        <w:t>their experience with evolving technology</w:t>
      </w:r>
      <w:r w:rsidR="00D32914" w:rsidRPr="00FF0E53">
        <w:rPr>
          <w:szCs w:val="24"/>
        </w:rPr>
        <w:t xml:space="preserve"> and</w:t>
      </w:r>
      <w:r w:rsidR="007405D4" w:rsidRPr="00FF0E53">
        <w:rPr>
          <w:szCs w:val="24"/>
        </w:rPr>
        <w:t xml:space="preserve"> </w:t>
      </w:r>
      <w:r w:rsidR="002233C7" w:rsidRPr="00FF0E53">
        <w:rPr>
          <w:szCs w:val="24"/>
        </w:rPr>
        <w:t xml:space="preserve">helping them </w:t>
      </w:r>
      <w:r w:rsidR="00D32914" w:rsidRPr="00FF0E53">
        <w:rPr>
          <w:szCs w:val="24"/>
        </w:rPr>
        <w:t xml:space="preserve">understand the benefits of advanced metering is </w:t>
      </w:r>
      <w:r w:rsidR="00C406AF" w:rsidRPr="00FF0E53">
        <w:rPr>
          <w:szCs w:val="24"/>
        </w:rPr>
        <w:t>a crucial</w:t>
      </w:r>
      <w:r w:rsidR="00D32914" w:rsidRPr="00FF0E53">
        <w:rPr>
          <w:szCs w:val="24"/>
        </w:rPr>
        <w:t xml:space="preserve"> element of a </w:t>
      </w:r>
      <w:r w:rsidR="00C406AF" w:rsidRPr="00FF0E53">
        <w:rPr>
          <w:szCs w:val="24"/>
        </w:rPr>
        <w:t xml:space="preserve">smart grid </w:t>
      </w:r>
      <w:r w:rsidR="00D32914" w:rsidRPr="00FF0E53">
        <w:rPr>
          <w:szCs w:val="24"/>
        </w:rPr>
        <w:t>deployment.</w:t>
      </w:r>
    </w:p>
    <w:p w:rsidR="00D64386" w:rsidRPr="00FF0E53" w:rsidRDefault="00D64386" w:rsidP="00FF032B">
      <w:pPr>
        <w:tabs>
          <w:tab w:val="left" w:pos="360"/>
          <w:tab w:val="left" w:pos="720"/>
          <w:tab w:val="left" w:pos="1080"/>
          <w:tab w:val="left" w:pos="1440"/>
        </w:tabs>
        <w:rPr>
          <w:szCs w:val="24"/>
        </w:rPr>
      </w:pPr>
      <w:r w:rsidRPr="00FF0E53">
        <w:rPr>
          <w:szCs w:val="24"/>
        </w:rPr>
        <w:t xml:space="preserve">Legacy system platforms were not designed to handle real time events such as the ones noted above. They were designed to operate on regularly scheduled cycles of batch processes. From </w:t>
      </w:r>
      <w:r w:rsidR="00C83A99" w:rsidRPr="00FF0E53">
        <w:rPr>
          <w:szCs w:val="24"/>
        </w:rPr>
        <w:t>PacifiCorp’s</w:t>
      </w:r>
      <w:r w:rsidRPr="00FF0E53">
        <w:rPr>
          <w:szCs w:val="24"/>
        </w:rPr>
        <w:t xml:space="preserve"> perspective, modifying or replacing those old reliable cycle-and-batch systems is </w:t>
      </w:r>
      <w:r w:rsidR="00D60A11" w:rsidRPr="00FF0E53">
        <w:rPr>
          <w:szCs w:val="24"/>
        </w:rPr>
        <w:t xml:space="preserve">a </w:t>
      </w:r>
      <w:r w:rsidR="005B39BA" w:rsidRPr="00FF0E53">
        <w:rPr>
          <w:szCs w:val="24"/>
        </w:rPr>
        <w:t xml:space="preserve">challenging </w:t>
      </w:r>
      <w:r w:rsidR="00D60A11" w:rsidRPr="00FF0E53">
        <w:rPr>
          <w:szCs w:val="24"/>
        </w:rPr>
        <w:t xml:space="preserve">prospect with potential for </w:t>
      </w:r>
      <w:r w:rsidR="001B3B5A" w:rsidRPr="00FF0E53">
        <w:rPr>
          <w:szCs w:val="24"/>
        </w:rPr>
        <w:t xml:space="preserve">unforeseen challenges that </w:t>
      </w:r>
      <w:r w:rsidR="00D86AA2" w:rsidRPr="00FF0E53">
        <w:rPr>
          <w:szCs w:val="24"/>
        </w:rPr>
        <w:t xml:space="preserve">could </w:t>
      </w:r>
      <w:r w:rsidR="001B3B5A" w:rsidRPr="00FF0E53">
        <w:rPr>
          <w:szCs w:val="24"/>
        </w:rPr>
        <w:t>result in significant cost overruns.</w:t>
      </w:r>
      <w:r w:rsidR="006662C1" w:rsidRPr="00FF0E53">
        <w:rPr>
          <w:rFonts w:cstheme="minorHAnsi"/>
          <w:noProof/>
          <w:szCs w:val="24"/>
        </w:rPr>
        <w:t xml:space="preserve"> </w:t>
      </w:r>
    </w:p>
    <w:p w:rsidR="00D64386" w:rsidRPr="00FF0E53" w:rsidRDefault="00D64386" w:rsidP="00FF032B">
      <w:pPr>
        <w:tabs>
          <w:tab w:val="left" w:pos="360"/>
          <w:tab w:val="left" w:pos="720"/>
          <w:tab w:val="left" w:pos="1080"/>
          <w:tab w:val="left" w:pos="1440"/>
        </w:tabs>
        <w:rPr>
          <w:szCs w:val="24"/>
        </w:rPr>
      </w:pPr>
      <w:r w:rsidRPr="00FF0E53">
        <w:rPr>
          <w:szCs w:val="24"/>
        </w:rPr>
        <w:t xml:space="preserve">Another challenge that </w:t>
      </w:r>
      <w:r w:rsidR="00C83A99" w:rsidRPr="00FF0E53">
        <w:rPr>
          <w:szCs w:val="24"/>
        </w:rPr>
        <w:t>PacifiCorp</w:t>
      </w:r>
      <w:r w:rsidRPr="00FF0E53">
        <w:rPr>
          <w:szCs w:val="24"/>
        </w:rPr>
        <w:t xml:space="preserve"> will fac</w:t>
      </w:r>
      <w:r w:rsidR="006D49E1" w:rsidRPr="00FF0E53">
        <w:rPr>
          <w:szCs w:val="24"/>
        </w:rPr>
        <w:t xml:space="preserve">e is customer recruitment. </w:t>
      </w:r>
      <w:r w:rsidR="00805DF0" w:rsidRPr="00FF0E53">
        <w:rPr>
          <w:szCs w:val="24"/>
        </w:rPr>
        <w:t xml:space="preserve">DR </w:t>
      </w:r>
      <w:r w:rsidRPr="00FF0E53">
        <w:rPr>
          <w:szCs w:val="24"/>
        </w:rPr>
        <w:t xml:space="preserve">programs </w:t>
      </w:r>
      <w:r w:rsidR="006D49E1" w:rsidRPr="00FF0E53">
        <w:rPr>
          <w:szCs w:val="24"/>
        </w:rPr>
        <w:t>should</w:t>
      </w:r>
      <w:r w:rsidRPr="00FF0E53">
        <w:rPr>
          <w:szCs w:val="24"/>
        </w:rPr>
        <w:t xml:space="preserve"> </w:t>
      </w:r>
      <w:r w:rsidR="00D86AA2" w:rsidRPr="00FF0E53">
        <w:rPr>
          <w:szCs w:val="24"/>
        </w:rPr>
        <w:t xml:space="preserve">preferably </w:t>
      </w:r>
      <w:r w:rsidRPr="00FF0E53">
        <w:rPr>
          <w:szCs w:val="24"/>
        </w:rPr>
        <w:t>be opt-</w:t>
      </w:r>
      <w:r w:rsidR="006D49E1" w:rsidRPr="00FF0E53">
        <w:rPr>
          <w:szCs w:val="24"/>
        </w:rPr>
        <w:t>out</w:t>
      </w:r>
      <w:r w:rsidRPr="00FF0E53">
        <w:rPr>
          <w:szCs w:val="24"/>
        </w:rPr>
        <w:t xml:space="preserve"> programs. </w:t>
      </w:r>
      <w:r w:rsidR="00630919" w:rsidRPr="00FF0E53">
        <w:rPr>
          <w:szCs w:val="24"/>
        </w:rPr>
        <w:t>To</w:t>
      </w:r>
      <w:r w:rsidR="006D49E1" w:rsidRPr="00FF0E53">
        <w:rPr>
          <w:szCs w:val="24"/>
        </w:rPr>
        <w:t xml:space="preserve"> retain customer participation, </w:t>
      </w:r>
      <w:r w:rsidR="00BA6703" w:rsidRPr="00FF0E53">
        <w:rPr>
          <w:szCs w:val="24"/>
        </w:rPr>
        <w:t>PacifiCorp will</w:t>
      </w:r>
      <w:r w:rsidRPr="00FF0E53">
        <w:rPr>
          <w:szCs w:val="24"/>
        </w:rPr>
        <w:t xml:space="preserve"> need to reach out to eligible customers and </w:t>
      </w:r>
      <w:r w:rsidR="00BA6703" w:rsidRPr="00FF0E53">
        <w:rPr>
          <w:szCs w:val="24"/>
        </w:rPr>
        <w:t xml:space="preserve">educate them on the benefits of these programs to </w:t>
      </w:r>
      <w:r w:rsidR="006D49E1" w:rsidRPr="00FF0E53">
        <w:rPr>
          <w:szCs w:val="24"/>
        </w:rPr>
        <w:t>maintain</w:t>
      </w:r>
      <w:r w:rsidR="00BA6703" w:rsidRPr="00FF0E53">
        <w:rPr>
          <w:szCs w:val="24"/>
        </w:rPr>
        <w:t xml:space="preserve"> a significant rate of participation</w:t>
      </w:r>
      <w:r w:rsidRPr="00FF0E53">
        <w:rPr>
          <w:szCs w:val="24"/>
        </w:rPr>
        <w:t xml:space="preserve">. This </w:t>
      </w:r>
      <w:r w:rsidR="00BA6703" w:rsidRPr="00FF0E53">
        <w:rPr>
          <w:szCs w:val="24"/>
        </w:rPr>
        <w:t>may</w:t>
      </w:r>
      <w:r w:rsidRPr="00FF0E53">
        <w:rPr>
          <w:szCs w:val="24"/>
        </w:rPr>
        <w:t xml:space="preserve"> require </w:t>
      </w:r>
      <w:r w:rsidR="00BA6703" w:rsidRPr="00FF0E53">
        <w:rPr>
          <w:szCs w:val="24"/>
        </w:rPr>
        <w:t xml:space="preserve">the services or a third-party marketing firm or, if done in-house, </w:t>
      </w:r>
      <w:r w:rsidRPr="00FF0E53">
        <w:rPr>
          <w:szCs w:val="24"/>
        </w:rPr>
        <w:t xml:space="preserve">new software functionality to handle DR recruitment, enrollment, </w:t>
      </w:r>
      <w:r w:rsidR="005C6642" w:rsidRPr="00FF0E53">
        <w:rPr>
          <w:szCs w:val="24"/>
        </w:rPr>
        <w:t>and customer management</w:t>
      </w:r>
      <w:r w:rsidRPr="00FF0E53">
        <w:rPr>
          <w:szCs w:val="24"/>
        </w:rPr>
        <w:t xml:space="preserve"> as well as </w:t>
      </w:r>
      <w:r w:rsidR="003B1DCB" w:rsidRPr="00FF0E53">
        <w:rPr>
          <w:szCs w:val="24"/>
        </w:rPr>
        <w:t>DR</w:t>
      </w:r>
      <w:r w:rsidRPr="00FF0E53">
        <w:rPr>
          <w:szCs w:val="24"/>
        </w:rPr>
        <w:t xml:space="preserve"> program management. In addition</w:t>
      </w:r>
      <w:r w:rsidR="00D86AA2" w:rsidRPr="00FF0E53">
        <w:rPr>
          <w:szCs w:val="24"/>
        </w:rPr>
        <w:t>,</w:t>
      </w:r>
      <w:r w:rsidRPr="00FF0E53">
        <w:rPr>
          <w:szCs w:val="24"/>
        </w:rPr>
        <w:t xml:space="preserve"> utilities will need functionality provided by some meter data management </w:t>
      </w:r>
      <w:r w:rsidR="00B83004" w:rsidRPr="00FF0E53">
        <w:rPr>
          <w:szCs w:val="24"/>
        </w:rPr>
        <w:t xml:space="preserve">systems </w:t>
      </w:r>
      <w:r w:rsidRPr="00FF0E53">
        <w:rPr>
          <w:szCs w:val="24"/>
        </w:rPr>
        <w:t>(MDM</w:t>
      </w:r>
      <w:r w:rsidR="00B83004" w:rsidRPr="00FF0E53">
        <w:rPr>
          <w:szCs w:val="24"/>
        </w:rPr>
        <w:t>S</w:t>
      </w:r>
      <w:r w:rsidRPr="00FF0E53">
        <w:rPr>
          <w:szCs w:val="24"/>
        </w:rPr>
        <w:t>): management of communications to field devices, tracking of devices and their relationships to customers and premises, and provisioning of devices upon installation. The new software will have to be able to scale, allow multiple users, and interface with the call center, an integrated voice response unit, and the Internet. It will also need to interface with the billing system, MDM</w:t>
      </w:r>
      <w:r w:rsidR="007457DE" w:rsidRPr="00FF0E53">
        <w:rPr>
          <w:szCs w:val="24"/>
        </w:rPr>
        <w:t>S</w:t>
      </w:r>
      <w:r w:rsidRPr="00FF0E53">
        <w:rPr>
          <w:szCs w:val="24"/>
        </w:rPr>
        <w:t xml:space="preserve">, the </w:t>
      </w:r>
      <w:r w:rsidR="003B1DCB" w:rsidRPr="00FF0E53">
        <w:rPr>
          <w:szCs w:val="24"/>
        </w:rPr>
        <w:t>DR</w:t>
      </w:r>
      <w:r w:rsidRPr="00FF0E53">
        <w:rPr>
          <w:szCs w:val="24"/>
        </w:rPr>
        <w:t xml:space="preserve"> equipment installation company, and various </w:t>
      </w:r>
      <w:r w:rsidR="003B1DCB" w:rsidRPr="00FF0E53">
        <w:rPr>
          <w:szCs w:val="24"/>
        </w:rPr>
        <w:t>DR</w:t>
      </w:r>
      <w:r w:rsidRPr="00FF0E53">
        <w:rPr>
          <w:szCs w:val="24"/>
        </w:rPr>
        <w:t xml:space="preserve"> communication systems.</w:t>
      </w:r>
    </w:p>
    <w:p w:rsidR="00D64386" w:rsidRPr="00FF0E53" w:rsidRDefault="00BA6703" w:rsidP="00FF032B">
      <w:pPr>
        <w:tabs>
          <w:tab w:val="left" w:pos="360"/>
          <w:tab w:val="left" w:pos="720"/>
          <w:tab w:val="left" w:pos="1080"/>
          <w:tab w:val="left" w:pos="1440"/>
        </w:tabs>
        <w:rPr>
          <w:szCs w:val="24"/>
        </w:rPr>
      </w:pPr>
      <w:r w:rsidRPr="00FF0E53">
        <w:rPr>
          <w:szCs w:val="24"/>
        </w:rPr>
        <w:t>PacifiCorp</w:t>
      </w:r>
      <w:r w:rsidR="00D64386" w:rsidRPr="00FF0E53">
        <w:rPr>
          <w:szCs w:val="24"/>
        </w:rPr>
        <w:t xml:space="preserve"> will also need to re-examine how customer service</w:t>
      </w:r>
      <w:r w:rsidR="00CA7557" w:rsidRPr="00FF0E53">
        <w:rPr>
          <w:szCs w:val="24"/>
        </w:rPr>
        <w:t xml:space="preserve"> is provided</w:t>
      </w:r>
      <w:r w:rsidR="00D64386" w:rsidRPr="00FF0E53">
        <w:rPr>
          <w:szCs w:val="24"/>
        </w:rPr>
        <w:t xml:space="preserve"> </w:t>
      </w:r>
      <w:r w:rsidR="00CA7557" w:rsidRPr="00FF0E53">
        <w:rPr>
          <w:szCs w:val="24"/>
        </w:rPr>
        <w:t xml:space="preserve">during deployment and after the </w:t>
      </w:r>
      <w:r w:rsidR="003B1DCB" w:rsidRPr="00FF0E53">
        <w:rPr>
          <w:szCs w:val="24"/>
        </w:rPr>
        <w:t>AMS</w:t>
      </w:r>
      <w:r w:rsidR="00CA7557" w:rsidRPr="00FF0E53">
        <w:rPr>
          <w:szCs w:val="24"/>
        </w:rPr>
        <w:t xml:space="preserve"> is completed</w:t>
      </w:r>
      <w:r w:rsidR="00D64386" w:rsidRPr="00FF0E53">
        <w:rPr>
          <w:szCs w:val="24"/>
        </w:rPr>
        <w:t xml:space="preserve">. The call center will need to be able to effectively work with customers to take advantage of more detailed information on energy use and spending and how to apply it to customer concerns. This includes </w:t>
      </w:r>
      <w:r w:rsidR="00C650BD" w:rsidRPr="00FF0E53">
        <w:rPr>
          <w:szCs w:val="24"/>
        </w:rPr>
        <w:t>providing</w:t>
      </w:r>
      <w:r w:rsidR="00D63817" w:rsidRPr="00FF0E53">
        <w:rPr>
          <w:szCs w:val="24"/>
        </w:rPr>
        <w:t xml:space="preserve"> </w:t>
      </w:r>
      <w:r w:rsidR="00F65158" w:rsidRPr="00FF0E53">
        <w:rPr>
          <w:szCs w:val="24"/>
        </w:rPr>
        <w:t>the</w:t>
      </w:r>
      <w:r w:rsidR="00D64386" w:rsidRPr="00FF0E53">
        <w:rPr>
          <w:szCs w:val="24"/>
        </w:rPr>
        <w:t xml:space="preserve"> customer education needed to increase understanding of </w:t>
      </w:r>
      <w:r w:rsidR="00D63817" w:rsidRPr="00FF0E53">
        <w:rPr>
          <w:szCs w:val="24"/>
        </w:rPr>
        <w:t xml:space="preserve">the benefits of </w:t>
      </w:r>
      <w:r w:rsidR="00C650BD" w:rsidRPr="00FF0E53">
        <w:rPr>
          <w:szCs w:val="24"/>
        </w:rPr>
        <w:t>smart metering and</w:t>
      </w:r>
      <w:r w:rsidRPr="00FF0E53">
        <w:rPr>
          <w:szCs w:val="24"/>
        </w:rPr>
        <w:t xml:space="preserve"> reduce</w:t>
      </w:r>
      <w:r w:rsidR="00D64386" w:rsidRPr="00FF0E53">
        <w:rPr>
          <w:szCs w:val="24"/>
        </w:rPr>
        <w:t xml:space="preserve"> fear and distrust of the </w:t>
      </w:r>
      <w:r w:rsidR="00D63817" w:rsidRPr="00FF0E53">
        <w:rPr>
          <w:szCs w:val="24"/>
        </w:rPr>
        <w:t xml:space="preserve">system </w:t>
      </w:r>
      <w:r w:rsidR="00D64386" w:rsidRPr="00FF0E53">
        <w:rPr>
          <w:szCs w:val="24"/>
        </w:rPr>
        <w:t>changes.</w:t>
      </w:r>
    </w:p>
    <w:p w:rsidR="00DE5A6C" w:rsidRPr="00FF0E53" w:rsidRDefault="00D64386" w:rsidP="00FF032B">
      <w:pPr>
        <w:tabs>
          <w:tab w:val="left" w:pos="360"/>
          <w:tab w:val="left" w:pos="720"/>
          <w:tab w:val="left" w:pos="1080"/>
          <w:tab w:val="left" w:pos="1440"/>
        </w:tabs>
        <w:rPr>
          <w:szCs w:val="24"/>
        </w:rPr>
      </w:pPr>
      <w:r w:rsidRPr="00FF0E53">
        <w:rPr>
          <w:szCs w:val="24"/>
        </w:rPr>
        <w:t xml:space="preserve">Call center representatives must also have a strong understanding of the end-to-end business process and changes. Once the systems and processes are implemented, </w:t>
      </w:r>
      <w:r w:rsidR="00BA6703" w:rsidRPr="00FF0E53">
        <w:rPr>
          <w:szCs w:val="24"/>
        </w:rPr>
        <w:t>representatives</w:t>
      </w:r>
      <w:r w:rsidRPr="00FF0E53">
        <w:rPr>
          <w:szCs w:val="24"/>
        </w:rPr>
        <w:t xml:space="preserve"> must be prepared to handle a complicated set of questions and issues. This requires </w:t>
      </w:r>
      <w:r w:rsidR="00BA6703" w:rsidRPr="00FF0E53">
        <w:rPr>
          <w:szCs w:val="24"/>
        </w:rPr>
        <w:t xml:space="preserve">representatives </w:t>
      </w:r>
      <w:r w:rsidRPr="00FF0E53">
        <w:rPr>
          <w:szCs w:val="24"/>
        </w:rPr>
        <w:t>to have training and access to the applications and information to provide quality responses.</w:t>
      </w:r>
    </w:p>
    <w:p w:rsidR="00392196" w:rsidRPr="00BD1D38" w:rsidRDefault="00392196" w:rsidP="00392196">
      <w:pPr>
        <w:pStyle w:val="Heading2"/>
        <w:rPr>
          <w:sz w:val="26"/>
        </w:rPr>
      </w:pPr>
      <w:bookmarkStart w:id="183" w:name="_Toc328980720"/>
      <w:bookmarkStart w:id="184" w:name="_Toc386609082"/>
      <w:bookmarkStart w:id="185" w:name="_Toc386623423"/>
      <w:bookmarkStart w:id="186" w:name="_Toc388345546"/>
      <w:bookmarkStart w:id="187" w:name="_Toc391631367"/>
      <w:r>
        <w:rPr>
          <w:sz w:val="26"/>
        </w:rPr>
        <w:t>Meter Data Management</w:t>
      </w:r>
      <w:bookmarkEnd w:id="183"/>
      <w:bookmarkEnd w:id="184"/>
      <w:bookmarkEnd w:id="185"/>
      <w:bookmarkEnd w:id="186"/>
      <w:bookmarkEnd w:id="187"/>
    </w:p>
    <w:p w:rsidR="00D64386" w:rsidRPr="00FF0E53" w:rsidRDefault="00C86551" w:rsidP="00392196">
      <w:pPr>
        <w:tabs>
          <w:tab w:val="left" w:pos="360"/>
          <w:tab w:val="left" w:pos="720"/>
          <w:tab w:val="left" w:pos="1080"/>
          <w:tab w:val="left" w:pos="1440"/>
        </w:tabs>
        <w:rPr>
          <w:szCs w:val="24"/>
        </w:rPr>
      </w:pPr>
      <w:r w:rsidRPr="00FF0E53">
        <w:rPr>
          <w:szCs w:val="24"/>
        </w:rPr>
        <w:t>The s</w:t>
      </w:r>
      <w:r w:rsidR="00D64386" w:rsidRPr="00FF0E53">
        <w:rPr>
          <w:szCs w:val="24"/>
        </w:rPr>
        <w:t xml:space="preserve">mart </w:t>
      </w:r>
      <w:r w:rsidRPr="00FF0E53">
        <w:rPr>
          <w:szCs w:val="24"/>
        </w:rPr>
        <w:t>g</w:t>
      </w:r>
      <w:r w:rsidR="00D64386" w:rsidRPr="00FF0E53">
        <w:rPr>
          <w:szCs w:val="24"/>
        </w:rPr>
        <w:t xml:space="preserve">rid also results in a paradigm shift regarding metering data. Today, </w:t>
      </w:r>
      <w:r w:rsidR="00BA6703" w:rsidRPr="00FF0E53">
        <w:rPr>
          <w:szCs w:val="24"/>
        </w:rPr>
        <w:t>the meter reading system</w:t>
      </w:r>
      <w:r w:rsidR="00D64386" w:rsidRPr="00FF0E53">
        <w:rPr>
          <w:szCs w:val="24"/>
        </w:rPr>
        <w:t xml:space="preserve"> create</w:t>
      </w:r>
      <w:r w:rsidR="00BA6703" w:rsidRPr="00FF0E53">
        <w:rPr>
          <w:szCs w:val="24"/>
        </w:rPr>
        <w:t>s monthly files of meter reads</w:t>
      </w:r>
      <w:r w:rsidR="00D64386" w:rsidRPr="00FF0E53">
        <w:rPr>
          <w:szCs w:val="24"/>
        </w:rPr>
        <w:t xml:space="preserve"> and submit</w:t>
      </w:r>
      <w:r w:rsidR="00BA6703" w:rsidRPr="00FF0E53">
        <w:rPr>
          <w:szCs w:val="24"/>
        </w:rPr>
        <w:t>s</w:t>
      </w:r>
      <w:r w:rsidR="00D64386" w:rsidRPr="00FF0E53">
        <w:rPr>
          <w:szCs w:val="24"/>
        </w:rPr>
        <w:t xml:space="preserve"> them to the billing system. With the </w:t>
      </w:r>
      <w:r w:rsidR="00805DF0" w:rsidRPr="00FF0E53">
        <w:rPr>
          <w:szCs w:val="24"/>
        </w:rPr>
        <w:t>smart grid</w:t>
      </w:r>
      <w:r w:rsidR="00D64386" w:rsidRPr="00FF0E53">
        <w:rPr>
          <w:szCs w:val="24"/>
        </w:rPr>
        <w:t xml:space="preserve">, </w:t>
      </w:r>
      <w:r w:rsidR="00BA6703" w:rsidRPr="00FF0E53">
        <w:rPr>
          <w:szCs w:val="24"/>
        </w:rPr>
        <w:t>PacifiCorp</w:t>
      </w:r>
      <w:r w:rsidR="00D64386" w:rsidRPr="00FF0E53">
        <w:rPr>
          <w:szCs w:val="24"/>
        </w:rPr>
        <w:t xml:space="preserve"> become</w:t>
      </w:r>
      <w:r w:rsidR="00BA6703" w:rsidRPr="00FF0E53">
        <w:rPr>
          <w:szCs w:val="24"/>
        </w:rPr>
        <w:t>s a</w:t>
      </w:r>
      <w:r w:rsidR="00D64386" w:rsidRPr="00FF0E53">
        <w:rPr>
          <w:szCs w:val="24"/>
        </w:rPr>
        <w:t xml:space="preserve"> communications compan</w:t>
      </w:r>
      <w:r w:rsidR="00BA6703" w:rsidRPr="00FF0E53">
        <w:rPr>
          <w:szCs w:val="24"/>
        </w:rPr>
        <w:t>y</w:t>
      </w:r>
      <w:r w:rsidR="00D64386" w:rsidRPr="00FF0E53">
        <w:rPr>
          <w:szCs w:val="24"/>
        </w:rPr>
        <w:t xml:space="preserve"> that handle</w:t>
      </w:r>
      <w:r w:rsidR="00AC08CF" w:rsidRPr="00FF0E53">
        <w:rPr>
          <w:szCs w:val="24"/>
        </w:rPr>
        <w:t>s</w:t>
      </w:r>
      <w:r w:rsidR="00D64386" w:rsidRPr="00FF0E53">
        <w:rPr>
          <w:szCs w:val="24"/>
        </w:rPr>
        <w:t xml:space="preserve"> millions of data transactions every day. </w:t>
      </w:r>
      <w:r w:rsidR="00BA6703" w:rsidRPr="00FF0E53">
        <w:rPr>
          <w:szCs w:val="24"/>
        </w:rPr>
        <w:t>With 1.8</w:t>
      </w:r>
      <w:r w:rsidR="00D64386" w:rsidRPr="00FF0E53">
        <w:rPr>
          <w:szCs w:val="24"/>
        </w:rPr>
        <w:t xml:space="preserve"> million meters, just the simple transactions involved in the </w:t>
      </w:r>
      <w:r w:rsidR="00901B68" w:rsidRPr="00FF0E53">
        <w:rPr>
          <w:szCs w:val="24"/>
        </w:rPr>
        <w:t>m</w:t>
      </w:r>
      <w:r w:rsidR="00D64386" w:rsidRPr="00FF0E53">
        <w:rPr>
          <w:szCs w:val="24"/>
        </w:rPr>
        <w:t>eter-to-</w:t>
      </w:r>
      <w:r w:rsidR="00901B68" w:rsidRPr="00FF0E53">
        <w:rPr>
          <w:szCs w:val="24"/>
        </w:rPr>
        <w:t>c</w:t>
      </w:r>
      <w:r w:rsidR="00D64386" w:rsidRPr="00FF0E53">
        <w:rPr>
          <w:szCs w:val="24"/>
        </w:rPr>
        <w:t>ash function are completely transformed. When the numerous other functions are considered</w:t>
      </w:r>
      <w:r w:rsidR="00BA6703" w:rsidRPr="00FF0E53">
        <w:rPr>
          <w:szCs w:val="24"/>
        </w:rPr>
        <w:t xml:space="preserve"> (m</w:t>
      </w:r>
      <w:r w:rsidR="00D64386" w:rsidRPr="00FF0E53">
        <w:rPr>
          <w:szCs w:val="24"/>
        </w:rPr>
        <w:t xml:space="preserve">eter </w:t>
      </w:r>
      <w:r w:rsidR="00BA6703" w:rsidRPr="00FF0E53">
        <w:rPr>
          <w:szCs w:val="24"/>
        </w:rPr>
        <w:t>p</w:t>
      </w:r>
      <w:r w:rsidR="00D64386" w:rsidRPr="00FF0E53">
        <w:rPr>
          <w:szCs w:val="24"/>
        </w:rPr>
        <w:t>rovisioning</w:t>
      </w:r>
      <w:r w:rsidR="00BA6703" w:rsidRPr="00FF0E53">
        <w:rPr>
          <w:szCs w:val="24"/>
        </w:rPr>
        <w:t>,</w:t>
      </w:r>
      <w:r w:rsidR="00D64386" w:rsidRPr="00FF0E53">
        <w:rPr>
          <w:szCs w:val="24"/>
        </w:rPr>
        <w:t xml:space="preserve"> </w:t>
      </w:r>
      <w:r w:rsidR="00BA6703" w:rsidRPr="00FF0E53">
        <w:rPr>
          <w:szCs w:val="24"/>
        </w:rPr>
        <w:t xml:space="preserve">outage management, </w:t>
      </w:r>
      <w:r w:rsidR="003B1DCB" w:rsidRPr="00FF0E53">
        <w:rPr>
          <w:szCs w:val="24"/>
        </w:rPr>
        <w:t>DR</w:t>
      </w:r>
      <w:r w:rsidR="00D64386" w:rsidRPr="00FF0E53">
        <w:rPr>
          <w:szCs w:val="24"/>
        </w:rPr>
        <w:t xml:space="preserve"> </w:t>
      </w:r>
      <w:r w:rsidR="00BA6703" w:rsidRPr="00FF0E53">
        <w:rPr>
          <w:szCs w:val="24"/>
        </w:rPr>
        <w:t>e</w:t>
      </w:r>
      <w:r w:rsidR="00D64386" w:rsidRPr="00FF0E53">
        <w:rPr>
          <w:szCs w:val="24"/>
        </w:rPr>
        <w:t>vents</w:t>
      </w:r>
      <w:r w:rsidR="00BA6703" w:rsidRPr="00FF0E53">
        <w:rPr>
          <w:szCs w:val="24"/>
        </w:rPr>
        <w:t xml:space="preserve">, </w:t>
      </w:r>
      <w:r w:rsidR="008653AE" w:rsidRPr="00FF0E53">
        <w:rPr>
          <w:szCs w:val="24"/>
        </w:rPr>
        <w:t xml:space="preserve">verification and reporting of energy saved, </w:t>
      </w:r>
      <w:r w:rsidR="00BA6703" w:rsidRPr="00FF0E53">
        <w:rPr>
          <w:szCs w:val="24"/>
        </w:rPr>
        <w:t xml:space="preserve">etc.) </w:t>
      </w:r>
      <w:r w:rsidR="00D64386" w:rsidRPr="00FF0E53">
        <w:rPr>
          <w:szCs w:val="24"/>
        </w:rPr>
        <w:t>the enormity of the challenge becomes clear.</w:t>
      </w:r>
    </w:p>
    <w:p w:rsidR="00D64386" w:rsidRPr="00FF0E53" w:rsidRDefault="00D64386" w:rsidP="00392196">
      <w:pPr>
        <w:tabs>
          <w:tab w:val="left" w:pos="360"/>
          <w:tab w:val="left" w:pos="720"/>
          <w:tab w:val="left" w:pos="1080"/>
          <w:tab w:val="left" w:pos="1440"/>
        </w:tabs>
        <w:spacing w:after="0"/>
        <w:rPr>
          <w:szCs w:val="24"/>
        </w:rPr>
      </w:pPr>
      <w:r w:rsidRPr="00FF0E53">
        <w:rPr>
          <w:szCs w:val="24"/>
        </w:rPr>
        <w:t>To i</w:t>
      </w:r>
      <w:r w:rsidR="00D60A11" w:rsidRPr="00FF0E53">
        <w:rPr>
          <w:szCs w:val="24"/>
        </w:rPr>
        <w:t xml:space="preserve">llustrate, the </w:t>
      </w:r>
      <w:r w:rsidR="003B1DCB" w:rsidRPr="00FF0E53">
        <w:rPr>
          <w:szCs w:val="24"/>
        </w:rPr>
        <w:t>AMS</w:t>
      </w:r>
      <w:r w:rsidR="00392196" w:rsidRPr="00FF0E53">
        <w:rPr>
          <w:szCs w:val="24"/>
        </w:rPr>
        <w:t xml:space="preserve"> </w:t>
      </w:r>
      <w:r w:rsidR="00BA6703" w:rsidRPr="00FF0E53">
        <w:rPr>
          <w:szCs w:val="24"/>
        </w:rPr>
        <w:t>operations</w:t>
      </w:r>
      <w:r w:rsidR="000F2CEA" w:rsidRPr="00FF0E53">
        <w:rPr>
          <w:szCs w:val="24"/>
        </w:rPr>
        <w:t xml:space="preserve"> </w:t>
      </w:r>
      <w:r w:rsidR="006E6F7E" w:rsidRPr="00FF0E53">
        <w:rPr>
          <w:szCs w:val="24"/>
        </w:rPr>
        <w:t>team will</w:t>
      </w:r>
      <w:r w:rsidR="00004D1C" w:rsidRPr="00FF0E53">
        <w:rPr>
          <w:szCs w:val="24"/>
        </w:rPr>
        <w:t xml:space="preserve"> have to </w:t>
      </w:r>
      <w:r w:rsidR="00BA6703" w:rsidRPr="00FF0E53">
        <w:rPr>
          <w:szCs w:val="24"/>
        </w:rPr>
        <w:t>support</w:t>
      </w:r>
      <w:r w:rsidRPr="00FF0E53">
        <w:rPr>
          <w:szCs w:val="24"/>
        </w:rPr>
        <w:t>:</w:t>
      </w:r>
    </w:p>
    <w:p w:rsidR="008737F5" w:rsidRPr="00FF0E53" w:rsidRDefault="008737F5" w:rsidP="008737F5">
      <w:pPr>
        <w:pStyle w:val="ListParagraph"/>
        <w:numPr>
          <w:ilvl w:val="0"/>
          <w:numId w:val="13"/>
        </w:numPr>
        <w:tabs>
          <w:tab w:val="left" w:pos="360"/>
          <w:tab w:val="left" w:pos="720"/>
          <w:tab w:val="left" w:pos="1080"/>
          <w:tab w:val="left" w:pos="1440"/>
        </w:tabs>
        <w:rPr>
          <w:szCs w:val="24"/>
        </w:rPr>
      </w:pPr>
      <w:r w:rsidRPr="00FF0E53">
        <w:rPr>
          <w:szCs w:val="24"/>
        </w:rPr>
        <w:t>More than 45,000,000 meter reads per day (assuming one-hour interval data)</w:t>
      </w:r>
    </w:p>
    <w:p w:rsidR="00D64386" w:rsidRPr="00FF0E53" w:rsidRDefault="00D64386" w:rsidP="00392196">
      <w:pPr>
        <w:pStyle w:val="ListParagraph"/>
        <w:numPr>
          <w:ilvl w:val="0"/>
          <w:numId w:val="13"/>
        </w:numPr>
        <w:tabs>
          <w:tab w:val="left" w:pos="360"/>
          <w:tab w:val="left" w:pos="720"/>
          <w:tab w:val="left" w:pos="1080"/>
          <w:tab w:val="left" w:pos="1440"/>
        </w:tabs>
        <w:spacing w:after="0"/>
        <w:rPr>
          <w:szCs w:val="24"/>
        </w:rPr>
      </w:pPr>
      <w:r w:rsidRPr="00FF0E53">
        <w:rPr>
          <w:szCs w:val="24"/>
        </w:rPr>
        <w:t xml:space="preserve">More than </w:t>
      </w:r>
      <w:r w:rsidR="00BA6703" w:rsidRPr="00FF0E53">
        <w:rPr>
          <w:szCs w:val="24"/>
        </w:rPr>
        <w:t>4</w:t>
      </w:r>
      <w:r w:rsidRPr="00FF0E53">
        <w:rPr>
          <w:szCs w:val="24"/>
        </w:rPr>
        <w:t>,000 meter exchanges per day during deployment</w:t>
      </w:r>
    </w:p>
    <w:p w:rsidR="00D64386" w:rsidRPr="00FF0E53" w:rsidRDefault="00D64386" w:rsidP="00392196">
      <w:pPr>
        <w:pStyle w:val="ListParagraph"/>
        <w:numPr>
          <w:ilvl w:val="0"/>
          <w:numId w:val="13"/>
        </w:numPr>
        <w:tabs>
          <w:tab w:val="left" w:pos="360"/>
          <w:tab w:val="left" w:pos="720"/>
          <w:tab w:val="left" w:pos="1080"/>
          <w:tab w:val="left" w:pos="1440"/>
        </w:tabs>
        <w:spacing w:after="0"/>
        <w:rPr>
          <w:szCs w:val="24"/>
        </w:rPr>
      </w:pPr>
      <w:r w:rsidRPr="00FF0E53">
        <w:rPr>
          <w:szCs w:val="24"/>
        </w:rPr>
        <w:t xml:space="preserve">More than </w:t>
      </w:r>
      <w:r w:rsidR="00BE222A" w:rsidRPr="00FF0E53">
        <w:rPr>
          <w:szCs w:val="24"/>
        </w:rPr>
        <w:t>500</w:t>
      </w:r>
      <w:r w:rsidRPr="00FF0E53">
        <w:rPr>
          <w:szCs w:val="24"/>
        </w:rPr>
        <w:t xml:space="preserve"> customer moves per day (</w:t>
      </w:r>
      <w:r w:rsidR="00BA6703" w:rsidRPr="00FF0E53">
        <w:rPr>
          <w:szCs w:val="24"/>
        </w:rPr>
        <w:t xml:space="preserve">based on </w:t>
      </w:r>
      <w:r w:rsidR="00BE222A" w:rsidRPr="00FF0E53">
        <w:rPr>
          <w:szCs w:val="24"/>
        </w:rPr>
        <w:t xml:space="preserve">10 </w:t>
      </w:r>
      <w:r w:rsidR="00CF34F4" w:rsidRPr="00FF0E53">
        <w:rPr>
          <w:szCs w:val="24"/>
        </w:rPr>
        <w:t>percent</w:t>
      </w:r>
      <w:r w:rsidRPr="00FF0E53">
        <w:rPr>
          <w:szCs w:val="24"/>
        </w:rPr>
        <w:t xml:space="preserve"> yearly turnover)</w:t>
      </w:r>
    </w:p>
    <w:p w:rsidR="00D64386" w:rsidRPr="00FF0E53" w:rsidRDefault="00D64386" w:rsidP="00392196">
      <w:pPr>
        <w:pStyle w:val="ListParagraph"/>
        <w:numPr>
          <w:ilvl w:val="0"/>
          <w:numId w:val="13"/>
        </w:numPr>
        <w:tabs>
          <w:tab w:val="left" w:pos="360"/>
          <w:tab w:val="left" w:pos="720"/>
          <w:tab w:val="left" w:pos="1080"/>
          <w:tab w:val="left" w:pos="1440"/>
        </w:tabs>
        <w:spacing w:after="0"/>
        <w:rPr>
          <w:szCs w:val="24"/>
        </w:rPr>
      </w:pPr>
      <w:r w:rsidRPr="00FF0E53">
        <w:rPr>
          <w:szCs w:val="24"/>
        </w:rPr>
        <w:t>10,000 missing reads per day (99</w:t>
      </w:r>
      <w:r w:rsidR="00BA6703" w:rsidRPr="00FF0E53">
        <w:rPr>
          <w:szCs w:val="24"/>
        </w:rPr>
        <w:t>.5</w:t>
      </w:r>
      <w:r w:rsidR="00CF34F4" w:rsidRPr="00FF0E53">
        <w:rPr>
          <w:szCs w:val="24"/>
        </w:rPr>
        <w:t xml:space="preserve"> percent</w:t>
      </w:r>
      <w:r w:rsidRPr="00FF0E53">
        <w:rPr>
          <w:szCs w:val="24"/>
        </w:rPr>
        <w:t xml:space="preserve"> daily read success)</w:t>
      </w:r>
    </w:p>
    <w:p w:rsidR="00D64386" w:rsidRPr="00FF0E53" w:rsidRDefault="001B2144" w:rsidP="00392196">
      <w:pPr>
        <w:pStyle w:val="ListParagraph"/>
        <w:numPr>
          <w:ilvl w:val="0"/>
          <w:numId w:val="13"/>
        </w:numPr>
        <w:tabs>
          <w:tab w:val="left" w:pos="360"/>
          <w:tab w:val="left" w:pos="720"/>
          <w:tab w:val="left" w:pos="1080"/>
          <w:tab w:val="left" w:pos="1440"/>
        </w:tabs>
        <w:spacing w:after="0"/>
        <w:rPr>
          <w:szCs w:val="24"/>
        </w:rPr>
      </w:pPr>
      <w:r w:rsidRPr="00FF0E53">
        <w:rPr>
          <w:szCs w:val="24"/>
        </w:rPr>
        <w:t>1</w:t>
      </w:r>
      <w:r w:rsidR="00D64386" w:rsidRPr="00FF0E53">
        <w:rPr>
          <w:szCs w:val="24"/>
        </w:rPr>
        <w:t>0 meter failures per day (0.</w:t>
      </w:r>
      <w:r w:rsidRPr="00FF0E53">
        <w:rPr>
          <w:szCs w:val="24"/>
        </w:rPr>
        <w:t>2</w:t>
      </w:r>
      <w:r w:rsidR="00D64386" w:rsidRPr="00FF0E53">
        <w:rPr>
          <w:szCs w:val="24"/>
        </w:rPr>
        <w:t>5</w:t>
      </w:r>
      <w:r w:rsidR="00CF34F4" w:rsidRPr="00FF0E53">
        <w:rPr>
          <w:szCs w:val="24"/>
        </w:rPr>
        <w:t xml:space="preserve"> percent</w:t>
      </w:r>
      <w:r w:rsidR="00D64386" w:rsidRPr="00FF0E53">
        <w:rPr>
          <w:szCs w:val="24"/>
        </w:rPr>
        <w:t xml:space="preserve"> annual failure rate)</w:t>
      </w:r>
    </w:p>
    <w:p w:rsidR="00D64386" w:rsidRPr="00FF0E53" w:rsidRDefault="00D64386" w:rsidP="00392196">
      <w:pPr>
        <w:pStyle w:val="ListParagraph"/>
        <w:numPr>
          <w:ilvl w:val="0"/>
          <w:numId w:val="13"/>
        </w:numPr>
        <w:tabs>
          <w:tab w:val="left" w:pos="360"/>
          <w:tab w:val="left" w:pos="720"/>
          <w:tab w:val="left" w:pos="1080"/>
          <w:tab w:val="left" w:pos="1440"/>
        </w:tabs>
        <w:spacing w:after="0"/>
        <w:rPr>
          <w:szCs w:val="24"/>
        </w:rPr>
      </w:pPr>
      <w:r w:rsidRPr="00FF0E53">
        <w:rPr>
          <w:szCs w:val="24"/>
        </w:rPr>
        <w:t>10,000 data changes per day</w:t>
      </w:r>
    </w:p>
    <w:p w:rsidR="001E2CC5" w:rsidRPr="00FF0E53" w:rsidRDefault="001E2CC5" w:rsidP="00FF032B">
      <w:pPr>
        <w:tabs>
          <w:tab w:val="left" w:pos="360"/>
          <w:tab w:val="left" w:pos="720"/>
          <w:tab w:val="left" w:pos="1080"/>
          <w:tab w:val="left" w:pos="1440"/>
        </w:tabs>
        <w:rPr>
          <w:szCs w:val="24"/>
        </w:rPr>
      </w:pPr>
      <w:r w:rsidRPr="00FF0E53">
        <w:rPr>
          <w:szCs w:val="24"/>
        </w:rPr>
        <w:t xml:space="preserve">One certainty about the </w:t>
      </w:r>
      <w:r w:rsidR="00805DF0" w:rsidRPr="00FF0E53">
        <w:rPr>
          <w:szCs w:val="24"/>
        </w:rPr>
        <w:t>smart grid</w:t>
      </w:r>
      <w:r w:rsidRPr="00FF0E53">
        <w:rPr>
          <w:szCs w:val="24"/>
        </w:rPr>
        <w:t xml:space="preserve"> is</w:t>
      </w:r>
      <w:r w:rsidR="00C650BD" w:rsidRPr="00FF0E53">
        <w:rPr>
          <w:szCs w:val="24"/>
        </w:rPr>
        <w:t xml:space="preserve"> that applications and data use</w:t>
      </w:r>
      <w:r w:rsidRPr="00FF0E53">
        <w:rPr>
          <w:szCs w:val="24"/>
        </w:rPr>
        <w:t xml:space="preserve"> will evolve and change over time. The solutions to support </w:t>
      </w:r>
      <w:r w:rsidR="00097702" w:rsidRPr="00FF0E53">
        <w:rPr>
          <w:szCs w:val="24"/>
        </w:rPr>
        <w:t>s</w:t>
      </w:r>
      <w:r w:rsidRPr="00FF0E53">
        <w:rPr>
          <w:szCs w:val="24"/>
        </w:rPr>
        <w:t xml:space="preserve">mart </w:t>
      </w:r>
      <w:r w:rsidR="00097702" w:rsidRPr="00FF0E53">
        <w:rPr>
          <w:szCs w:val="24"/>
        </w:rPr>
        <w:t>g</w:t>
      </w:r>
      <w:r w:rsidRPr="00FF0E53">
        <w:rPr>
          <w:szCs w:val="24"/>
        </w:rPr>
        <w:t>rid initiatives must not only accommodate</w:t>
      </w:r>
      <w:r w:rsidR="00004D1C" w:rsidRPr="00FF0E53">
        <w:rPr>
          <w:szCs w:val="24"/>
        </w:rPr>
        <w:t>,</w:t>
      </w:r>
      <w:r w:rsidRPr="00FF0E53">
        <w:rPr>
          <w:szCs w:val="24"/>
        </w:rPr>
        <w:t xml:space="preserve"> but </w:t>
      </w:r>
      <w:r w:rsidR="00C650BD" w:rsidRPr="00FF0E53">
        <w:rPr>
          <w:szCs w:val="24"/>
        </w:rPr>
        <w:t xml:space="preserve">also </w:t>
      </w:r>
      <w:r w:rsidRPr="00FF0E53">
        <w:rPr>
          <w:szCs w:val="24"/>
        </w:rPr>
        <w:t>thrive</w:t>
      </w:r>
      <w:r w:rsidR="00004D1C" w:rsidRPr="00FF0E53">
        <w:rPr>
          <w:szCs w:val="24"/>
        </w:rPr>
        <w:t>,</w:t>
      </w:r>
      <w:r w:rsidRPr="00FF0E53">
        <w:rPr>
          <w:szCs w:val="24"/>
        </w:rPr>
        <w:t xml:space="preserve"> on such change. By planning for the full range of functionality from the beginning</w:t>
      </w:r>
      <w:r w:rsidR="00004D1C" w:rsidRPr="00FF0E53">
        <w:rPr>
          <w:szCs w:val="24"/>
        </w:rPr>
        <w:t>,</w:t>
      </w:r>
      <w:r w:rsidRPr="00FF0E53">
        <w:rPr>
          <w:szCs w:val="24"/>
        </w:rPr>
        <w:t xml:space="preserve"> and selecting solutions with the right architecture</w:t>
      </w:r>
      <w:r w:rsidR="00004D1C" w:rsidRPr="00FF0E53">
        <w:rPr>
          <w:szCs w:val="24"/>
        </w:rPr>
        <w:t>,</w:t>
      </w:r>
      <w:r w:rsidRPr="00FF0E53">
        <w:rPr>
          <w:szCs w:val="24"/>
        </w:rPr>
        <w:t xml:space="preserve"> PacifiCorp can </w:t>
      </w:r>
      <w:r w:rsidR="004C366E" w:rsidRPr="00FF0E53">
        <w:rPr>
          <w:szCs w:val="24"/>
        </w:rPr>
        <w:t>ensure</w:t>
      </w:r>
      <w:r w:rsidRPr="00FF0E53">
        <w:rPr>
          <w:szCs w:val="24"/>
        </w:rPr>
        <w:t xml:space="preserve"> that it not only meets today's broad requirements, but can also meet new requirements that will develop </w:t>
      </w:r>
      <w:r w:rsidR="005535BD" w:rsidRPr="00FF0E53">
        <w:rPr>
          <w:szCs w:val="24"/>
        </w:rPr>
        <w:t>in the future</w:t>
      </w:r>
      <w:r w:rsidRPr="00FF0E53">
        <w:rPr>
          <w:szCs w:val="24"/>
        </w:rPr>
        <w:t xml:space="preserve">. </w:t>
      </w:r>
    </w:p>
    <w:p w:rsidR="00CA2993" w:rsidRPr="00BD1D38" w:rsidRDefault="0017279F" w:rsidP="007D712A">
      <w:pPr>
        <w:pStyle w:val="Heading2"/>
        <w:rPr>
          <w:sz w:val="26"/>
        </w:rPr>
      </w:pPr>
      <w:bookmarkStart w:id="188" w:name="_Toc328980721"/>
      <w:bookmarkStart w:id="189" w:name="_Toc386623424"/>
      <w:bookmarkStart w:id="190" w:name="_Toc386609083"/>
      <w:bookmarkStart w:id="191" w:name="_Toc391631368"/>
      <w:r>
        <w:rPr>
          <w:sz w:val="26"/>
        </w:rPr>
        <w:t>Customer</w:t>
      </w:r>
      <w:r w:rsidR="000F2CEA">
        <w:rPr>
          <w:sz w:val="26"/>
        </w:rPr>
        <w:t xml:space="preserve"> </w:t>
      </w:r>
      <w:bookmarkStart w:id="192" w:name="_Toc388345547"/>
      <w:bookmarkEnd w:id="188"/>
      <w:bookmarkEnd w:id="189"/>
      <w:bookmarkEnd w:id="190"/>
      <w:r w:rsidR="00DF7488">
        <w:rPr>
          <w:sz w:val="26"/>
        </w:rPr>
        <w:t>G</w:t>
      </w:r>
      <w:r>
        <w:rPr>
          <w:sz w:val="26"/>
        </w:rPr>
        <w:t>eneration</w:t>
      </w:r>
      <w:bookmarkEnd w:id="191"/>
      <w:bookmarkEnd w:id="192"/>
    </w:p>
    <w:p w:rsidR="00DB7D90" w:rsidRPr="00FF0E53" w:rsidRDefault="0017279F" w:rsidP="00FF032B">
      <w:pPr>
        <w:tabs>
          <w:tab w:val="left" w:pos="360"/>
          <w:tab w:val="left" w:pos="720"/>
          <w:tab w:val="left" w:pos="1080"/>
          <w:tab w:val="left" w:pos="1440"/>
        </w:tabs>
        <w:rPr>
          <w:szCs w:val="24"/>
        </w:rPr>
      </w:pPr>
      <w:r w:rsidRPr="00FF0E53">
        <w:rPr>
          <w:szCs w:val="24"/>
        </w:rPr>
        <w:t>Customer</w:t>
      </w:r>
      <w:r w:rsidR="000F2CEA" w:rsidRPr="00FF0E53">
        <w:rPr>
          <w:szCs w:val="24"/>
        </w:rPr>
        <w:t xml:space="preserve"> </w:t>
      </w:r>
      <w:r w:rsidR="00281C74" w:rsidRPr="00FF0E53">
        <w:rPr>
          <w:szCs w:val="24"/>
        </w:rPr>
        <w:t>generation</w:t>
      </w:r>
      <w:r w:rsidR="005D1FB2" w:rsidRPr="00FF0E53">
        <w:rPr>
          <w:szCs w:val="24"/>
        </w:rPr>
        <w:t xml:space="preserve"> (</w:t>
      </w:r>
      <w:r w:rsidR="00281C74" w:rsidRPr="00FF0E53">
        <w:rPr>
          <w:szCs w:val="24"/>
        </w:rPr>
        <w:t>photovoltaic systems, fuel cells and other on-site electricity generating systems at customer premises</w:t>
      </w:r>
      <w:r w:rsidR="005D1FB2" w:rsidRPr="00FF0E53">
        <w:rPr>
          <w:szCs w:val="24"/>
        </w:rPr>
        <w:t>)</w:t>
      </w:r>
      <w:r w:rsidR="00281C74" w:rsidRPr="00FF0E53">
        <w:rPr>
          <w:szCs w:val="24"/>
        </w:rPr>
        <w:t xml:space="preserve"> has the potential to change the dynamics of </w:t>
      </w:r>
      <w:r w:rsidRPr="00FF0E53">
        <w:rPr>
          <w:szCs w:val="24"/>
        </w:rPr>
        <w:t xml:space="preserve">designing and </w:t>
      </w:r>
      <w:r w:rsidR="00281C74" w:rsidRPr="00FF0E53">
        <w:rPr>
          <w:szCs w:val="24"/>
        </w:rPr>
        <w:t xml:space="preserve">operating an electrical distribution system. Electrical distribution systems have historically been operated as a one-way delivery system moving the required energy from the distribution substation to the end-use customer. As more </w:t>
      </w:r>
      <w:r w:rsidRPr="00FF0E53">
        <w:rPr>
          <w:szCs w:val="24"/>
        </w:rPr>
        <w:t>customer</w:t>
      </w:r>
      <w:r w:rsidR="000F2CEA" w:rsidRPr="00FF0E53">
        <w:rPr>
          <w:szCs w:val="24"/>
        </w:rPr>
        <w:t xml:space="preserve"> </w:t>
      </w:r>
      <w:r w:rsidRPr="00FF0E53">
        <w:rPr>
          <w:szCs w:val="24"/>
        </w:rPr>
        <w:t>generation</w:t>
      </w:r>
      <w:r w:rsidR="00281C74" w:rsidRPr="00FF0E53">
        <w:rPr>
          <w:szCs w:val="24"/>
        </w:rPr>
        <w:t xml:space="preserve"> sources appear on the grid, the </w:t>
      </w:r>
      <w:r w:rsidR="00CA2993" w:rsidRPr="00FF0E53">
        <w:rPr>
          <w:szCs w:val="24"/>
        </w:rPr>
        <w:t xml:space="preserve">distribution </w:t>
      </w:r>
      <w:r w:rsidR="00281C74" w:rsidRPr="00FF0E53">
        <w:rPr>
          <w:szCs w:val="24"/>
        </w:rPr>
        <w:t xml:space="preserve">system must be modified </w:t>
      </w:r>
      <w:r w:rsidR="00CA2993" w:rsidRPr="00FF0E53">
        <w:rPr>
          <w:szCs w:val="24"/>
        </w:rPr>
        <w:t xml:space="preserve">to </w:t>
      </w:r>
      <w:r w:rsidR="001D6814" w:rsidRPr="00FF0E53">
        <w:rPr>
          <w:szCs w:val="24"/>
        </w:rPr>
        <w:t>operate</w:t>
      </w:r>
      <w:r w:rsidR="00CA2993" w:rsidRPr="00FF0E53">
        <w:rPr>
          <w:szCs w:val="24"/>
        </w:rPr>
        <w:t xml:space="preserve"> with</w:t>
      </w:r>
      <w:r w:rsidR="001D6814" w:rsidRPr="00FF0E53">
        <w:rPr>
          <w:szCs w:val="24"/>
        </w:rPr>
        <w:t xml:space="preserve"> significant</w:t>
      </w:r>
      <w:r w:rsidR="00CA2993" w:rsidRPr="00FF0E53">
        <w:rPr>
          <w:szCs w:val="24"/>
        </w:rPr>
        <w:t xml:space="preserve"> two-way energy flows. </w:t>
      </w:r>
    </w:p>
    <w:p w:rsidR="00281C74" w:rsidRPr="00FF0E53" w:rsidRDefault="005838B5" w:rsidP="00FF032B">
      <w:pPr>
        <w:tabs>
          <w:tab w:val="left" w:pos="360"/>
          <w:tab w:val="left" w:pos="720"/>
          <w:tab w:val="left" w:pos="1080"/>
          <w:tab w:val="left" w:pos="1440"/>
        </w:tabs>
        <w:rPr>
          <w:szCs w:val="24"/>
        </w:rPr>
      </w:pPr>
      <w:r w:rsidRPr="00FF0E53">
        <w:rPr>
          <w:szCs w:val="24"/>
        </w:rPr>
        <w:t xml:space="preserve">Without the appropriate </w:t>
      </w:r>
      <w:r w:rsidR="006E57CF" w:rsidRPr="00FF0E53">
        <w:rPr>
          <w:szCs w:val="24"/>
        </w:rPr>
        <w:t>advanced</w:t>
      </w:r>
      <w:r w:rsidRPr="00FF0E53">
        <w:rPr>
          <w:szCs w:val="24"/>
        </w:rPr>
        <w:t xml:space="preserve"> technologies in place </w:t>
      </w:r>
      <w:r w:rsidR="0017279F" w:rsidRPr="00FF0E53">
        <w:rPr>
          <w:szCs w:val="24"/>
        </w:rPr>
        <w:t>customer</w:t>
      </w:r>
      <w:r w:rsidR="000F2CEA" w:rsidRPr="00FF0E53">
        <w:rPr>
          <w:szCs w:val="24"/>
        </w:rPr>
        <w:t xml:space="preserve"> </w:t>
      </w:r>
      <w:r w:rsidR="0017279F" w:rsidRPr="00FF0E53">
        <w:rPr>
          <w:szCs w:val="24"/>
        </w:rPr>
        <w:t>generation</w:t>
      </w:r>
      <w:r w:rsidRPr="00FF0E53">
        <w:rPr>
          <w:szCs w:val="24"/>
        </w:rPr>
        <w:t xml:space="preserve"> will be a disruptive technology that </w:t>
      </w:r>
      <w:r w:rsidR="006E57CF" w:rsidRPr="00FF0E53">
        <w:rPr>
          <w:szCs w:val="24"/>
        </w:rPr>
        <w:t>can potentially impact the reliable operation of the distribution system</w:t>
      </w:r>
      <w:r w:rsidRPr="00FF0E53">
        <w:rPr>
          <w:szCs w:val="24"/>
        </w:rPr>
        <w:t xml:space="preserve">. </w:t>
      </w:r>
      <w:r w:rsidR="00CA2993" w:rsidRPr="00FF0E53">
        <w:rPr>
          <w:szCs w:val="24"/>
        </w:rPr>
        <w:t xml:space="preserve">Standard protection systems, including sectionalizers and fuses, will not be able to provide the proper protection schemes required to </w:t>
      </w:r>
      <w:r w:rsidR="00281C74" w:rsidRPr="00FF0E53">
        <w:rPr>
          <w:szCs w:val="24"/>
        </w:rPr>
        <w:t xml:space="preserve">maintain the reliability of the system. </w:t>
      </w:r>
      <w:r w:rsidR="00DB7D90" w:rsidRPr="00FF0E53">
        <w:rPr>
          <w:szCs w:val="24"/>
        </w:rPr>
        <w:t xml:space="preserve">The smart grid will require the installation of multiple </w:t>
      </w:r>
      <w:r w:rsidR="009705C7" w:rsidRPr="00FF0E53">
        <w:rPr>
          <w:szCs w:val="24"/>
        </w:rPr>
        <w:t>protection devices</w:t>
      </w:r>
      <w:r w:rsidR="00DB7D90" w:rsidRPr="00FF0E53">
        <w:rPr>
          <w:szCs w:val="24"/>
        </w:rPr>
        <w:t xml:space="preserve"> that have bi-directional </w:t>
      </w:r>
      <w:r w:rsidR="009705C7" w:rsidRPr="00FF0E53">
        <w:rPr>
          <w:szCs w:val="24"/>
        </w:rPr>
        <w:t xml:space="preserve">measurement </w:t>
      </w:r>
      <w:r w:rsidR="00DB7D90" w:rsidRPr="00FF0E53">
        <w:rPr>
          <w:szCs w:val="24"/>
        </w:rPr>
        <w:t>capability and built-in analytics</w:t>
      </w:r>
      <w:r w:rsidR="00D026ED" w:rsidRPr="00FF0E53">
        <w:rPr>
          <w:szCs w:val="24"/>
        </w:rPr>
        <w:t>,</w:t>
      </w:r>
      <w:r w:rsidR="00DB7D90" w:rsidRPr="00FF0E53">
        <w:rPr>
          <w:szCs w:val="24"/>
        </w:rPr>
        <w:t xml:space="preserve"> allowing them to </w:t>
      </w:r>
      <w:r w:rsidR="009705C7" w:rsidRPr="00FF0E53">
        <w:rPr>
          <w:szCs w:val="24"/>
        </w:rPr>
        <w:t>respond to and isolate faults while protecting the system from stability issues related to end-of-line generation sources.</w:t>
      </w:r>
      <w:r w:rsidRPr="00FF0E53">
        <w:rPr>
          <w:szCs w:val="24"/>
        </w:rPr>
        <w:t xml:space="preserve"> As the number of </w:t>
      </w:r>
      <w:r w:rsidR="0017279F" w:rsidRPr="00FF0E53">
        <w:rPr>
          <w:szCs w:val="24"/>
        </w:rPr>
        <w:t>customer</w:t>
      </w:r>
      <w:r w:rsidR="000F2CEA" w:rsidRPr="00FF0E53">
        <w:rPr>
          <w:szCs w:val="24"/>
        </w:rPr>
        <w:t xml:space="preserve"> </w:t>
      </w:r>
      <w:r w:rsidR="00FE2F56" w:rsidRPr="00FF0E53">
        <w:rPr>
          <w:szCs w:val="24"/>
        </w:rPr>
        <w:t xml:space="preserve">generation </w:t>
      </w:r>
      <w:r w:rsidRPr="00FF0E53">
        <w:rPr>
          <w:szCs w:val="24"/>
        </w:rPr>
        <w:t xml:space="preserve">systems increase, the need for a smart grid will become more </w:t>
      </w:r>
      <w:r w:rsidR="00D026ED" w:rsidRPr="00FF0E53">
        <w:rPr>
          <w:szCs w:val="24"/>
        </w:rPr>
        <w:t>apparent</w:t>
      </w:r>
      <w:r w:rsidRPr="00FF0E53">
        <w:rPr>
          <w:szCs w:val="24"/>
        </w:rPr>
        <w:t>.</w:t>
      </w:r>
    </w:p>
    <w:p w:rsidR="00FB7458" w:rsidRPr="00FF0E53" w:rsidRDefault="0017279F" w:rsidP="00FF032B">
      <w:pPr>
        <w:tabs>
          <w:tab w:val="left" w:pos="360"/>
          <w:tab w:val="left" w:pos="720"/>
          <w:tab w:val="left" w:pos="1080"/>
          <w:tab w:val="left" w:pos="1440"/>
        </w:tabs>
        <w:rPr>
          <w:szCs w:val="24"/>
        </w:rPr>
      </w:pPr>
      <w:r w:rsidRPr="00FF0E53">
        <w:rPr>
          <w:szCs w:val="24"/>
        </w:rPr>
        <w:t>Customer</w:t>
      </w:r>
      <w:r w:rsidR="000F2CEA" w:rsidRPr="00FF0E53">
        <w:rPr>
          <w:szCs w:val="24"/>
        </w:rPr>
        <w:t xml:space="preserve"> </w:t>
      </w:r>
      <w:r w:rsidR="00FB7458" w:rsidRPr="00FF0E53">
        <w:rPr>
          <w:szCs w:val="24"/>
        </w:rPr>
        <w:t xml:space="preserve">generation requires </w:t>
      </w:r>
      <w:r w:rsidR="00FE2F56" w:rsidRPr="00FF0E53">
        <w:rPr>
          <w:szCs w:val="24"/>
        </w:rPr>
        <w:t xml:space="preserve">the measurement of </w:t>
      </w:r>
      <w:r w:rsidR="00FB7458" w:rsidRPr="00FF0E53">
        <w:rPr>
          <w:szCs w:val="24"/>
        </w:rPr>
        <w:t xml:space="preserve">electrical energy </w:t>
      </w:r>
      <w:r w:rsidR="009F3460" w:rsidRPr="00FF0E53">
        <w:rPr>
          <w:szCs w:val="24"/>
        </w:rPr>
        <w:t>in both directions. E</w:t>
      </w:r>
      <w:r w:rsidR="00FB7458" w:rsidRPr="00FF0E53">
        <w:rPr>
          <w:szCs w:val="24"/>
        </w:rPr>
        <w:t xml:space="preserve">nergy delivered </w:t>
      </w:r>
      <w:r w:rsidR="00D026ED" w:rsidRPr="00FF0E53">
        <w:rPr>
          <w:szCs w:val="24"/>
        </w:rPr>
        <w:t xml:space="preserve">by the electric utility </w:t>
      </w:r>
      <w:r w:rsidR="00FB7458" w:rsidRPr="00FF0E53">
        <w:rPr>
          <w:szCs w:val="24"/>
        </w:rPr>
        <w:t xml:space="preserve">and energy received </w:t>
      </w:r>
      <w:r w:rsidR="00D026ED" w:rsidRPr="00FF0E53">
        <w:rPr>
          <w:szCs w:val="24"/>
        </w:rPr>
        <w:t xml:space="preserve">by the grid </w:t>
      </w:r>
      <w:r w:rsidR="009F3460" w:rsidRPr="00FF0E53">
        <w:rPr>
          <w:szCs w:val="24"/>
        </w:rPr>
        <w:t xml:space="preserve">must be measured to </w:t>
      </w:r>
      <w:r w:rsidR="00FB7458" w:rsidRPr="00FF0E53">
        <w:rPr>
          <w:szCs w:val="24"/>
        </w:rPr>
        <w:t>prov</w:t>
      </w:r>
      <w:r w:rsidR="009F3460" w:rsidRPr="00FF0E53">
        <w:rPr>
          <w:szCs w:val="24"/>
        </w:rPr>
        <w:t>ide the appropriate billing charges and credits for energy consumed and produced by the customer. To accurately measure both quantities, bi-directional metering must be installed at each location</w:t>
      </w:r>
      <w:r w:rsidR="00C3584F" w:rsidRPr="00FF0E53">
        <w:rPr>
          <w:szCs w:val="24"/>
        </w:rPr>
        <w:t xml:space="preserve"> where </w:t>
      </w:r>
      <w:r w:rsidRPr="00FF0E53">
        <w:rPr>
          <w:szCs w:val="24"/>
        </w:rPr>
        <w:t>customer</w:t>
      </w:r>
      <w:r w:rsidR="000F2CEA" w:rsidRPr="00FF0E53">
        <w:rPr>
          <w:szCs w:val="24"/>
        </w:rPr>
        <w:t xml:space="preserve"> </w:t>
      </w:r>
      <w:r w:rsidRPr="00FF0E53">
        <w:rPr>
          <w:szCs w:val="24"/>
        </w:rPr>
        <w:t>generation</w:t>
      </w:r>
      <w:r w:rsidR="00C3584F" w:rsidRPr="00FF0E53">
        <w:rPr>
          <w:szCs w:val="24"/>
        </w:rPr>
        <w:t xml:space="preserve"> systems exist. </w:t>
      </w:r>
      <w:r w:rsidR="00BF7001" w:rsidRPr="00FF0E53">
        <w:rPr>
          <w:szCs w:val="24"/>
        </w:rPr>
        <w:t>M</w:t>
      </w:r>
      <w:r w:rsidR="00C3584F" w:rsidRPr="00FF0E53">
        <w:rPr>
          <w:szCs w:val="24"/>
        </w:rPr>
        <w:t xml:space="preserve">eters </w:t>
      </w:r>
      <w:r w:rsidR="00BF7001" w:rsidRPr="00FF0E53">
        <w:rPr>
          <w:szCs w:val="24"/>
        </w:rPr>
        <w:t xml:space="preserve">capable of measuring energy in a bi-directional manner cost </w:t>
      </w:r>
      <w:r w:rsidR="00C3584F" w:rsidRPr="00FF0E53">
        <w:rPr>
          <w:szCs w:val="24"/>
        </w:rPr>
        <w:t xml:space="preserve">significantly more than standard one-way </w:t>
      </w:r>
      <w:r w:rsidR="00BF7001" w:rsidRPr="00FF0E53">
        <w:rPr>
          <w:szCs w:val="24"/>
        </w:rPr>
        <w:t xml:space="preserve">measurement </w:t>
      </w:r>
      <w:r w:rsidR="00C3584F" w:rsidRPr="00FF0E53">
        <w:rPr>
          <w:szCs w:val="24"/>
        </w:rPr>
        <w:t>meters</w:t>
      </w:r>
      <w:r w:rsidR="00BF7001" w:rsidRPr="00FF0E53">
        <w:rPr>
          <w:szCs w:val="24"/>
        </w:rPr>
        <w:t xml:space="preserve">. </w:t>
      </w:r>
      <w:r w:rsidR="007C6AB0" w:rsidRPr="00FF0E53">
        <w:rPr>
          <w:szCs w:val="24"/>
        </w:rPr>
        <w:t>T</w:t>
      </w:r>
      <w:r w:rsidR="00BF7001" w:rsidRPr="00FF0E53">
        <w:rPr>
          <w:szCs w:val="24"/>
        </w:rPr>
        <w:t>his increase in meter cost is</w:t>
      </w:r>
      <w:r w:rsidR="00CC22E0" w:rsidRPr="00FF0E53">
        <w:rPr>
          <w:szCs w:val="24"/>
        </w:rPr>
        <w:t xml:space="preserve"> not reflected in the </w:t>
      </w:r>
      <w:r w:rsidR="00BF7001" w:rsidRPr="00FF0E53">
        <w:rPr>
          <w:szCs w:val="24"/>
        </w:rPr>
        <w:t xml:space="preserve">economic </w:t>
      </w:r>
      <w:r w:rsidR="00CC22E0" w:rsidRPr="00FF0E53">
        <w:rPr>
          <w:szCs w:val="24"/>
        </w:rPr>
        <w:t xml:space="preserve">analysis </w:t>
      </w:r>
      <w:r w:rsidR="00BF7001" w:rsidRPr="00FF0E53">
        <w:rPr>
          <w:szCs w:val="24"/>
        </w:rPr>
        <w:t>of PacifiCorp’s smart grid program</w:t>
      </w:r>
      <w:r w:rsidR="00CC22E0" w:rsidRPr="00FF0E53">
        <w:rPr>
          <w:szCs w:val="24"/>
        </w:rPr>
        <w:t>.</w:t>
      </w:r>
    </w:p>
    <w:p w:rsidR="00A62C9C" w:rsidRPr="00FF0E53" w:rsidRDefault="00A62C9C" w:rsidP="00FF032B">
      <w:pPr>
        <w:tabs>
          <w:tab w:val="left" w:pos="360"/>
          <w:tab w:val="left" w:pos="720"/>
          <w:tab w:val="left" w:pos="1080"/>
          <w:tab w:val="left" w:pos="1440"/>
        </w:tabs>
        <w:rPr>
          <w:szCs w:val="24"/>
        </w:rPr>
      </w:pPr>
      <w:r w:rsidRPr="00FF0E53">
        <w:rPr>
          <w:szCs w:val="24"/>
        </w:rPr>
        <w:t xml:space="preserve">PacifiCorp </w:t>
      </w:r>
      <w:r w:rsidR="00FF0349" w:rsidRPr="00FF0E53">
        <w:rPr>
          <w:szCs w:val="24"/>
        </w:rPr>
        <w:t xml:space="preserve">has performed studies to evaluate potential sites for solar installation and continues to work with customers, city officials and other stakeholders interested </w:t>
      </w:r>
      <w:r w:rsidR="007A1CF9" w:rsidRPr="00FF0E53">
        <w:rPr>
          <w:szCs w:val="24"/>
        </w:rPr>
        <w:t>in</w:t>
      </w:r>
      <w:r w:rsidR="00FF0349" w:rsidRPr="00FF0E53">
        <w:rPr>
          <w:szCs w:val="24"/>
        </w:rPr>
        <w:t xml:space="preserve"> connect</w:t>
      </w:r>
      <w:r w:rsidR="007A1CF9" w:rsidRPr="00FF0E53">
        <w:rPr>
          <w:szCs w:val="24"/>
        </w:rPr>
        <w:t>ing</w:t>
      </w:r>
      <w:r w:rsidR="00FF0349" w:rsidRPr="00FF0E53">
        <w:rPr>
          <w:szCs w:val="24"/>
        </w:rPr>
        <w:t xml:space="preserve"> </w:t>
      </w:r>
      <w:r w:rsidR="0017279F" w:rsidRPr="00FF0E53">
        <w:rPr>
          <w:szCs w:val="24"/>
        </w:rPr>
        <w:t>customer</w:t>
      </w:r>
      <w:r w:rsidR="000F2CEA" w:rsidRPr="00FF0E53">
        <w:rPr>
          <w:szCs w:val="24"/>
        </w:rPr>
        <w:t xml:space="preserve"> </w:t>
      </w:r>
      <w:r w:rsidR="0017279F" w:rsidRPr="00FF0E53">
        <w:rPr>
          <w:szCs w:val="24"/>
        </w:rPr>
        <w:t>generation</w:t>
      </w:r>
      <w:r w:rsidR="00FF0349" w:rsidRPr="00FF0E53">
        <w:rPr>
          <w:szCs w:val="24"/>
        </w:rPr>
        <w:t xml:space="preserve"> systems to the </w:t>
      </w:r>
      <w:r w:rsidR="007A1CF9" w:rsidRPr="00FF0E53">
        <w:rPr>
          <w:szCs w:val="24"/>
        </w:rPr>
        <w:t>C</w:t>
      </w:r>
      <w:r w:rsidR="00FF0349" w:rsidRPr="00FF0E53">
        <w:rPr>
          <w:szCs w:val="24"/>
        </w:rPr>
        <w:t>ompany’s electric grid.</w:t>
      </w:r>
      <w:r w:rsidRPr="00FF0E53">
        <w:rPr>
          <w:szCs w:val="24"/>
        </w:rPr>
        <w:t xml:space="preserve"> </w:t>
      </w:r>
      <w:r w:rsidR="00FF0349" w:rsidRPr="00FF0E53">
        <w:rPr>
          <w:szCs w:val="24"/>
        </w:rPr>
        <w:t xml:space="preserve">Further, the </w:t>
      </w:r>
      <w:r w:rsidR="007A1CF9" w:rsidRPr="00FF0E53">
        <w:rPr>
          <w:szCs w:val="24"/>
        </w:rPr>
        <w:t>C</w:t>
      </w:r>
      <w:r w:rsidR="00FF0349" w:rsidRPr="00FF0E53">
        <w:rPr>
          <w:szCs w:val="24"/>
        </w:rPr>
        <w:t xml:space="preserve">ompany has </w:t>
      </w:r>
      <w:r w:rsidRPr="00FF0E53">
        <w:rPr>
          <w:szCs w:val="24"/>
        </w:rPr>
        <w:t>taken a proactive approa</w:t>
      </w:r>
      <w:r w:rsidR="007A1CF9" w:rsidRPr="00FF0E53">
        <w:rPr>
          <w:szCs w:val="24"/>
        </w:rPr>
        <w:t>ch to address customer concerns</w:t>
      </w:r>
      <w:r w:rsidR="00FF0349" w:rsidRPr="00FF0E53">
        <w:rPr>
          <w:szCs w:val="24"/>
        </w:rPr>
        <w:t xml:space="preserve"> and has </w:t>
      </w:r>
      <w:r w:rsidRPr="00FF0E53">
        <w:rPr>
          <w:szCs w:val="24"/>
        </w:rPr>
        <w:t>recently released an interconnection guide</w:t>
      </w:r>
      <w:r w:rsidR="0051390B" w:rsidRPr="00FF0E53">
        <w:rPr>
          <w:rStyle w:val="FootnoteReference"/>
          <w:szCs w:val="24"/>
        </w:rPr>
        <w:footnoteReference w:id="31"/>
      </w:r>
      <w:r w:rsidRPr="00FF0E53">
        <w:rPr>
          <w:szCs w:val="24"/>
        </w:rPr>
        <w:t xml:space="preserve"> for customers </w:t>
      </w:r>
      <w:r w:rsidR="007A1CF9" w:rsidRPr="00FF0E53">
        <w:rPr>
          <w:szCs w:val="24"/>
        </w:rPr>
        <w:t>looking</w:t>
      </w:r>
      <w:r w:rsidRPr="00FF0E53">
        <w:rPr>
          <w:szCs w:val="24"/>
        </w:rPr>
        <w:t xml:space="preserve"> to connect generator systems </w:t>
      </w:r>
      <w:r w:rsidR="0065504B" w:rsidRPr="00FF0E53">
        <w:rPr>
          <w:szCs w:val="24"/>
        </w:rPr>
        <w:t>rated at</w:t>
      </w:r>
      <w:r w:rsidRPr="00FF0E53">
        <w:rPr>
          <w:szCs w:val="24"/>
        </w:rPr>
        <w:t xml:space="preserve"> 2 MW</w:t>
      </w:r>
      <w:r w:rsidR="0065504B" w:rsidRPr="00FF0E53">
        <w:rPr>
          <w:szCs w:val="24"/>
        </w:rPr>
        <w:t xml:space="preserve"> or less</w:t>
      </w:r>
      <w:r w:rsidRPr="00FF0E53">
        <w:rPr>
          <w:szCs w:val="24"/>
        </w:rPr>
        <w:t xml:space="preserve">. </w:t>
      </w:r>
      <w:r w:rsidR="00616642" w:rsidRPr="00FF0E53">
        <w:rPr>
          <w:szCs w:val="24"/>
        </w:rPr>
        <w:t xml:space="preserve">PacifiCorp is cognizant of the </w:t>
      </w:r>
      <w:r w:rsidR="00D74C57" w:rsidRPr="00FF0E53">
        <w:rPr>
          <w:szCs w:val="24"/>
        </w:rPr>
        <w:t>ongoing</w:t>
      </w:r>
      <w:r w:rsidR="00616642" w:rsidRPr="00FF0E53">
        <w:rPr>
          <w:szCs w:val="24"/>
        </w:rPr>
        <w:t xml:space="preserve"> developments in inverter technology</w:t>
      </w:r>
      <w:r w:rsidR="00D74C57" w:rsidRPr="00FF0E53">
        <w:rPr>
          <w:szCs w:val="24"/>
        </w:rPr>
        <w:t>, often termed as “smart inverter”,</w:t>
      </w:r>
      <w:r w:rsidR="00616642" w:rsidRPr="00FF0E53">
        <w:rPr>
          <w:szCs w:val="24"/>
        </w:rPr>
        <w:t xml:space="preserve"> and is currently revising its interconnection policy for generators being interconnected on the distribution system.</w:t>
      </w:r>
      <w:r w:rsidRPr="00FF0E53">
        <w:rPr>
          <w:szCs w:val="24"/>
        </w:rPr>
        <w:t xml:space="preserve"> </w:t>
      </w:r>
      <w:r w:rsidR="007A1CF9" w:rsidRPr="00FF0E53">
        <w:rPr>
          <w:szCs w:val="24"/>
        </w:rPr>
        <w:t>It is the Company’s hope that this will</w:t>
      </w:r>
      <w:r w:rsidRPr="00FF0E53">
        <w:rPr>
          <w:szCs w:val="24"/>
        </w:rPr>
        <w:t xml:space="preserve"> help customers </w:t>
      </w:r>
      <w:r w:rsidR="007A1CF9" w:rsidRPr="00FF0E53">
        <w:rPr>
          <w:szCs w:val="24"/>
        </w:rPr>
        <w:t>gain</w:t>
      </w:r>
      <w:r w:rsidRPr="00FF0E53">
        <w:rPr>
          <w:szCs w:val="24"/>
        </w:rPr>
        <w:t xml:space="preserve"> a better understanding of the various interconnection requirements necessary in order for PacifiCorp to operate the grid </w:t>
      </w:r>
      <w:r w:rsidR="007A1CF9" w:rsidRPr="00FF0E53">
        <w:rPr>
          <w:szCs w:val="24"/>
        </w:rPr>
        <w:t>reliably and safely</w:t>
      </w:r>
      <w:r w:rsidRPr="00FF0E53">
        <w:rPr>
          <w:szCs w:val="24"/>
        </w:rPr>
        <w:t xml:space="preserve">. </w:t>
      </w:r>
    </w:p>
    <w:p w:rsidR="00BF6998" w:rsidRDefault="002F4E49">
      <w:pPr>
        <w:pStyle w:val="Heading3"/>
      </w:pPr>
      <w:bookmarkStart w:id="193" w:name="_Toc328980722"/>
      <w:bookmarkStart w:id="194" w:name="_Toc386623425"/>
      <w:bookmarkStart w:id="195" w:name="_Toc386609084"/>
      <w:bookmarkStart w:id="196" w:name="_Toc388345548"/>
      <w:bookmarkStart w:id="197" w:name="_Toc391631369"/>
      <w:r>
        <w:t>Smart Grid Solar Energy Study</w:t>
      </w:r>
      <w:bookmarkEnd w:id="193"/>
      <w:bookmarkEnd w:id="194"/>
      <w:bookmarkEnd w:id="195"/>
      <w:bookmarkEnd w:id="196"/>
      <w:bookmarkEnd w:id="197"/>
    </w:p>
    <w:p w:rsidR="005B2140" w:rsidRPr="00FF0E53" w:rsidRDefault="005B2140" w:rsidP="002F4E49">
      <w:pPr>
        <w:tabs>
          <w:tab w:val="left" w:pos="360"/>
          <w:tab w:val="left" w:pos="720"/>
          <w:tab w:val="left" w:pos="1080"/>
          <w:tab w:val="left" w:pos="1440"/>
        </w:tabs>
        <w:rPr>
          <w:szCs w:val="24"/>
        </w:rPr>
      </w:pPr>
      <w:r w:rsidRPr="00FF0E53">
        <w:rPr>
          <w:szCs w:val="24"/>
        </w:rPr>
        <w:t xml:space="preserve">PacifiCorp performed a </w:t>
      </w:r>
      <w:r w:rsidR="00AA734D" w:rsidRPr="00FF0E53">
        <w:rPr>
          <w:szCs w:val="24"/>
        </w:rPr>
        <w:t xml:space="preserve">detailed </w:t>
      </w:r>
      <w:r w:rsidRPr="00FF0E53">
        <w:rPr>
          <w:szCs w:val="24"/>
        </w:rPr>
        <w:t xml:space="preserve">study </w:t>
      </w:r>
      <w:r w:rsidR="006B130B" w:rsidRPr="00FF0E53">
        <w:rPr>
          <w:szCs w:val="24"/>
        </w:rPr>
        <w:t xml:space="preserve">on a distribution circuit </w:t>
      </w:r>
      <w:r w:rsidRPr="00FF0E53">
        <w:rPr>
          <w:szCs w:val="24"/>
        </w:rPr>
        <w:t xml:space="preserve">in Salt Lake City to determine the viability of distributed solar generation in an urban setting. The </w:t>
      </w:r>
      <w:r w:rsidR="00AA734D" w:rsidRPr="00FF0E53">
        <w:rPr>
          <w:szCs w:val="24"/>
        </w:rPr>
        <w:t>evaluation</w:t>
      </w:r>
      <w:r w:rsidRPr="00FF0E53">
        <w:rPr>
          <w:szCs w:val="24"/>
        </w:rPr>
        <w:t xml:space="preserve"> included identifying the percentage of rooftops within the </w:t>
      </w:r>
      <w:r w:rsidR="00AA734D" w:rsidRPr="00FF0E53">
        <w:rPr>
          <w:szCs w:val="24"/>
        </w:rPr>
        <w:t>study</w:t>
      </w:r>
      <w:r w:rsidRPr="00FF0E53">
        <w:rPr>
          <w:szCs w:val="24"/>
        </w:rPr>
        <w:t xml:space="preserve"> area that </w:t>
      </w:r>
      <w:r w:rsidR="00FC2CCF" w:rsidRPr="00FF0E53">
        <w:rPr>
          <w:szCs w:val="24"/>
        </w:rPr>
        <w:t>were</w:t>
      </w:r>
      <w:r w:rsidRPr="00FF0E53">
        <w:rPr>
          <w:szCs w:val="24"/>
        </w:rPr>
        <w:t xml:space="preserve"> viable for solar panel installation</w:t>
      </w:r>
      <w:r w:rsidR="00FC2CCF" w:rsidRPr="00FF0E53">
        <w:rPr>
          <w:szCs w:val="24"/>
        </w:rPr>
        <w:t>s,</w:t>
      </w:r>
      <w:r w:rsidRPr="00FF0E53">
        <w:rPr>
          <w:szCs w:val="24"/>
        </w:rPr>
        <w:t xml:space="preserve"> total project cost to install </w:t>
      </w:r>
      <w:r w:rsidR="006B130B" w:rsidRPr="00FF0E53">
        <w:rPr>
          <w:szCs w:val="24"/>
        </w:rPr>
        <w:t xml:space="preserve">the </w:t>
      </w:r>
      <w:r w:rsidRPr="00FF0E53">
        <w:rPr>
          <w:szCs w:val="24"/>
        </w:rPr>
        <w:t xml:space="preserve">solar panels and </w:t>
      </w:r>
      <w:r w:rsidR="00FE2F56" w:rsidRPr="00FF0E53">
        <w:rPr>
          <w:szCs w:val="24"/>
        </w:rPr>
        <w:t xml:space="preserve">the </w:t>
      </w:r>
      <w:r w:rsidRPr="00FF0E53">
        <w:rPr>
          <w:szCs w:val="24"/>
        </w:rPr>
        <w:t xml:space="preserve">required metering infrastructure. </w:t>
      </w:r>
    </w:p>
    <w:p w:rsidR="00D42CA6" w:rsidRPr="00FF0E53" w:rsidRDefault="005B2140">
      <w:pPr>
        <w:tabs>
          <w:tab w:val="left" w:pos="360"/>
          <w:tab w:val="left" w:pos="720"/>
          <w:tab w:val="left" w:pos="1080"/>
          <w:tab w:val="left" w:pos="1440"/>
        </w:tabs>
        <w:rPr>
          <w:szCs w:val="24"/>
        </w:rPr>
      </w:pPr>
      <w:r w:rsidRPr="00FF0E53">
        <w:rPr>
          <w:szCs w:val="24"/>
        </w:rPr>
        <w:t>The study showed that of the 356 structures within the service area, 237 (67</w:t>
      </w:r>
      <w:r w:rsidR="00CF34F4" w:rsidRPr="00FF0E53">
        <w:rPr>
          <w:szCs w:val="24"/>
        </w:rPr>
        <w:t xml:space="preserve"> percent</w:t>
      </w:r>
      <w:r w:rsidRPr="00FF0E53">
        <w:rPr>
          <w:szCs w:val="24"/>
        </w:rPr>
        <w:t>) had rooftops capable of receiving a minimum level of</w:t>
      </w:r>
      <w:r w:rsidRPr="00FF0E53">
        <w:rPr>
          <w:rFonts w:cs="Times New Roman"/>
          <w:color w:val="000000"/>
          <w:szCs w:val="24"/>
        </w:rPr>
        <w:t xml:space="preserve"> solar insolation per day</w:t>
      </w:r>
      <w:r w:rsidRPr="00FF0E53">
        <w:rPr>
          <w:szCs w:val="24"/>
        </w:rPr>
        <w:t xml:space="preserve">. Under the scenarios evaluated it was concluded that institutional buildings are estimated to have the greatest potential for installation of </w:t>
      </w:r>
      <w:r w:rsidR="001E5B47">
        <w:rPr>
          <w:szCs w:val="24"/>
        </w:rPr>
        <w:t>photovoltaic (</w:t>
      </w:r>
      <w:r w:rsidRPr="00FF0E53">
        <w:rPr>
          <w:szCs w:val="24"/>
        </w:rPr>
        <w:t>PV</w:t>
      </w:r>
      <w:r w:rsidR="001E5B47">
        <w:rPr>
          <w:szCs w:val="24"/>
        </w:rPr>
        <w:t>)</w:t>
      </w:r>
      <w:r w:rsidRPr="00FF0E53">
        <w:rPr>
          <w:szCs w:val="24"/>
        </w:rPr>
        <w:t xml:space="preserve"> panels, followed respectively by commercial buildings, unknown land use buildings and single family residential buildings. Further, as shown in </w:t>
      </w:r>
      <w:r w:rsidR="00063FA8" w:rsidRPr="00FF0E53">
        <w:rPr>
          <w:szCs w:val="24"/>
        </w:rPr>
        <w:fldChar w:fldCharType="begin"/>
      </w:r>
      <w:r w:rsidR="00063FA8" w:rsidRPr="00FF0E53">
        <w:rPr>
          <w:szCs w:val="24"/>
        </w:rPr>
        <w:instrText xml:space="preserve"> REF  Figure_DailyPeaksForSolar \h  \* MERGEFORMAT </w:instrText>
      </w:r>
      <w:r w:rsidR="00063FA8" w:rsidRPr="00FF0E53">
        <w:rPr>
          <w:szCs w:val="24"/>
        </w:rPr>
      </w:r>
      <w:r w:rsidR="00063FA8" w:rsidRPr="00FF0E53">
        <w:rPr>
          <w:szCs w:val="24"/>
        </w:rPr>
        <w:fldChar w:fldCharType="separate"/>
      </w:r>
      <w:r w:rsidR="00BE1659" w:rsidRPr="00BE1659">
        <w:rPr>
          <w:szCs w:val="24"/>
        </w:rPr>
        <w:t xml:space="preserve">Figure </w:t>
      </w:r>
      <w:r w:rsidR="00BE1659" w:rsidRPr="00BE1659">
        <w:rPr>
          <w:noProof/>
          <w:szCs w:val="24"/>
        </w:rPr>
        <w:t>16</w:t>
      </w:r>
      <w:r w:rsidR="00063FA8" w:rsidRPr="00FF0E53">
        <w:rPr>
          <w:szCs w:val="24"/>
        </w:rPr>
        <w:fldChar w:fldCharType="end"/>
      </w:r>
      <w:r w:rsidRPr="00FF0E53">
        <w:rPr>
          <w:szCs w:val="24"/>
        </w:rPr>
        <w:t xml:space="preserve">, the study showed that the time of the maximum solar output does not coincide with the </w:t>
      </w:r>
      <w:r w:rsidR="006B130B" w:rsidRPr="00FF0E53">
        <w:rPr>
          <w:szCs w:val="24"/>
        </w:rPr>
        <w:t xml:space="preserve">daily </w:t>
      </w:r>
      <w:r w:rsidRPr="00FF0E53">
        <w:rPr>
          <w:szCs w:val="24"/>
        </w:rPr>
        <w:t xml:space="preserve">distribution system peak of the </w:t>
      </w:r>
      <w:r w:rsidR="00EF1AB1" w:rsidRPr="00FF0E53">
        <w:rPr>
          <w:szCs w:val="24"/>
        </w:rPr>
        <w:t>“</w:t>
      </w:r>
      <w:r w:rsidRPr="00FF0E53">
        <w:rPr>
          <w:szCs w:val="24"/>
        </w:rPr>
        <w:t>Northeast 16</w:t>
      </w:r>
      <w:r w:rsidR="00EF1AB1" w:rsidRPr="00FF0E53">
        <w:rPr>
          <w:szCs w:val="24"/>
        </w:rPr>
        <w:t>”</w:t>
      </w:r>
      <w:r w:rsidRPr="00FF0E53">
        <w:rPr>
          <w:szCs w:val="24"/>
        </w:rPr>
        <w:t xml:space="preserve"> circuit</w:t>
      </w:r>
      <w:r w:rsidR="0099264E" w:rsidRPr="00FF0E53">
        <w:rPr>
          <w:szCs w:val="24"/>
        </w:rPr>
        <w:t>.</w:t>
      </w:r>
      <w:r w:rsidRPr="00FF0E53">
        <w:rPr>
          <w:szCs w:val="24"/>
        </w:rPr>
        <w:t xml:space="preserve"> </w:t>
      </w:r>
      <w:r w:rsidR="0099264E" w:rsidRPr="00FF0E53">
        <w:rPr>
          <w:szCs w:val="24"/>
        </w:rPr>
        <w:t xml:space="preserve">This illustrates </w:t>
      </w:r>
      <w:r w:rsidR="00AC47DE" w:rsidRPr="00FF0E53">
        <w:rPr>
          <w:szCs w:val="24"/>
        </w:rPr>
        <w:t>that rooftop PV systems are</w:t>
      </w:r>
      <w:r w:rsidRPr="00FF0E53">
        <w:rPr>
          <w:szCs w:val="24"/>
        </w:rPr>
        <w:t xml:space="preserve"> an ineffective solution for offsetting investments towards </w:t>
      </w:r>
      <w:r w:rsidR="004A69D0" w:rsidRPr="00FF0E53">
        <w:rPr>
          <w:szCs w:val="24"/>
        </w:rPr>
        <w:t xml:space="preserve">transmission and </w:t>
      </w:r>
      <w:r w:rsidRPr="00FF0E53">
        <w:rPr>
          <w:szCs w:val="24"/>
        </w:rPr>
        <w:t xml:space="preserve">distribution infrastructure. </w:t>
      </w:r>
    </w:p>
    <w:p w:rsidR="00D42CA6" w:rsidRPr="00FF0E53" w:rsidRDefault="005B2140">
      <w:pPr>
        <w:tabs>
          <w:tab w:val="left" w:pos="360"/>
          <w:tab w:val="left" w:pos="720"/>
          <w:tab w:val="left" w:pos="1080"/>
          <w:tab w:val="left" w:pos="1440"/>
        </w:tabs>
        <w:rPr>
          <w:szCs w:val="24"/>
        </w:rPr>
      </w:pPr>
      <w:r w:rsidRPr="00FF0E53">
        <w:rPr>
          <w:szCs w:val="24"/>
        </w:rPr>
        <w:t>The detailed data, analysis method and results are provided in the “Smart Grid Solar Energy Study” report</w:t>
      </w:r>
      <w:r w:rsidR="00FC2CCF" w:rsidRPr="00FF0E53">
        <w:rPr>
          <w:szCs w:val="24"/>
        </w:rPr>
        <w:t xml:space="preserve">. </w:t>
      </w:r>
      <w:r w:rsidRPr="00FF0E53">
        <w:rPr>
          <w:szCs w:val="24"/>
        </w:rPr>
        <w:t>A copy of the report can be obtained by contacting PacifiCorp.</w:t>
      </w:r>
    </w:p>
    <w:p w:rsidR="00D42CA6" w:rsidRDefault="00BF6998">
      <w:pPr>
        <w:keepNext/>
        <w:tabs>
          <w:tab w:val="left" w:pos="360"/>
          <w:tab w:val="left" w:pos="720"/>
          <w:tab w:val="left" w:pos="1080"/>
          <w:tab w:val="left" w:pos="1440"/>
        </w:tabs>
        <w:jc w:val="center"/>
      </w:pPr>
      <w:r w:rsidRPr="00E01BB3">
        <w:rPr>
          <w:noProof/>
          <w:color w:val="000000" w:themeColor="text1"/>
          <w:sz w:val="20"/>
        </w:rPr>
        <w:drawing>
          <wp:inline distT="0" distB="0" distL="0" distR="0" wp14:anchorId="09F51611" wp14:editId="1A5C51A9">
            <wp:extent cx="5943600" cy="4636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bmp"/>
                    <pic:cNvPicPr/>
                  </pic:nvPicPr>
                  <pic:blipFill>
                    <a:blip r:embed="rId36" cstate="print">
                      <a:grayscl/>
                      <a:lum contrast="40000"/>
                      <a:extLst>
                        <a:ext uri="{28A0092B-C50C-407E-A947-70E740481C1C}">
                          <a14:useLocalDpi xmlns:a14="http://schemas.microsoft.com/office/drawing/2010/main" val="0"/>
                        </a:ext>
                      </a:extLst>
                    </a:blip>
                    <a:stretch>
                      <a:fillRect/>
                    </a:stretch>
                  </pic:blipFill>
                  <pic:spPr>
                    <a:xfrm>
                      <a:off x="0" y="0"/>
                      <a:ext cx="5943600" cy="4636008"/>
                    </a:xfrm>
                    <a:prstGeom prst="rect">
                      <a:avLst/>
                    </a:prstGeom>
                  </pic:spPr>
                </pic:pic>
              </a:graphicData>
            </a:graphic>
          </wp:inline>
        </w:drawing>
      </w:r>
    </w:p>
    <w:p w:rsidR="009F4323" w:rsidRDefault="00545147">
      <w:pPr>
        <w:pStyle w:val="Caption"/>
        <w:jc w:val="center"/>
        <w:rPr>
          <w:sz w:val="20"/>
        </w:rPr>
      </w:pPr>
      <w:bookmarkStart w:id="198" w:name="_Ref328643945"/>
      <w:bookmarkStart w:id="199" w:name="Figure_DailyPeaksForSolar"/>
      <w:r w:rsidRPr="00545147">
        <w:rPr>
          <w:color w:val="auto"/>
          <w:sz w:val="20"/>
        </w:rPr>
        <w:t xml:space="preserve">Figure </w:t>
      </w:r>
      <w:r w:rsidR="00010D6E" w:rsidRPr="00545147">
        <w:rPr>
          <w:color w:val="auto"/>
          <w:sz w:val="20"/>
        </w:rPr>
        <w:fldChar w:fldCharType="begin"/>
      </w:r>
      <w:r w:rsidRPr="00545147">
        <w:rPr>
          <w:color w:val="auto"/>
          <w:sz w:val="20"/>
        </w:rPr>
        <w:instrText xml:space="preserve"> SEQ Figure \* ARABIC </w:instrText>
      </w:r>
      <w:r w:rsidR="00010D6E" w:rsidRPr="00545147">
        <w:rPr>
          <w:color w:val="auto"/>
          <w:sz w:val="20"/>
        </w:rPr>
        <w:fldChar w:fldCharType="separate"/>
      </w:r>
      <w:r w:rsidR="00BE1659">
        <w:rPr>
          <w:noProof/>
          <w:color w:val="auto"/>
          <w:sz w:val="20"/>
        </w:rPr>
        <w:t>16</w:t>
      </w:r>
      <w:r w:rsidR="00010D6E" w:rsidRPr="00545147">
        <w:rPr>
          <w:color w:val="auto"/>
          <w:sz w:val="20"/>
        </w:rPr>
        <w:fldChar w:fldCharType="end"/>
      </w:r>
      <w:bookmarkEnd w:id="198"/>
      <w:bookmarkEnd w:id="199"/>
      <w:r w:rsidR="009F0C69">
        <w:rPr>
          <w:color w:val="auto"/>
          <w:sz w:val="20"/>
        </w:rPr>
        <w:t xml:space="preserve"> – Daily Peaks for Solar Energy Study</w:t>
      </w:r>
    </w:p>
    <w:p w:rsidR="00C90A1A" w:rsidRDefault="00E0766A" w:rsidP="00594613">
      <w:pPr>
        <w:pStyle w:val="Heading3"/>
        <w:rPr>
          <w:rStyle w:val="Heading3Char"/>
          <w:b/>
          <w:iCs/>
          <w:color w:val="4F81BD" w:themeColor="accent1"/>
          <w:szCs w:val="18"/>
        </w:rPr>
      </w:pPr>
      <w:bookmarkStart w:id="200" w:name="_Toc386623426"/>
      <w:bookmarkStart w:id="201" w:name="_Toc386609085"/>
      <w:bookmarkStart w:id="202" w:name="_Toc388345549"/>
      <w:bookmarkStart w:id="203" w:name="_Toc391631370"/>
      <w:r w:rsidRPr="008278DE">
        <w:rPr>
          <w:rStyle w:val="Heading3Char"/>
        </w:rPr>
        <w:t>Electric Vehicle</w:t>
      </w:r>
      <w:r w:rsidR="00D839BA">
        <w:rPr>
          <w:rStyle w:val="Heading3Char"/>
        </w:rPr>
        <w:t>s</w:t>
      </w:r>
      <w:bookmarkEnd w:id="200"/>
      <w:bookmarkEnd w:id="201"/>
      <w:bookmarkEnd w:id="202"/>
      <w:bookmarkEnd w:id="203"/>
    </w:p>
    <w:p w:rsidR="004C5A13" w:rsidRPr="00FF0E53" w:rsidRDefault="004C5A13" w:rsidP="004C5A13">
      <w:pPr>
        <w:tabs>
          <w:tab w:val="left" w:pos="360"/>
          <w:tab w:val="left" w:pos="720"/>
          <w:tab w:val="left" w:pos="1080"/>
          <w:tab w:val="left" w:pos="1440"/>
        </w:tabs>
        <w:rPr>
          <w:szCs w:val="24"/>
        </w:rPr>
      </w:pPr>
      <w:r w:rsidRPr="00FF0E53">
        <w:rPr>
          <w:szCs w:val="24"/>
        </w:rPr>
        <w:t>Plug-in electric vehicles (EVs) are expected to become more widespread as EV and battery technologies advance and EV purchase prices become more competitive with gasoline vehicles. It is commonly accepted that widespread adoption of plug-in electric vehicles will have a large impact on the electrical distribution system in general and distribution transformers specifically. Future battery technologies and plug-in electric vehicle enhancements may lead to utilizing plug-in electric vehicles for vehicle-to-grid (V2G)</w:t>
      </w:r>
      <w:r w:rsidR="00AD3774" w:rsidRPr="00FF0E53">
        <w:rPr>
          <w:szCs w:val="24"/>
        </w:rPr>
        <w:t>,</w:t>
      </w:r>
      <w:r w:rsidRPr="00FF0E53">
        <w:rPr>
          <w:szCs w:val="24"/>
        </w:rPr>
        <w:t xml:space="preserve"> and vehicle-to-building (V2B) energy supply for demand response and outage ride-through. At this time PacifiCorp expects plug-in electric vehicles to only be a new load to the system.</w:t>
      </w:r>
    </w:p>
    <w:p w:rsidR="004C5A13" w:rsidRPr="00FF0E53" w:rsidRDefault="004C5A13" w:rsidP="004C5A13">
      <w:pPr>
        <w:tabs>
          <w:tab w:val="left" w:pos="360"/>
          <w:tab w:val="left" w:pos="720"/>
          <w:tab w:val="left" w:pos="1080"/>
          <w:tab w:val="left" w:pos="1440"/>
        </w:tabs>
        <w:rPr>
          <w:szCs w:val="24"/>
        </w:rPr>
      </w:pPr>
      <w:r w:rsidRPr="00FF0E53">
        <w:rPr>
          <w:szCs w:val="24"/>
        </w:rPr>
        <w:t>To ensure that these vehicles do not adversely impact the distribution system</w:t>
      </w:r>
      <w:r w:rsidR="009508D7" w:rsidRPr="00FF0E53">
        <w:rPr>
          <w:szCs w:val="24"/>
        </w:rPr>
        <w:t>,</w:t>
      </w:r>
      <w:r w:rsidRPr="00FF0E53">
        <w:rPr>
          <w:szCs w:val="24"/>
        </w:rPr>
        <w:t xml:space="preserve"> development of interoperability standards will be required along with necessary changes to electric price tariffs, electric service schedules and building codes. As large</w:t>
      </w:r>
      <w:r w:rsidR="00840E7F" w:rsidRPr="00FF0E53">
        <w:rPr>
          <w:szCs w:val="24"/>
        </w:rPr>
        <w:t>-</w:t>
      </w:r>
      <w:r w:rsidRPr="00FF0E53">
        <w:rPr>
          <w:szCs w:val="24"/>
        </w:rPr>
        <w:t>scale introduction of electric vehicles occurs, the definition of on-peak and off-peak energy usage may change as well.</w:t>
      </w:r>
    </w:p>
    <w:p w:rsidR="00FF0E53" w:rsidRPr="004C5A13" w:rsidRDefault="00E0766A" w:rsidP="004C5A13">
      <w:pPr>
        <w:tabs>
          <w:tab w:val="left" w:pos="360"/>
          <w:tab w:val="left" w:pos="720"/>
          <w:tab w:val="left" w:pos="1080"/>
          <w:tab w:val="left" w:pos="1440"/>
        </w:tabs>
      </w:pPr>
      <w:r w:rsidRPr="008278DE">
        <w:t xml:space="preserve">PacifiCorp began </w:t>
      </w:r>
      <w:r w:rsidR="00DB5462">
        <w:t>studying</w:t>
      </w:r>
      <w:r w:rsidR="00DB5462" w:rsidRPr="008278DE">
        <w:t xml:space="preserve"> </w:t>
      </w:r>
      <w:r w:rsidRPr="008278DE">
        <w:t xml:space="preserve">the effects of widespread electric vehicle penetration in 2010 by tracking EV sales, technologies and economic trends. While initially interested in the deleterious effects of increased loading on distribution transformers, the Company also took the opportunity to begin studying potential smart grid applications of electric vehicles. The results of this </w:t>
      </w:r>
      <w:r w:rsidR="006E6F7E">
        <w:t xml:space="preserve">study </w:t>
      </w:r>
      <w:r w:rsidR="00616642">
        <w:t>ha</w:t>
      </w:r>
      <w:r w:rsidR="006E6F7E">
        <w:t xml:space="preserve">ve </w:t>
      </w:r>
      <w:r w:rsidRPr="008278DE">
        <w:t>been helpful in understanding the potential growth</w:t>
      </w:r>
      <w:r w:rsidR="00C90A1A">
        <w:t xml:space="preserve"> of electric vehicles</w:t>
      </w:r>
      <w:r w:rsidRPr="008278DE">
        <w:t xml:space="preserve"> </w:t>
      </w:r>
      <w:r w:rsidR="00BE08E5">
        <w:t>and the resulting</w:t>
      </w:r>
      <w:r w:rsidRPr="008278DE">
        <w:t xml:space="preserve"> impact on PacifiCorp’s </w:t>
      </w:r>
      <w:r w:rsidR="00BE08E5">
        <w:t>distribution network</w:t>
      </w:r>
      <w:r w:rsidRPr="008278DE">
        <w:t>.</w:t>
      </w:r>
    </w:p>
    <w:p w:rsidR="00FF0E53" w:rsidRDefault="00623DE4" w:rsidP="00FF0E53">
      <w:pPr>
        <w:tabs>
          <w:tab w:val="left" w:pos="360"/>
          <w:tab w:val="left" w:pos="720"/>
          <w:tab w:val="left" w:pos="1080"/>
          <w:tab w:val="left" w:pos="1440"/>
        </w:tabs>
      </w:pPr>
      <w:r w:rsidRPr="00C90A1A">
        <w:t xml:space="preserve">PacifiCorp currently expects the load growth due to the adoption of electric vehicles to be </w:t>
      </w:r>
      <w:r w:rsidR="0099264E">
        <w:t xml:space="preserve">small and </w:t>
      </w:r>
      <w:r w:rsidRPr="00C90A1A">
        <w:t>manageable</w:t>
      </w:r>
      <w:r w:rsidR="00C178D5">
        <w:t>,</w:t>
      </w:r>
      <w:r w:rsidRPr="00C90A1A">
        <w:t xml:space="preserve"> </w:t>
      </w:r>
      <w:r w:rsidR="00C90A1A">
        <w:t>with</w:t>
      </w:r>
      <w:r w:rsidR="00230BE7" w:rsidRPr="00C90A1A">
        <w:t xml:space="preserve"> </w:t>
      </w:r>
      <w:r w:rsidR="003C08BF">
        <w:t>large-scale deployment of EV</w:t>
      </w:r>
      <w:r w:rsidR="00230BE7" w:rsidRPr="00C90A1A">
        <w:t xml:space="preserve">s </w:t>
      </w:r>
      <w:r w:rsidR="00C90A1A">
        <w:t>having</w:t>
      </w:r>
      <w:r w:rsidR="00230BE7" w:rsidRPr="00C90A1A">
        <w:t xml:space="preserve"> limited</w:t>
      </w:r>
      <w:r w:rsidR="00C90A1A">
        <w:t xml:space="preserve"> negative impact</w:t>
      </w:r>
      <w:r w:rsidR="00230BE7" w:rsidRPr="00C90A1A">
        <w:t xml:space="preserve"> on the </w:t>
      </w:r>
      <w:r w:rsidR="00C90A1A">
        <w:t>Company’s</w:t>
      </w:r>
      <w:r w:rsidR="00230BE7" w:rsidRPr="00C90A1A">
        <w:t xml:space="preserve"> </w:t>
      </w:r>
      <w:r w:rsidRPr="00C90A1A">
        <w:t>electric grid.</w:t>
      </w:r>
      <w:r w:rsidR="00230BE7" w:rsidRPr="00C90A1A">
        <w:t xml:space="preserve"> </w:t>
      </w:r>
      <w:r w:rsidR="007A312A" w:rsidRPr="00C90A1A">
        <w:t>T</w:t>
      </w:r>
      <w:r w:rsidR="00230BE7" w:rsidRPr="00C90A1A">
        <w:t xml:space="preserve">he </w:t>
      </w:r>
      <w:r w:rsidR="009508D7">
        <w:t>C</w:t>
      </w:r>
      <w:r w:rsidR="009508D7" w:rsidRPr="00C90A1A">
        <w:t xml:space="preserve">ompany </w:t>
      </w:r>
      <w:r w:rsidR="00230BE7" w:rsidRPr="00C90A1A">
        <w:t>continues to work with Clean Cit</w:t>
      </w:r>
      <w:r w:rsidR="00C90A1A">
        <w:t>ies</w:t>
      </w:r>
      <w:r w:rsidR="00230BE7" w:rsidRPr="00C90A1A">
        <w:t xml:space="preserve"> Coalitions and other entities within </w:t>
      </w:r>
      <w:r w:rsidR="004C5A13">
        <w:t>the</w:t>
      </w:r>
      <w:r w:rsidR="00230BE7" w:rsidRPr="00C90A1A">
        <w:t xml:space="preserve"> service territory to facilitate public charging infrastructure development</w:t>
      </w:r>
      <w:r w:rsidR="00C178D5">
        <w:t>,</w:t>
      </w:r>
      <w:r w:rsidR="00230BE7" w:rsidRPr="00C90A1A">
        <w:t xml:space="preserve"> discussions and opportunities.</w:t>
      </w:r>
      <w:r w:rsidR="006256CD" w:rsidRPr="00C90A1A">
        <w:t xml:space="preserve"> The EV section of the company’s website has recently</w:t>
      </w:r>
      <w:r w:rsidR="00C90A1A">
        <w:t xml:space="preserve"> </w:t>
      </w:r>
      <w:r w:rsidR="00C90A1A" w:rsidRPr="00C90A1A">
        <w:t>been</w:t>
      </w:r>
      <w:r w:rsidR="006256CD" w:rsidRPr="00C90A1A">
        <w:t xml:space="preserve"> updated with the latest information on the technology and infrastructure requirements to install residential, commercial and public charging stations.</w:t>
      </w:r>
    </w:p>
    <w:p w:rsidR="00722EC6" w:rsidRDefault="007A1CF9" w:rsidP="00FF0E53">
      <w:pPr>
        <w:rPr>
          <w:rFonts w:cs="Times New Roman"/>
          <w:szCs w:val="24"/>
        </w:rPr>
      </w:pPr>
      <w:r w:rsidRPr="00590FC7">
        <w:rPr>
          <w:rFonts w:cs="Times New Roman"/>
          <w:szCs w:val="24"/>
        </w:rPr>
        <w:t>The Energy Information Administration</w:t>
      </w:r>
      <w:r>
        <w:rPr>
          <w:rFonts w:cs="Times New Roman"/>
          <w:szCs w:val="24"/>
        </w:rPr>
        <w:t xml:space="preserve"> (EIA)</w:t>
      </w:r>
      <w:r w:rsidRPr="00590FC7">
        <w:rPr>
          <w:rFonts w:cs="Times New Roman"/>
          <w:szCs w:val="24"/>
        </w:rPr>
        <w:t xml:space="preserve"> has been consistently </w:t>
      </w:r>
      <w:r w:rsidR="00CD3F1D">
        <w:rPr>
          <w:rFonts w:cs="Times New Roman"/>
          <w:szCs w:val="24"/>
        </w:rPr>
        <w:t>making downward adjustments to</w:t>
      </w:r>
      <w:r w:rsidRPr="00590FC7">
        <w:rPr>
          <w:rFonts w:cs="Times New Roman"/>
          <w:szCs w:val="24"/>
        </w:rPr>
        <w:t xml:space="preserve"> their electric vehicle sales </w:t>
      </w:r>
      <w:r>
        <w:rPr>
          <w:rFonts w:cs="Times New Roman"/>
          <w:szCs w:val="24"/>
        </w:rPr>
        <w:t>growth forecasts to reflect slow economic growth.</w:t>
      </w:r>
      <w:r w:rsidRPr="00590FC7">
        <w:rPr>
          <w:rFonts w:cs="Times New Roman"/>
          <w:szCs w:val="24"/>
        </w:rPr>
        <w:t xml:space="preserve"> For instance, in 2007 the EIA forecast</w:t>
      </w:r>
      <w:r w:rsidR="00DE7D5F">
        <w:rPr>
          <w:rStyle w:val="FootnoteReference"/>
          <w:rFonts w:cs="Times New Roman"/>
          <w:szCs w:val="24"/>
        </w:rPr>
        <w:footnoteReference w:id="32"/>
      </w:r>
      <w:r w:rsidRPr="00590FC7">
        <w:rPr>
          <w:rFonts w:cs="Times New Roman"/>
          <w:szCs w:val="24"/>
        </w:rPr>
        <w:t xml:space="preserve"> </w:t>
      </w:r>
      <w:r w:rsidR="0010622A">
        <w:rPr>
          <w:rFonts w:cs="Times New Roman"/>
          <w:szCs w:val="24"/>
        </w:rPr>
        <w:t xml:space="preserve">suggests </w:t>
      </w:r>
      <w:r w:rsidRPr="00590FC7">
        <w:rPr>
          <w:rFonts w:cs="Times New Roman"/>
          <w:szCs w:val="24"/>
        </w:rPr>
        <w:t xml:space="preserve">sales of hybrid vehicles to be </w:t>
      </w:r>
      <w:r>
        <w:rPr>
          <w:rFonts w:cs="Times New Roman"/>
          <w:szCs w:val="24"/>
        </w:rPr>
        <w:t>about 1.</w:t>
      </w:r>
      <w:r w:rsidR="009A34C7">
        <w:rPr>
          <w:rFonts w:cs="Times New Roman"/>
          <w:szCs w:val="24"/>
        </w:rPr>
        <w:t>4</w:t>
      </w:r>
      <w:r>
        <w:rPr>
          <w:rFonts w:cs="Times New Roman"/>
          <w:szCs w:val="24"/>
        </w:rPr>
        <w:t xml:space="preserve"> million</w:t>
      </w:r>
      <w:r w:rsidRPr="00590FC7">
        <w:rPr>
          <w:rFonts w:cs="Times New Roman"/>
          <w:szCs w:val="24"/>
        </w:rPr>
        <w:t xml:space="preserve"> </w:t>
      </w:r>
      <w:r>
        <w:rPr>
          <w:rFonts w:cs="Times New Roman"/>
          <w:szCs w:val="24"/>
        </w:rPr>
        <w:t>units sold in 2020;</w:t>
      </w:r>
      <w:r w:rsidRPr="00590FC7">
        <w:rPr>
          <w:rFonts w:cs="Times New Roman"/>
          <w:szCs w:val="24"/>
        </w:rPr>
        <w:t xml:space="preserve"> </w:t>
      </w:r>
      <w:r w:rsidR="0099264E">
        <w:rPr>
          <w:rFonts w:cs="Times New Roman"/>
          <w:szCs w:val="24"/>
        </w:rPr>
        <w:t xml:space="preserve">in </w:t>
      </w:r>
      <w:r w:rsidR="0010622A">
        <w:rPr>
          <w:rFonts w:cs="Times New Roman"/>
          <w:szCs w:val="24"/>
        </w:rPr>
        <w:t>2014</w:t>
      </w:r>
      <w:r w:rsidR="0099264E">
        <w:rPr>
          <w:rFonts w:cs="Times New Roman"/>
          <w:szCs w:val="24"/>
        </w:rPr>
        <w:t xml:space="preserve">, </w:t>
      </w:r>
      <w:r w:rsidRPr="00590FC7">
        <w:rPr>
          <w:rFonts w:cs="Times New Roman"/>
          <w:szCs w:val="24"/>
        </w:rPr>
        <w:t xml:space="preserve">that figure was revised to </w:t>
      </w:r>
      <w:r w:rsidR="009A34C7">
        <w:rPr>
          <w:rFonts w:cs="Times New Roman"/>
          <w:szCs w:val="24"/>
        </w:rPr>
        <w:t>5</w:t>
      </w:r>
      <w:r w:rsidR="0010622A">
        <w:rPr>
          <w:rFonts w:cs="Times New Roman"/>
          <w:szCs w:val="24"/>
        </w:rPr>
        <w:t>1</w:t>
      </w:r>
      <w:r>
        <w:rPr>
          <w:rFonts w:cs="Times New Roman"/>
          <w:szCs w:val="24"/>
        </w:rPr>
        <w:t>0</w:t>
      </w:r>
      <w:r w:rsidR="0010622A">
        <w:rPr>
          <w:rFonts w:cs="Times New Roman"/>
          <w:szCs w:val="24"/>
        </w:rPr>
        <w:t>,000</w:t>
      </w:r>
      <w:r w:rsidR="00DE7D5F">
        <w:rPr>
          <w:rStyle w:val="FootnoteReference"/>
          <w:rFonts w:cs="Times New Roman"/>
          <w:szCs w:val="24"/>
        </w:rPr>
        <w:footnoteReference w:id="33"/>
      </w:r>
      <w:r w:rsidR="007C6B53">
        <w:rPr>
          <w:rFonts w:cs="Times New Roman"/>
          <w:szCs w:val="24"/>
        </w:rPr>
        <w:t>, a downgrade of over 60%</w:t>
      </w:r>
      <w:r w:rsidR="009A34C7">
        <w:rPr>
          <w:rFonts w:cs="Times New Roman"/>
          <w:szCs w:val="24"/>
        </w:rPr>
        <w:t xml:space="preserve">. </w:t>
      </w:r>
      <w:r w:rsidRPr="00590FC7">
        <w:rPr>
          <w:rFonts w:cs="Times New Roman"/>
          <w:szCs w:val="24"/>
        </w:rPr>
        <w:t>This downgrade is consis</w:t>
      </w:r>
      <w:r w:rsidR="00722EC6">
        <w:rPr>
          <w:rFonts w:cs="Times New Roman"/>
          <w:szCs w:val="24"/>
        </w:rPr>
        <w:t>tent for forecasts out to 2030 and</w:t>
      </w:r>
      <w:r>
        <w:rPr>
          <w:rFonts w:cs="Times New Roman"/>
          <w:szCs w:val="24"/>
        </w:rPr>
        <w:t xml:space="preserve"> indicates</w:t>
      </w:r>
      <w:r w:rsidRPr="00590FC7">
        <w:rPr>
          <w:rFonts w:cs="Times New Roman"/>
          <w:szCs w:val="24"/>
        </w:rPr>
        <w:t xml:space="preserve"> </w:t>
      </w:r>
      <w:r w:rsidR="00CD3F1D">
        <w:rPr>
          <w:rFonts w:cs="Times New Roman"/>
          <w:szCs w:val="24"/>
        </w:rPr>
        <w:t xml:space="preserve">that the EIA analysts are predicting </w:t>
      </w:r>
      <w:r w:rsidRPr="00590FC7">
        <w:rPr>
          <w:rFonts w:cs="Times New Roman"/>
          <w:szCs w:val="24"/>
        </w:rPr>
        <w:t>a cooling of the electric vehicle market</w:t>
      </w:r>
      <w:r w:rsidR="00722EC6">
        <w:rPr>
          <w:rFonts w:cs="Times New Roman"/>
          <w:szCs w:val="24"/>
        </w:rPr>
        <w:t>.</w:t>
      </w:r>
      <w:r w:rsidRPr="00590FC7">
        <w:rPr>
          <w:rFonts w:cs="Times New Roman"/>
          <w:szCs w:val="24"/>
        </w:rPr>
        <w:t xml:space="preserve"> </w:t>
      </w:r>
      <w:r w:rsidR="00722EC6">
        <w:rPr>
          <w:rFonts w:cs="Times New Roman"/>
          <w:szCs w:val="24"/>
        </w:rPr>
        <w:t xml:space="preserve">This cooling trend </w:t>
      </w:r>
      <w:r>
        <w:rPr>
          <w:rFonts w:cs="Times New Roman"/>
          <w:szCs w:val="24"/>
        </w:rPr>
        <w:t>may</w:t>
      </w:r>
      <w:r w:rsidRPr="00590FC7">
        <w:rPr>
          <w:rFonts w:cs="Times New Roman"/>
          <w:szCs w:val="24"/>
        </w:rPr>
        <w:t xml:space="preserve"> change if the </w:t>
      </w:r>
      <w:r w:rsidR="00722EC6">
        <w:rPr>
          <w:rFonts w:cs="Times New Roman"/>
          <w:szCs w:val="24"/>
        </w:rPr>
        <w:t xml:space="preserve">national </w:t>
      </w:r>
      <w:r w:rsidRPr="00590FC7">
        <w:rPr>
          <w:rFonts w:cs="Times New Roman"/>
          <w:szCs w:val="24"/>
        </w:rPr>
        <w:t xml:space="preserve">economy picks up, petroleum prices continue to rise </w:t>
      </w:r>
      <w:r w:rsidR="0099264E">
        <w:rPr>
          <w:rFonts w:cs="Times New Roman"/>
          <w:szCs w:val="24"/>
        </w:rPr>
        <w:t>or</w:t>
      </w:r>
      <w:r w:rsidRPr="00590FC7">
        <w:rPr>
          <w:rFonts w:cs="Times New Roman"/>
          <w:szCs w:val="24"/>
        </w:rPr>
        <w:t xml:space="preserve"> battery technologies continue to improve.</w:t>
      </w:r>
    </w:p>
    <w:p w:rsidR="004A0357" w:rsidRPr="0006737F" w:rsidRDefault="004A0357" w:rsidP="0006737F">
      <w:pPr>
        <w:pStyle w:val="Heading3"/>
        <w:rPr>
          <w:b/>
          <w:iCs/>
          <w:color w:val="4F81BD" w:themeColor="accent1"/>
          <w:szCs w:val="18"/>
        </w:rPr>
      </w:pPr>
      <w:bookmarkStart w:id="204" w:name="_Toc391631371"/>
      <w:r w:rsidRPr="008278DE">
        <w:rPr>
          <w:rStyle w:val="Heading3Char"/>
        </w:rPr>
        <w:t>Vehicle-to-Grid Technology</w:t>
      </w:r>
      <w:bookmarkEnd w:id="204"/>
    </w:p>
    <w:p w:rsidR="00F123EF" w:rsidRPr="00FF0E53" w:rsidRDefault="0031027F" w:rsidP="007A1CF9">
      <w:pPr>
        <w:pStyle w:val="ListParagraph"/>
        <w:spacing w:before="200" w:after="0"/>
        <w:ind w:left="0"/>
        <w:rPr>
          <w:rFonts w:eastAsiaTheme="majorEastAsia" w:cstheme="majorBidi"/>
          <w:bCs/>
          <w:szCs w:val="24"/>
        </w:rPr>
      </w:pPr>
      <w:r w:rsidRPr="00FF0E53">
        <w:rPr>
          <w:rFonts w:eastAsiaTheme="majorEastAsia" w:cstheme="majorBidi"/>
          <w:bCs/>
          <w:szCs w:val="24"/>
        </w:rPr>
        <w:t>V2G</w:t>
      </w:r>
      <w:r w:rsidR="00722EC6" w:rsidRPr="00FF0E53">
        <w:rPr>
          <w:rFonts w:eastAsiaTheme="majorEastAsia" w:cstheme="majorBidi"/>
          <w:bCs/>
          <w:szCs w:val="24"/>
        </w:rPr>
        <w:t xml:space="preserve"> technology</w:t>
      </w:r>
      <w:r w:rsidR="007418E5" w:rsidRPr="00FF0E53">
        <w:rPr>
          <w:rFonts w:eastAsiaTheme="majorEastAsia" w:cstheme="majorBidi"/>
          <w:bCs/>
          <w:szCs w:val="24"/>
        </w:rPr>
        <w:t xml:space="preserve"> </w:t>
      </w:r>
      <w:r w:rsidR="004A0357" w:rsidRPr="00FF0E53">
        <w:rPr>
          <w:rFonts w:eastAsiaTheme="majorEastAsia" w:cstheme="majorBidi"/>
          <w:bCs/>
          <w:szCs w:val="24"/>
        </w:rPr>
        <w:t xml:space="preserve">may offer </w:t>
      </w:r>
      <w:r w:rsidR="007418E5" w:rsidRPr="00FF0E53">
        <w:rPr>
          <w:rFonts w:eastAsiaTheme="majorEastAsia" w:cstheme="majorBidi"/>
          <w:bCs/>
          <w:szCs w:val="24"/>
        </w:rPr>
        <w:t>quick-response, high-value electric services to balance load</w:t>
      </w:r>
      <w:r w:rsidR="00BD0AAB" w:rsidRPr="00FF0E53">
        <w:rPr>
          <w:rFonts w:eastAsiaTheme="majorEastAsia" w:cstheme="majorBidi"/>
          <w:bCs/>
          <w:szCs w:val="24"/>
        </w:rPr>
        <w:t>.</w:t>
      </w:r>
      <w:r w:rsidR="00F123EF" w:rsidRPr="00FF0E53">
        <w:rPr>
          <w:rFonts w:eastAsiaTheme="majorEastAsia" w:cstheme="majorBidi"/>
          <w:bCs/>
          <w:szCs w:val="24"/>
        </w:rPr>
        <w:t xml:space="preserve"> Research institutions, including the University of Delaware</w:t>
      </w:r>
      <w:r w:rsidR="00F123EF" w:rsidRPr="00FF0E53">
        <w:rPr>
          <w:rStyle w:val="FootnoteReference"/>
          <w:rFonts w:eastAsiaTheme="majorEastAsia" w:cstheme="majorBidi"/>
          <w:bCs/>
          <w:szCs w:val="24"/>
        </w:rPr>
        <w:footnoteReference w:id="34"/>
      </w:r>
      <w:r w:rsidR="00F123EF" w:rsidRPr="00FF0E53">
        <w:rPr>
          <w:rFonts w:eastAsiaTheme="majorEastAsia" w:cstheme="majorBidi"/>
          <w:bCs/>
          <w:szCs w:val="24"/>
        </w:rPr>
        <w:t xml:space="preserve"> and a consortium</w:t>
      </w:r>
      <w:r w:rsidR="00AE4C3B" w:rsidRPr="00FF0E53">
        <w:rPr>
          <w:rStyle w:val="FootnoteReference"/>
          <w:rFonts w:eastAsiaTheme="majorEastAsia" w:cstheme="majorBidi"/>
          <w:bCs/>
          <w:szCs w:val="24"/>
        </w:rPr>
        <w:footnoteReference w:id="35"/>
      </w:r>
      <w:r w:rsidR="00F123EF" w:rsidRPr="00FF0E53">
        <w:rPr>
          <w:rFonts w:eastAsiaTheme="majorEastAsia" w:cstheme="majorBidi"/>
          <w:bCs/>
          <w:szCs w:val="24"/>
        </w:rPr>
        <w:t xml:space="preserve"> of IBM, DTU-CET and Risoe, have demonstrated the concept.</w:t>
      </w:r>
      <w:r w:rsidR="00BD0AAB" w:rsidRPr="00FF0E53">
        <w:rPr>
          <w:rFonts w:eastAsiaTheme="majorEastAsia" w:cstheme="majorBidi"/>
          <w:bCs/>
          <w:szCs w:val="24"/>
        </w:rPr>
        <w:t xml:space="preserve"> While the concept has been proven, there are many issues to overcome before adoption in power system operations and markets. In addition, V2G is not a necessary system in order to leverage electric vehicles</w:t>
      </w:r>
      <w:r w:rsidR="00D14DAA" w:rsidRPr="00FF0E53">
        <w:rPr>
          <w:rFonts w:eastAsiaTheme="majorEastAsia" w:cstheme="majorBidi"/>
          <w:bCs/>
          <w:szCs w:val="24"/>
        </w:rPr>
        <w:t xml:space="preserve"> which could be utilized as demand response assets.</w:t>
      </w:r>
    </w:p>
    <w:p w:rsidR="00F123EF" w:rsidRDefault="00F123EF" w:rsidP="007A1CF9">
      <w:pPr>
        <w:pStyle w:val="ListParagraph"/>
        <w:spacing w:before="200" w:after="0"/>
        <w:ind w:left="0"/>
        <w:rPr>
          <w:rFonts w:eastAsiaTheme="majorEastAsia" w:cstheme="majorBidi"/>
          <w:bCs/>
        </w:rPr>
      </w:pPr>
    </w:p>
    <w:p w:rsidR="007418E5" w:rsidRPr="00FF0E53" w:rsidRDefault="00D14DAA" w:rsidP="007A1CF9">
      <w:pPr>
        <w:pStyle w:val="ListParagraph"/>
        <w:spacing w:before="200" w:after="0"/>
        <w:ind w:left="0"/>
        <w:rPr>
          <w:rFonts w:cs="Times New Roman"/>
          <w:szCs w:val="24"/>
        </w:rPr>
      </w:pPr>
      <w:r w:rsidRPr="00FF0E53">
        <w:rPr>
          <w:rFonts w:eastAsiaTheme="majorEastAsia" w:cstheme="majorBidi"/>
          <w:bCs/>
          <w:szCs w:val="24"/>
        </w:rPr>
        <w:t>C</w:t>
      </w:r>
      <w:r w:rsidR="00C919CB" w:rsidRPr="00FF0E53">
        <w:rPr>
          <w:rFonts w:eastAsiaTheme="majorEastAsia" w:cstheme="majorBidi"/>
          <w:bCs/>
          <w:szCs w:val="24"/>
        </w:rPr>
        <w:t xml:space="preserve">ommercial availability of electric vehicle supply equipment and batteries robust enough to implement </w:t>
      </w:r>
      <w:r w:rsidRPr="00FF0E53">
        <w:rPr>
          <w:rFonts w:eastAsiaTheme="majorEastAsia" w:cstheme="majorBidi"/>
          <w:bCs/>
          <w:szCs w:val="24"/>
        </w:rPr>
        <w:t xml:space="preserve">V2G </w:t>
      </w:r>
      <w:r w:rsidR="00C919CB" w:rsidRPr="00FF0E53">
        <w:rPr>
          <w:rFonts w:eastAsiaTheme="majorEastAsia" w:cstheme="majorBidi"/>
          <w:bCs/>
          <w:szCs w:val="24"/>
        </w:rPr>
        <w:t xml:space="preserve">technology remains scarce, even </w:t>
      </w:r>
      <w:r w:rsidR="007418E5" w:rsidRPr="00FF0E53">
        <w:rPr>
          <w:rFonts w:eastAsiaTheme="majorEastAsia" w:cstheme="majorBidi"/>
          <w:bCs/>
          <w:szCs w:val="24"/>
        </w:rPr>
        <w:t xml:space="preserve">though </w:t>
      </w:r>
      <w:r w:rsidRPr="00FF0E53">
        <w:rPr>
          <w:rFonts w:eastAsiaTheme="majorEastAsia" w:cstheme="majorBidi"/>
          <w:bCs/>
          <w:szCs w:val="24"/>
        </w:rPr>
        <w:t xml:space="preserve">there is a </w:t>
      </w:r>
      <w:r w:rsidR="007418E5" w:rsidRPr="00FF0E53">
        <w:rPr>
          <w:rFonts w:eastAsiaTheme="majorEastAsia" w:cstheme="majorBidi"/>
          <w:bCs/>
          <w:szCs w:val="24"/>
        </w:rPr>
        <w:t xml:space="preserve">rationale </w:t>
      </w:r>
      <w:r w:rsidR="00C90A1A" w:rsidRPr="00FF0E53">
        <w:rPr>
          <w:rFonts w:eastAsiaTheme="majorEastAsia" w:cstheme="majorBidi"/>
          <w:bCs/>
          <w:szCs w:val="24"/>
        </w:rPr>
        <w:t>and economic motivation for</w:t>
      </w:r>
      <w:r w:rsidR="007418E5" w:rsidRPr="00FF0E53">
        <w:rPr>
          <w:rFonts w:eastAsiaTheme="majorEastAsia" w:cstheme="majorBidi"/>
          <w:bCs/>
          <w:szCs w:val="24"/>
        </w:rPr>
        <w:t xml:space="preserve"> widespread </w:t>
      </w:r>
      <w:r w:rsidR="00C919CB" w:rsidRPr="00FF0E53">
        <w:rPr>
          <w:rFonts w:eastAsiaTheme="majorEastAsia" w:cstheme="majorBidi"/>
          <w:bCs/>
          <w:szCs w:val="24"/>
        </w:rPr>
        <w:t>implementation</w:t>
      </w:r>
      <w:r w:rsidR="0040507E" w:rsidRPr="00FF0E53">
        <w:rPr>
          <w:rFonts w:eastAsiaTheme="majorEastAsia" w:cstheme="majorBidi"/>
          <w:bCs/>
          <w:szCs w:val="24"/>
        </w:rPr>
        <w:t>.</w:t>
      </w:r>
      <w:r w:rsidR="007A1CF9" w:rsidRPr="00FF0E53">
        <w:rPr>
          <w:rFonts w:cs="Times New Roman"/>
          <w:szCs w:val="24"/>
        </w:rPr>
        <w:t xml:space="preserve"> </w:t>
      </w:r>
      <w:r w:rsidR="00233576" w:rsidRPr="00FF0E53">
        <w:rPr>
          <w:rFonts w:cs="Times New Roman"/>
          <w:szCs w:val="24"/>
        </w:rPr>
        <w:t xml:space="preserve">When battery costs come down enough, energy prices </w:t>
      </w:r>
      <w:r w:rsidR="001C4E01" w:rsidRPr="00FF0E53">
        <w:rPr>
          <w:rFonts w:cs="Times New Roman"/>
          <w:szCs w:val="24"/>
        </w:rPr>
        <w:t>increase</w:t>
      </w:r>
      <w:r w:rsidR="00233576" w:rsidRPr="00FF0E53">
        <w:rPr>
          <w:rFonts w:cs="Times New Roman"/>
          <w:szCs w:val="24"/>
        </w:rPr>
        <w:t xml:space="preserve"> enough or technologies arise that allow EV owners to use their cars for arbitrage</w:t>
      </w:r>
      <w:r w:rsidR="001C4E01" w:rsidRPr="00FF0E53">
        <w:rPr>
          <w:rFonts w:cs="Times New Roman"/>
          <w:szCs w:val="24"/>
        </w:rPr>
        <w:t xml:space="preserve"> or emergency backup</w:t>
      </w:r>
      <w:r w:rsidR="00233576" w:rsidRPr="00FF0E53">
        <w:rPr>
          <w:rFonts w:cs="Times New Roman"/>
          <w:szCs w:val="24"/>
        </w:rPr>
        <w:t xml:space="preserve"> without fear of voiding warranties or </w:t>
      </w:r>
      <w:r w:rsidR="001C4E01" w:rsidRPr="00FF0E53">
        <w:rPr>
          <w:rFonts w:cs="Times New Roman"/>
          <w:szCs w:val="24"/>
        </w:rPr>
        <w:t xml:space="preserve">the prospect of </w:t>
      </w:r>
      <w:r w:rsidR="00233576" w:rsidRPr="00FF0E53">
        <w:rPr>
          <w:rFonts w:cs="Times New Roman"/>
          <w:szCs w:val="24"/>
        </w:rPr>
        <w:t xml:space="preserve">a dead </w:t>
      </w:r>
      <w:r w:rsidR="001C4E01" w:rsidRPr="00FF0E53">
        <w:rPr>
          <w:rFonts w:cs="Times New Roman"/>
          <w:szCs w:val="24"/>
        </w:rPr>
        <w:t xml:space="preserve">car </w:t>
      </w:r>
      <w:r w:rsidR="00233576" w:rsidRPr="00FF0E53">
        <w:rPr>
          <w:rFonts w:cs="Times New Roman"/>
          <w:szCs w:val="24"/>
        </w:rPr>
        <w:t xml:space="preserve">battery before their morning commute, </w:t>
      </w:r>
      <w:r w:rsidR="00C919CB" w:rsidRPr="00FF0E53">
        <w:rPr>
          <w:rFonts w:cs="Times New Roman"/>
          <w:szCs w:val="24"/>
        </w:rPr>
        <w:t xml:space="preserve">only </w:t>
      </w:r>
      <w:r w:rsidR="00233576" w:rsidRPr="00FF0E53">
        <w:rPr>
          <w:rFonts w:cs="Times New Roman"/>
          <w:szCs w:val="24"/>
        </w:rPr>
        <w:t>then will V2G become a viable widespread demand and frequency response tool.</w:t>
      </w:r>
    </w:p>
    <w:p w:rsidR="00E0766A" w:rsidRPr="00FF0E53" w:rsidRDefault="00E0766A" w:rsidP="00E0766A">
      <w:pPr>
        <w:spacing w:before="200" w:after="0"/>
        <w:rPr>
          <w:rFonts w:cs="Times New Roman"/>
          <w:szCs w:val="24"/>
        </w:rPr>
      </w:pPr>
      <w:r w:rsidRPr="00FF0E53">
        <w:rPr>
          <w:rFonts w:cs="Times New Roman"/>
          <w:szCs w:val="24"/>
        </w:rPr>
        <w:t>The Electrification Coalition points out some of the main issues with V2G technology</w:t>
      </w:r>
      <w:r w:rsidRPr="00FF0E53">
        <w:rPr>
          <w:rStyle w:val="FootnoteReference"/>
          <w:rFonts w:cs="Times New Roman"/>
          <w:szCs w:val="24"/>
        </w:rPr>
        <w:footnoteReference w:id="36"/>
      </w:r>
      <w:r w:rsidRPr="00FF0E53">
        <w:rPr>
          <w:rFonts w:cs="Times New Roman"/>
          <w:szCs w:val="24"/>
        </w:rPr>
        <w:t xml:space="preserve">: </w:t>
      </w:r>
    </w:p>
    <w:p w:rsidR="00E0766A" w:rsidRPr="00FF0E53" w:rsidRDefault="00E0766A" w:rsidP="00E0766A">
      <w:pPr>
        <w:pStyle w:val="ListParagraph"/>
        <w:numPr>
          <w:ilvl w:val="0"/>
          <w:numId w:val="24"/>
        </w:numPr>
        <w:spacing w:before="200" w:after="0" w:line="240" w:lineRule="auto"/>
        <w:contextualSpacing w:val="0"/>
        <w:rPr>
          <w:rFonts w:cs="Times New Roman"/>
          <w:szCs w:val="24"/>
        </w:rPr>
      </w:pPr>
      <w:r w:rsidRPr="00FF0E53">
        <w:rPr>
          <w:rFonts w:cs="Times New Roman"/>
          <w:szCs w:val="24"/>
        </w:rPr>
        <w:t>Applications are unlikely to appear before third or fourth generation electric vehicles evolve</w:t>
      </w:r>
    </w:p>
    <w:p w:rsidR="00E0766A" w:rsidRPr="00FF0E53" w:rsidRDefault="00E0766A" w:rsidP="00E0766A">
      <w:pPr>
        <w:pStyle w:val="ListParagraph"/>
        <w:numPr>
          <w:ilvl w:val="0"/>
          <w:numId w:val="24"/>
        </w:numPr>
        <w:spacing w:before="200" w:after="0" w:line="240" w:lineRule="auto"/>
        <w:contextualSpacing w:val="0"/>
        <w:rPr>
          <w:rFonts w:cs="Times New Roman"/>
          <w:szCs w:val="24"/>
        </w:rPr>
      </w:pPr>
      <w:r w:rsidRPr="00FF0E53">
        <w:rPr>
          <w:rFonts w:cs="Times New Roman"/>
          <w:szCs w:val="24"/>
        </w:rPr>
        <w:t>V2G technology requires bidirectional chargers, which are more expensive than traditional chargers</w:t>
      </w:r>
    </w:p>
    <w:p w:rsidR="00E0766A" w:rsidRPr="00FF0E53" w:rsidRDefault="00E0766A" w:rsidP="00E0766A">
      <w:pPr>
        <w:pStyle w:val="ListParagraph"/>
        <w:numPr>
          <w:ilvl w:val="0"/>
          <w:numId w:val="24"/>
        </w:numPr>
        <w:spacing w:before="200" w:after="0" w:line="240" w:lineRule="auto"/>
        <w:contextualSpacing w:val="0"/>
        <w:rPr>
          <w:rFonts w:cs="Times New Roman"/>
          <w:szCs w:val="24"/>
        </w:rPr>
      </w:pPr>
      <w:r w:rsidRPr="00FF0E53">
        <w:rPr>
          <w:rFonts w:cs="Times New Roman"/>
          <w:szCs w:val="24"/>
        </w:rPr>
        <w:t>Software development is required by both utilities and equipment manufacturers in order to enable communication between the grid and the in-home chargers</w:t>
      </w:r>
    </w:p>
    <w:p w:rsidR="00E0766A" w:rsidRPr="00FF0E53" w:rsidRDefault="00E0766A" w:rsidP="00E0766A">
      <w:pPr>
        <w:pStyle w:val="ListParagraph"/>
        <w:numPr>
          <w:ilvl w:val="0"/>
          <w:numId w:val="24"/>
        </w:numPr>
        <w:spacing w:before="200" w:after="0" w:line="240" w:lineRule="auto"/>
        <w:contextualSpacing w:val="0"/>
        <w:rPr>
          <w:rFonts w:cs="Times New Roman"/>
          <w:szCs w:val="24"/>
        </w:rPr>
      </w:pPr>
      <w:r w:rsidRPr="00FF0E53">
        <w:rPr>
          <w:rFonts w:cs="Times New Roman"/>
          <w:szCs w:val="24"/>
        </w:rPr>
        <w:t>Researchers need to gain a better understanding of the deleterious effects on battery life when charge/discharge cycle frequency is increased</w:t>
      </w:r>
    </w:p>
    <w:p w:rsidR="00E0766A" w:rsidRPr="00FF0E53" w:rsidRDefault="00E0766A" w:rsidP="00E0766A">
      <w:pPr>
        <w:pStyle w:val="ListParagraph"/>
        <w:spacing w:before="200" w:after="0"/>
        <w:ind w:left="0"/>
        <w:rPr>
          <w:rFonts w:cs="Times New Roman"/>
          <w:szCs w:val="24"/>
        </w:rPr>
      </w:pPr>
    </w:p>
    <w:p w:rsidR="00E0766A" w:rsidRPr="00FF0E53" w:rsidRDefault="0099264E" w:rsidP="00E0766A">
      <w:pPr>
        <w:tabs>
          <w:tab w:val="left" w:pos="360"/>
          <w:tab w:val="left" w:pos="720"/>
          <w:tab w:val="left" w:pos="1080"/>
          <w:tab w:val="left" w:pos="1440"/>
        </w:tabs>
        <w:rPr>
          <w:szCs w:val="24"/>
        </w:rPr>
      </w:pPr>
      <w:r w:rsidRPr="00FF0E53">
        <w:rPr>
          <w:rFonts w:cs="Times New Roman"/>
          <w:szCs w:val="24"/>
        </w:rPr>
        <w:t>C</w:t>
      </w:r>
      <w:r w:rsidR="00E0766A" w:rsidRPr="00FF0E53">
        <w:rPr>
          <w:rFonts w:cs="Times New Roman"/>
          <w:szCs w:val="24"/>
        </w:rPr>
        <w:t xml:space="preserve">ompanies such as </w:t>
      </w:r>
      <w:r w:rsidR="006E6F7E" w:rsidRPr="00FF0E53">
        <w:rPr>
          <w:rFonts w:cs="Times New Roman"/>
          <w:szCs w:val="24"/>
        </w:rPr>
        <w:t>LG Chem</w:t>
      </w:r>
      <w:r w:rsidR="00E0766A" w:rsidRPr="00FF0E53">
        <w:rPr>
          <w:rFonts w:cs="Times New Roman"/>
          <w:szCs w:val="24"/>
        </w:rPr>
        <w:t>,</w:t>
      </w:r>
      <w:r w:rsidR="008E2D7A" w:rsidRPr="00FF0E53">
        <w:rPr>
          <w:rFonts w:cs="Times New Roman"/>
          <w:szCs w:val="24"/>
        </w:rPr>
        <w:t xml:space="preserve"> EnerDel</w:t>
      </w:r>
      <w:r w:rsidR="00E0766A" w:rsidRPr="00FF0E53">
        <w:rPr>
          <w:rFonts w:cs="Times New Roman"/>
          <w:szCs w:val="24"/>
        </w:rPr>
        <w:t xml:space="preserve"> and Valence Technology that make </w:t>
      </w:r>
      <w:r w:rsidR="00C178D5" w:rsidRPr="00FF0E53">
        <w:rPr>
          <w:rFonts w:cs="Times New Roman"/>
          <w:szCs w:val="24"/>
        </w:rPr>
        <w:t>EV</w:t>
      </w:r>
      <w:r w:rsidR="00E0766A" w:rsidRPr="00FF0E53">
        <w:rPr>
          <w:rFonts w:cs="Times New Roman"/>
          <w:szCs w:val="24"/>
        </w:rPr>
        <w:t xml:space="preserve"> and grid-tied </w:t>
      </w:r>
      <w:r w:rsidR="003C08BF" w:rsidRPr="00FF0E53">
        <w:rPr>
          <w:rFonts w:cs="Times New Roman"/>
          <w:szCs w:val="24"/>
        </w:rPr>
        <w:t>batteries</w:t>
      </w:r>
      <w:r w:rsidR="00E0766A" w:rsidRPr="00FF0E53">
        <w:rPr>
          <w:rFonts w:cs="Times New Roman"/>
          <w:szCs w:val="24"/>
        </w:rPr>
        <w:t xml:space="preserve"> are finding it hard to stay solvent due to </w:t>
      </w:r>
      <w:r w:rsidRPr="00FF0E53">
        <w:rPr>
          <w:rFonts w:cs="Times New Roman"/>
          <w:szCs w:val="24"/>
        </w:rPr>
        <w:t xml:space="preserve">lower than expected demand for electric vehicles, </w:t>
      </w:r>
      <w:r w:rsidR="00E0766A" w:rsidRPr="00FF0E53">
        <w:rPr>
          <w:rFonts w:cs="Times New Roman"/>
          <w:szCs w:val="24"/>
        </w:rPr>
        <w:t>volatility in the economy and a scarcity of investors.</w:t>
      </w:r>
      <w:r w:rsidR="006C1152" w:rsidRPr="00FF0E53">
        <w:rPr>
          <w:rFonts w:cs="Times New Roman"/>
          <w:szCs w:val="24"/>
        </w:rPr>
        <w:t xml:space="preserve"> </w:t>
      </w:r>
      <w:r w:rsidR="00E0766A" w:rsidRPr="00FF0E53">
        <w:rPr>
          <w:rFonts w:cs="Times New Roman"/>
          <w:szCs w:val="24"/>
        </w:rPr>
        <w:t>Without reliable battery</w:t>
      </w:r>
      <w:r w:rsidR="008270E7" w:rsidRPr="00FF0E53">
        <w:rPr>
          <w:rFonts w:cs="Times New Roman"/>
          <w:szCs w:val="24"/>
        </w:rPr>
        <w:t xml:space="preserve"> and electric car</w:t>
      </w:r>
      <w:r w:rsidR="00E0766A" w:rsidRPr="00FF0E53">
        <w:rPr>
          <w:rFonts w:cs="Times New Roman"/>
          <w:szCs w:val="24"/>
        </w:rPr>
        <w:t xml:space="preserve"> manufacturers, utilities and other companies may find it hard to make long-term decisions concerning centralized and decentralized storage, vehicle batteries and battery-based smart grid applications.</w:t>
      </w:r>
      <w:r w:rsidR="00326F73" w:rsidRPr="00FF0E53">
        <w:rPr>
          <w:rFonts w:cs="Times New Roman"/>
          <w:szCs w:val="24"/>
        </w:rPr>
        <w:t xml:space="preserve"> However, the demand response functionality of electric vehicles is not limited by the inverter or by battery cycling concerns.</w:t>
      </w:r>
    </w:p>
    <w:p w:rsidR="001C7BE7" w:rsidRDefault="001C7BE7" w:rsidP="007D712A">
      <w:pPr>
        <w:pStyle w:val="Heading1"/>
      </w:pPr>
      <w:bookmarkStart w:id="205" w:name="_Toc328980724"/>
      <w:r>
        <w:br w:type="page"/>
      </w:r>
    </w:p>
    <w:p w:rsidR="00146DCF" w:rsidRPr="00F14B8E" w:rsidRDefault="00146DCF" w:rsidP="007D712A">
      <w:pPr>
        <w:pStyle w:val="Heading1"/>
      </w:pPr>
      <w:bookmarkStart w:id="206" w:name="_Toc386623427"/>
      <w:bookmarkStart w:id="207" w:name="_Toc386609086"/>
      <w:bookmarkStart w:id="208" w:name="_Toc388345550"/>
      <w:bookmarkStart w:id="209" w:name="_Toc391631372"/>
      <w:r>
        <w:t>Economic Review</w:t>
      </w:r>
      <w:bookmarkEnd w:id="205"/>
      <w:bookmarkEnd w:id="206"/>
      <w:bookmarkEnd w:id="207"/>
      <w:bookmarkEnd w:id="208"/>
      <w:bookmarkEnd w:id="209"/>
    </w:p>
    <w:p w:rsidR="00615F82" w:rsidRPr="00FF0E53" w:rsidRDefault="00146DCF" w:rsidP="00FF032B">
      <w:pPr>
        <w:tabs>
          <w:tab w:val="left" w:pos="360"/>
          <w:tab w:val="left" w:pos="720"/>
          <w:tab w:val="left" w:pos="1080"/>
          <w:tab w:val="left" w:pos="1440"/>
        </w:tabs>
        <w:rPr>
          <w:szCs w:val="24"/>
        </w:rPr>
      </w:pPr>
      <w:r w:rsidRPr="00FF0E53">
        <w:rPr>
          <w:szCs w:val="24"/>
        </w:rPr>
        <w:t xml:space="preserve">Each of the components identified for PacifiCorp’s smart grid </w:t>
      </w:r>
      <w:r w:rsidR="00615F82" w:rsidRPr="00FF0E53">
        <w:rPr>
          <w:szCs w:val="24"/>
        </w:rPr>
        <w:t xml:space="preserve">study </w:t>
      </w:r>
      <w:r w:rsidRPr="00FF0E53">
        <w:rPr>
          <w:szCs w:val="24"/>
        </w:rPr>
        <w:t xml:space="preserve">have </w:t>
      </w:r>
      <w:r w:rsidR="00615F82" w:rsidRPr="00FF0E53">
        <w:rPr>
          <w:szCs w:val="24"/>
        </w:rPr>
        <w:t xml:space="preserve">quantifiable </w:t>
      </w:r>
      <w:r w:rsidRPr="00FF0E53">
        <w:rPr>
          <w:szCs w:val="24"/>
        </w:rPr>
        <w:t xml:space="preserve">costs and benefits that were used to determine the </w:t>
      </w:r>
      <w:r w:rsidR="001D6814" w:rsidRPr="00FF0E53">
        <w:rPr>
          <w:szCs w:val="24"/>
        </w:rPr>
        <w:t>potential of inve</w:t>
      </w:r>
      <w:r w:rsidRPr="00FF0E53">
        <w:rPr>
          <w:szCs w:val="24"/>
        </w:rPr>
        <w:t>sting in th</w:t>
      </w:r>
      <w:r w:rsidR="009F3460" w:rsidRPr="00FF0E53">
        <w:rPr>
          <w:szCs w:val="24"/>
        </w:rPr>
        <w:t>ose</w:t>
      </w:r>
      <w:r w:rsidRPr="00FF0E53">
        <w:rPr>
          <w:szCs w:val="24"/>
        </w:rPr>
        <w:t xml:space="preserve"> technologies. </w:t>
      </w:r>
      <w:r w:rsidR="006F39D0" w:rsidRPr="00FF0E53">
        <w:rPr>
          <w:szCs w:val="24"/>
        </w:rPr>
        <w:t>Although</w:t>
      </w:r>
      <w:r w:rsidRPr="00FF0E53">
        <w:rPr>
          <w:szCs w:val="24"/>
        </w:rPr>
        <w:t xml:space="preserve"> </w:t>
      </w:r>
      <w:r w:rsidR="003E3A90" w:rsidRPr="00FF0E53">
        <w:rPr>
          <w:szCs w:val="24"/>
        </w:rPr>
        <w:t xml:space="preserve">no </w:t>
      </w:r>
      <w:r w:rsidRPr="00FF0E53">
        <w:rPr>
          <w:szCs w:val="24"/>
        </w:rPr>
        <w:t xml:space="preserve">proven costs or savings </w:t>
      </w:r>
      <w:r w:rsidR="003E3A90" w:rsidRPr="00FF0E53">
        <w:rPr>
          <w:szCs w:val="24"/>
        </w:rPr>
        <w:t xml:space="preserve">calculations exist </w:t>
      </w:r>
      <w:r w:rsidRPr="00FF0E53">
        <w:rPr>
          <w:szCs w:val="24"/>
        </w:rPr>
        <w:t xml:space="preserve">for all of the components, estimates can be used to </w:t>
      </w:r>
      <w:r w:rsidR="001D6814" w:rsidRPr="00FF0E53">
        <w:rPr>
          <w:szCs w:val="24"/>
        </w:rPr>
        <w:t>gauge</w:t>
      </w:r>
      <w:r w:rsidRPr="00FF0E53">
        <w:rPr>
          <w:szCs w:val="24"/>
        </w:rPr>
        <w:t xml:space="preserve"> </w:t>
      </w:r>
      <w:r w:rsidR="00615F82" w:rsidRPr="00FF0E53">
        <w:rPr>
          <w:szCs w:val="24"/>
        </w:rPr>
        <w:t xml:space="preserve">these </w:t>
      </w:r>
      <w:r w:rsidRPr="00FF0E53">
        <w:rPr>
          <w:szCs w:val="24"/>
        </w:rPr>
        <w:t xml:space="preserve">costs </w:t>
      </w:r>
      <w:r w:rsidR="003E3A90" w:rsidRPr="00FF0E53">
        <w:rPr>
          <w:szCs w:val="24"/>
        </w:rPr>
        <w:t>and benefits. There is also e</w:t>
      </w:r>
      <w:r w:rsidRPr="00FF0E53">
        <w:rPr>
          <w:szCs w:val="24"/>
        </w:rPr>
        <w:t xml:space="preserve">nough </w:t>
      </w:r>
      <w:r w:rsidR="001313C8" w:rsidRPr="00FF0E53">
        <w:rPr>
          <w:szCs w:val="24"/>
        </w:rPr>
        <w:t xml:space="preserve">established </w:t>
      </w:r>
      <w:r w:rsidRPr="00FF0E53">
        <w:rPr>
          <w:szCs w:val="24"/>
        </w:rPr>
        <w:t xml:space="preserve">theoretical data </w:t>
      </w:r>
      <w:r w:rsidR="00615F82" w:rsidRPr="00FF0E53">
        <w:rPr>
          <w:szCs w:val="24"/>
        </w:rPr>
        <w:t xml:space="preserve">on </w:t>
      </w:r>
      <w:r w:rsidRPr="00FF0E53">
        <w:rPr>
          <w:szCs w:val="24"/>
        </w:rPr>
        <w:t xml:space="preserve">savings opportunities </w:t>
      </w:r>
      <w:r w:rsidR="00615F82" w:rsidRPr="00FF0E53">
        <w:rPr>
          <w:szCs w:val="24"/>
        </w:rPr>
        <w:t>from</w:t>
      </w:r>
      <w:r w:rsidRPr="00FF0E53">
        <w:rPr>
          <w:szCs w:val="24"/>
        </w:rPr>
        <w:t xml:space="preserve"> which a suitable analysis can be built</w:t>
      </w:r>
      <w:r w:rsidR="001D6814" w:rsidRPr="00FF0E53">
        <w:rPr>
          <w:szCs w:val="24"/>
        </w:rPr>
        <w:t xml:space="preserve"> to gauge the relative potential of various alternatives</w:t>
      </w:r>
      <w:r w:rsidRPr="00FF0E53">
        <w:rPr>
          <w:szCs w:val="24"/>
        </w:rPr>
        <w:t xml:space="preserve">. </w:t>
      </w:r>
      <w:r w:rsidR="00ED1233" w:rsidRPr="00FF0E53">
        <w:rPr>
          <w:szCs w:val="24"/>
        </w:rPr>
        <w:t xml:space="preserve">Many of the benefits are highly variable and dependent on external factors such as values of the </w:t>
      </w:r>
      <w:r w:rsidR="00137BEC" w:rsidRPr="00FF0E53">
        <w:rPr>
          <w:szCs w:val="24"/>
        </w:rPr>
        <w:t xml:space="preserve">future generation </w:t>
      </w:r>
      <w:r w:rsidR="00ED1233" w:rsidRPr="00FF0E53">
        <w:rPr>
          <w:szCs w:val="24"/>
        </w:rPr>
        <w:t xml:space="preserve">capacity and energy markets, percentage of the customer base participating in dynamic pricing programs and the energy conservation achieved by those customers. </w:t>
      </w:r>
    </w:p>
    <w:p w:rsidR="00146DCF" w:rsidRPr="00FF0E53" w:rsidRDefault="00146DCF" w:rsidP="00FF032B">
      <w:pPr>
        <w:tabs>
          <w:tab w:val="left" w:pos="360"/>
          <w:tab w:val="left" w:pos="720"/>
          <w:tab w:val="left" w:pos="1080"/>
          <w:tab w:val="left" w:pos="1440"/>
        </w:tabs>
        <w:rPr>
          <w:szCs w:val="24"/>
        </w:rPr>
      </w:pPr>
      <w:r w:rsidRPr="00FF0E53">
        <w:rPr>
          <w:szCs w:val="24"/>
        </w:rPr>
        <w:t xml:space="preserve">All of the cost and savings data presented contains the most </w:t>
      </w:r>
      <w:r w:rsidR="001D6814" w:rsidRPr="00FF0E53">
        <w:rPr>
          <w:szCs w:val="24"/>
        </w:rPr>
        <w:t>reliable</w:t>
      </w:r>
      <w:r w:rsidRPr="00FF0E53">
        <w:rPr>
          <w:szCs w:val="24"/>
        </w:rPr>
        <w:t xml:space="preserve"> data available at the time of publication. A conservative approach was used in all aspects to protect the integrity of the estimates.</w:t>
      </w:r>
      <w:r w:rsidR="00615F82" w:rsidRPr="00FF0E53">
        <w:rPr>
          <w:szCs w:val="24"/>
        </w:rPr>
        <w:t xml:space="preserve"> T</w:t>
      </w:r>
      <w:r w:rsidRPr="00FF0E53">
        <w:rPr>
          <w:szCs w:val="24"/>
        </w:rPr>
        <w:t>he cost and s</w:t>
      </w:r>
      <w:r w:rsidR="00615F82" w:rsidRPr="00FF0E53">
        <w:rPr>
          <w:szCs w:val="24"/>
        </w:rPr>
        <w:t xml:space="preserve">avings assumptions will </w:t>
      </w:r>
      <w:r w:rsidRPr="00FF0E53">
        <w:rPr>
          <w:szCs w:val="24"/>
        </w:rPr>
        <w:t xml:space="preserve">be updated </w:t>
      </w:r>
      <w:r w:rsidR="00615F82" w:rsidRPr="00FF0E53">
        <w:rPr>
          <w:szCs w:val="24"/>
        </w:rPr>
        <w:t>as actual and time</w:t>
      </w:r>
      <w:r w:rsidR="00C03E15" w:rsidRPr="00FF0E53">
        <w:rPr>
          <w:szCs w:val="24"/>
        </w:rPr>
        <w:t>-</w:t>
      </w:r>
      <w:r w:rsidR="00615F82" w:rsidRPr="00FF0E53">
        <w:rPr>
          <w:szCs w:val="24"/>
        </w:rPr>
        <w:t xml:space="preserve">proven data becomes available </w:t>
      </w:r>
      <w:r w:rsidRPr="00FF0E53">
        <w:rPr>
          <w:szCs w:val="24"/>
        </w:rPr>
        <w:t xml:space="preserve">to </w:t>
      </w:r>
      <w:r w:rsidR="00615F82" w:rsidRPr="00FF0E53">
        <w:rPr>
          <w:szCs w:val="24"/>
        </w:rPr>
        <w:t xml:space="preserve">help </w:t>
      </w:r>
      <w:r w:rsidRPr="00FF0E53">
        <w:rPr>
          <w:szCs w:val="24"/>
        </w:rPr>
        <w:t xml:space="preserve">maintain a current assessment of the </w:t>
      </w:r>
      <w:r w:rsidR="001D6814" w:rsidRPr="00FF0E53">
        <w:rPr>
          <w:szCs w:val="24"/>
        </w:rPr>
        <w:t>potential for</w:t>
      </w:r>
      <w:r w:rsidRPr="00FF0E53">
        <w:rPr>
          <w:szCs w:val="24"/>
        </w:rPr>
        <w:t xml:space="preserve"> investment</w:t>
      </w:r>
      <w:r w:rsidR="001D6814" w:rsidRPr="00FF0E53">
        <w:rPr>
          <w:szCs w:val="24"/>
        </w:rPr>
        <w:t xml:space="preserve"> options</w:t>
      </w:r>
      <w:r w:rsidRPr="00FF0E53">
        <w:rPr>
          <w:szCs w:val="24"/>
        </w:rPr>
        <w:t>.</w:t>
      </w:r>
    </w:p>
    <w:p w:rsidR="00976CF8" w:rsidRPr="00976CF8" w:rsidRDefault="00B65825" w:rsidP="006E67BB">
      <w:pPr>
        <w:pStyle w:val="Heading2"/>
      </w:pPr>
      <w:bookmarkStart w:id="210" w:name="_Toc328980725"/>
      <w:bookmarkStart w:id="211" w:name="_Toc386623428"/>
      <w:bookmarkStart w:id="212" w:name="_Toc386609087"/>
      <w:bookmarkStart w:id="213" w:name="_Toc388345551"/>
      <w:bookmarkStart w:id="214" w:name="_Toc391631373"/>
      <w:r w:rsidRPr="00E857D0">
        <w:t>Benefits and Savings</w:t>
      </w:r>
      <w:bookmarkEnd w:id="210"/>
      <w:bookmarkEnd w:id="211"/>
      <w:bookmarkEnd w:id="212"/>
      <w:bookmarkEnd w:id="213"/>
      <w:bookmarkEnd w:id="214"/>
    </w:p>
    <w:p w:rsidR="001D6814" w:rsidRPr="00FF0E53" w:rsidRDefault="00976CF8" w:rsidP="00FF032B">
      <w:pPr>
        <w:tabs>
          <w:tab w:val="left" w:pos="360"/>
          <w:tab w:val="left" w:pos="720"/>
          <w:tab w:val="left" w:pos="1080"/>
          <w:tab w:val="left" w:pos="1440"/>
        </w:tabs>
        <w:rPr>
          <w:szCs w:val="24"/>
        </w:rPr>
      </w:pPr>
      <w:r w:rsidRPr="00FF0E53">
        <w:rPr>
          <w:szCs w:val="24"/>
        </w:rPr>
        <w:t xml:space="preserve">The benefits of the smart grid can be categorized into two major </w:t>
      </w:r>
      <w:r w:rsidR="000719D2" w:rsidRPr="00FF0E53">
        <w:rPr>
          <w:szCs w:val="24"/>
        </w:rPr>
        <w:t xml:space="preserve">cost saving </w:t>
      </w:r>
      <w:r w:rsidRPr="00FF0E53">
        <w:rPr>
          <w:szCs w:val="24"/>
        </w:rPr>
        <w:t xml:space="preserve">areas: </w:t>
      </w:r>
      <w:r w:rsidR="00382232" w:rsidRPr="00FF0E53">
        <w:rPr>
          <w:szCs w:val="24"/>
        </w:rPr>
        <w:t>Company</w:t>
      </w:r>
      <w:r w:rsidR="00615F82" w:rsidRPr="00FF0E53">
        <w:rPr>
          <w:szCs w:val="24"/>
        </w:rPr>
        <w:t>-based savings</w:t>
      </w:r>
      <w:r w:rsidR="00382232" w:rsidRPr="00FF0E53">
        <w:rPr>
          <w:szCs w:val="24"/>
        </w:rPr>
        <w:t xml:space="preserve"> </w:t>
      </w:r>
      <w:r w:rsidRPr="00FF0E53">
        <w:rPr>
          <w:szCs w:val="24"/>
        </w:rPr>
        <w:t xml:space="preserve">and consumer-based </w:t>
      </w:r>
      <w:r w:rsidR="000719D2" w:rsidRPr="00FF0E53">
        <w:rPr>
          <w:szCs w:val="24"/>
        </w:rPr>
        <w:t>savings</w:t>
      </w:r>
      <w:r w:rsidRPr="00FF0E53">
        <w:rPr>
          <w:szCs w:val="24"/>
        </w:rPr>
        <w:t xml:space="preserve">. Company-based </w:t>
      </w:r>
      <w:r w:rsidR="000719D2" w:rsidRPr="00FF0E53">
        <w:rPr>
          <w:szCs w:val="24"/>
        </w:rPr>
        <w:t>savings</w:t>
      </w:r>
      <w:r w:rsidRPr="00FF0E53">
        <w:rPr>
          <w:szCs w:val="24"/>
        </w:rPr>
        <w:t xml:space="preserve"> are measured as a direct reduction in</w:t>
      </w:r>
      <w:r w:rsidR="00615F82" w:rsidRPr="00FF0E53">
        <w:rPr>
          <w:szCs w:val="24"/>
        </w:rPr>
        <w:t xml:space="preserve"> </w:t>
      </w:r>
      <w:r w:rsidR="00382232" w:rsidRPr="00FF0E53">
        <w:rPr>
          <w:szCs w:val="24"/>
        </w:rPr>
        <w:t xml:space="preserve">Company </w:t>
      </w:r>
      <w:r w:rsidRPr="00FF0E53">
        <w:rPr>
          <w:szCs w:val="24"/>
        </w:rPr>
        <w:t>expenses</w:t>
      </w:r>
      <w:r w:rsidR="00615F82" w:rsidRPr="00FF0E53">
        <w:rPr>
          <w:szCs w:val="24"/>
        </w:rPr>
        <w:t>,</w:t>
      </w:r>
      <w:r w:rsidRPr="00FF0E53">
        <w:rPr>
          <w:szCs w:val="24"/>
        </w:rPr>
        <w:t xml:space="preserve"> such as operational and system losses. System loss</w:t>
      </w:r>
      <w:r w:rsidR="00233D9A" w:rsidRPr="00FF0E53">
        <w:rPr>
          <w:szCs w:val="24"/>
        </w:rPr>
        <w:t xml:space="preserve"> savings </w:t>
      </w:r>
      <w:r w:rsidRPr="00FF0E53">
        <w:rPr>
          <w:szCs w:val="24"/>
        </w:rPr>
        <w:t xml:space="preserve">reduce the need for </w:t>
      </w:r>
      <w:r w:rsidR="00AC35FE" w:rsidRPr="00FF0E53">
        <w:rPr>
          <w:szCs w:val="24"/>
        </w:rPr>
        <w:t xml:space="preserve">additional </w:t>
      </w:r>
      <w:r w:rsidRPr="00FF0E53">
        <w:rPr>
          <w:szCs w:val="24"/>
        </w:rPr>
        <w:t>generation and off-system energy purchases and are categ</w:t>
      </w:r>
      <w:r w:rsidR="001D6814" w:rsidRPr="00FF0E53">
        <w:rPr>
          <w:szCs w:val="24"/>
        </w:rPr>
        <w:t xml:space="preserve">orized </w:t>
      </w:r>
      <w:r w:rsidR="00615F82" w:rsidRPr="00FF0E53">
        <w:rPr>
          <w:szCs w:val="24"/>
        </w:rPr>
        <w:t>as</w:t>
      </w:r>
      <w:r w:rsidR="001D6814" w:rsidRPr="00FF0E53">
        <w:rPr>
          <w:szCs w:val="24"/>
        </w:rPr>
        <w:t xml:space="preserve"> generation savings.</w:t>
      </w:r>
    </w:p>
    <w:p w:rsidR="001D6814" w:rsidRPr="00FF0E53" w:rsidRDefault="001D6814" w:rsidP="00FF032B">
      <w:pPr>
        <w:rPr>
          <w:szCs w:val="24"/>
        </w:rPr>
      </w:pPr>
      <w:r w:rsidRPr="00FF0E53">
        <w:rPr>
          <w:szCs w:val="24"/>
        </w:rPr>
        <w:t xml:space="preserve">Consumer-based </w:t>
      </w:r>
      <w:r w:rsidR="000719D2" w:rsidRPr="00FF0E53">
        <w:rPr>
          <w:szCs w:val="24"/>
        </w:rPr>
        <w:t>savings</w:t>
      </w:r>
      <w:r w:rsidRPr="00FF0E53">
        <w:rPr>
          <w:szCs w:val="24"/>
        </w:rPr>
        <w:t xml:space="preserve"> are directly attributed to changes in consumer energy-use behavior and are unproven benefits with </w:t>
      </w:r>
      <w:r w:rsidR="006C1911" w:rsidRPr="00FF0E53">
        <w:rPr>
          <w:szCs w:val="24"/>
        </w:rPr>
        <w:t>uncertain</w:t>
      </w:r>
      <w:r w:rsidRPr="00FF0E53">
        <w:rPr>
          <w:szCs w:val="24"/>
        </w:rPr>
        <w:t xml:space="preserve"> sustainability</w:t>
      </w:r>
      <w:r w:rsidR="00DA3838" w:rsidRPr="00FF0E53">
        <w:rPr>
          <w:rStyle w:val="FootnoteReference"/>
          <w:szCs w:val="24"/>
        </w:rPr>
        <w:footnoteReference w:id="37"/>
      </w:r>
      <w:r w:rsidRPr="00FF0E53">
        <w:rPr>
          <w:szCs w:val="24"/>
        </w:rPr>
        <w:t xml:space="preserve">. These </w:t>
      </w:r>
      <w:r w:rsidR="000719D2" w:rsidRPr="00FF0E53">
        <w:rPr>
          <w:szCs w:val="24"/>
        </w:rPr>
        <w:t>savings</w:t>
      </w:r>
      <w:r w:rsidRPr="00FF0E53">
        <w:rPr>
          <w:szCs w:val="24"/>
        </w:rPr>
        <w:t xml:space="preserve"> are expected to occur through pricing structures that encourage both conservation during peak usage hours and changes in usage patterns that result in a shift toward</w:t>
      </w:r>
      <w:r w:rsidR="00D95D7F" w:rsidRPr="00FF0E53">
        <w:rPr>
          <w:szCs w:val="24"/>
        </w:rPr>
        <w:t>s the morning and late evening hours</w:t>
      </w:r>
      <w:r w:rsidRPr="00FF0E53">
        <w:rPr>
          <w:szCs w:val="24"/>
        </w:rPr>
        <w:t xml:space="preserve">. Without specific </w:t>
      </w:r>
      <w:r w:rsidR="00A05E8A" w:rsidRPr="00FF0E53">
        <w:rPr>
          <w:szCs w:val="24"/>
        </w:rPr>
        <w:t>and mandatory</w:t>
      </w:r>
      <w:r w:rsidRPr="00FF0E53">
        <w:rPr>
          <w:szCs w:val="24"/>
        </w:rPr>
        <w:t xml:space="preserve"> time-of-use </w:t>
      </w:r>
      <w:r w:rsidR="0099264E" w:rsidRPr="00FF0E53">
        <w:rPr>
          <w:szCs w:val="24"/>
        </w:rPr>
        <w:t xml:space="preserve">coupled with </w:t>
      </w:r>
      <w:r w:rsidRPr="00FF0E53">
        <w:rPr>
          <w:szCs w:val="24"/>
        </w:rPr>
        <w:t xml:space="preserve">critical peak pricing structures consumers are unlikely to have the incentive to make the behavioral changes required to </w:t>
      </w:r>
      <w:r w:rsidR="007860FB" w:rsidRPr="00FF0E53">
        <w:rPr>
          <w:szCs w:val="24"/>
        </w:rPr>
        <w:t xml:space="preserve">realize </w:t>
      </w:r>
      <w:r w:rsidRPr="00FF0E53">
        <w:rPr>
          <w:szCs w:val="24"/>
        </w:rPr>
        <w:t xml:space="preserve">the benefits of a smart grid. </w:t>
      </w:r>
      <w:r w:rsidR="0099264E" w:rsidRPr="00FF0E53">
        <w:rPr>
          <w:szCs w:val="24"/>
        </w:rPr>
        <w:t>M</w:t>
      </w:r>
      <w:r w:rsidRPr="00FF0E53">
        <w:rPr>
          <w:szCs w:val="24"/>
        </w:rPr>
        <w:t xml:space="preserve">odels for time-of-use pricing structures are complex and will require significant levels of study and debate to arrive at the proper design. </w:t>
      </w:r>
      <w:r w:rsidR="00635E7A" w:rsidRPr="00FF0E53">
        <w:rPr>
          <w:szCs w:val="24"/>
        </w:rPr>
        <w:t>Due to these factors p</w:t>
      </w:r>
      <w:r w:rsidRPr="00FF0E53">
        <w:rPr>
          <w:szCs w:val="24"/>
        </w:rPr>
        <w:t xml:space="preserve">ricing models remain outside the scope of this </w:t>
      </w:r>
      <w:r w:rsidR="00AC35FE" w:rsidRPr="00FF0E53">
        <w:rPr>
          <w:szCs w:val="24"/>
        </w:rPr>
        <w:t>study</w:t>
      </w:r>
      <w:r w:rsidRPr="00FF0E53">
        <w:rPr>
          <w:szCs w:val="24"/>
        </w:rPr>
        <w:t>.</w:t>
      </w:r>
    </w:p>
    <w:p w:rsidR="001D6814" w:rsidRPr="00FF0E53" w:rsidRDefault="001D6814" w:rsidP="00FF032B">
      <w:pPr>
        <w:rPr>
          <w:szCs w:val="24"/>
        </w:rPr>
      </w:pPr>
      <w:r w:rsidRPr="00FF0E53">
        <w:rPr>
          <w:szCs w:val="24"/>
        </w:rPr>
        <w:t xml:space="preserve">Measurement of consumer-based </w:t>
      </w:r>
      <w:r w:rsidR="000719D2" w:rsidRPr="00FF0E53">
        <w:rPr>
          <w:szCs w:val="24"/>
        </w:rPr>
        <w:t>savings</w:t>
      </w:r>
      <w:r w:rsidRPr="00FF0E53">
        <w:rPr>
          <w:szCs w:val="24"/>
        </w:rPr>
        <w:t xml:space="preserve"> can only be estimated as a reduction </w:t>
      </w:r>
      <w:r w:rsidR="00973A00" w:rsidRPr="00FF0E53">
        <w:rPr>
          <w:szCs w:val="24"/>
        </w:rPr>
        <w:t xml:space="preserve">in </w:t>
      </w:r>
      <w:r w:rsidRPr="00FF0E53">
        <w:rPr>
          <w:szCs w:val="24"/>
        </w:rPr>
        <w:t xml:space="preserve">generation requirements and </w:t>
      </w:r>
      <w:r w:rsidR="00635E7A" w:rsidRPr="00FF0E53">
        <w:rPr>
          <w:szCs w:val="24"/>
        </w:rPr>
        <w:t xml:space="preserve">as </w:t>
      </w:r>
      <w:r w:rsidRPr="00FF0E53">
        <w:rPr>
          <w:szCs w:val="24"/>
        </w:rPr>
        <w:t xml:space="preserve">measured by </w:t>
      </w:r>
      <w:r w:rsidR="00973A00" w:rsidRPr="00FF0E53">
        <w:rPr>
          <w:szCs w:val="24"/>
        </w:rPr>
        <w:t>the associated marginal pricing</w:t>
      </w:r>
      <w:r w:rsidRPr="00FF0E53">
        <w:rPr>
          <w:szCs w:val="24"/>
        </w:rPr>
        <w:t xml:space="preserve">. Additionally, </w:t>
      </w:r>
      <w:r w:rsidR="00382232" w:rsidRPr="00FF0E53">
        <w:rPr>
          <w:szCs w:val="24"/>
        </w:rPr>
        <w:t>Company</w:t>
      </w:r>
      <w:r w:rsidRPr="00FF0E53">
        <w:rPr>
          <w:szCs w:val="24"/>
        </w:rPr>
        <w:t xml:space="preserve">-based </w:t>
      </w:r>
      <w:r w:rsidR="000719D2" w:rsidRPr="00FF0E53">
        <w:rPr>
          <w:szCs w:val="24"/>
        </w:rPr>
        <w:t>savings</w:t>
      </w:r>
      <w:r w:rsidRPr="00FF0E53">
        <w:rPr>
          <w:szCs w:val="24"/>
        </w:rPr>
        <w:t xml:space="preserve"> could be estimated as a reduction in capital requirements for electrical infrastructure expansion and replacement. </w:t>
      </w:r>
      <w:r w:rsidR="00B65825" w:rsidRPr="00FF0E53">
        <w:rPr>
          <w:szCs w:val="24"/>
        </w:rPr>
        <w:t xml:space="preserve">However, these savings are only temporary in nature as customer </w:t>
      </w:r>
      <w:r w:rsidR="00137BEC" w:rsidRPr="00FF0E53">
        <w:rPr>
          <w:szCs w:val="24"/>
        </w:rPr>
        <w:t xml:space="preserve">load </w:t>
      </w:r>
      <w:r w:rsidR="00B65825" w:rsidRPr="00FF0E53">
        <w:rPr>
          <w:szCs w:val="24"/>
        </w:rPr>
        <w:t xml:space="preserve">growth </w:t>
      </w:r>
      <w:r w:rsidR="00635E7A" w:rsidRPr="00FF0E53">
        <w:rPr>
          <w:szCs w:val="24"/>
        </w:rPr>
        <w:t>will continue to drive</w:t>
      </w:r>
      <w:r w:rsidR="00B65825" w:rsidRPr="00FF0E53">
        <w:rPr>
          <w:szCs w:val="24"/>
        </w:rPr>
        <w:t xml:space="preserve"> infrastructure investments.</w:t>
      </w:r>
      <w:r w:rsidRPr="00FF0E53">
        <w:rPr>
          <w:szCs w:val="24"/>
        </w:rPr>
        <w:t xml:space="preserve"> </w:t>
      </w:r>
    </w:p>
    <w:p w:rsidR="001D6814" w:rsidRPr="00FF0E53" w:rsidRDefault="001D6814" w:rsidP="00FF032B">
      <w:pPr>
        <w:rPr>
          <w:bCs/>
          <w:szCs w:val="24"/>
        </w:rPr>
      </w:pPr>
      <w:r w:rsidRPr="00FF0E53">
        <w:rPr>
          <w:szCs w:val="24"/>
        </w:rPr>
        <w:t>Many analyses of smart grid benefits categorize some of the savings into societal benefits with the caveat that any decrease in outage time, generation</w:t>
      </w:r>
      <w:r w:rsidR="007D7872" w:rsidRPr="00FF0E53">
        <w:rPr>
          <w:szCs w:val="24"/>
        </w:rPr>
        <w:t xml:space="preserve"> or</w:t>
      </w:r>
      <w:r w:rsidRPr="00FF0E53">
        <w:rPr>
          <w:szCs w:val="24"/>
        </w:rPr>
        <w:t xml:space="preserve"> greenhouse gases or other efficiency measures will benefit society as a whole with cleaner air, more reliable electric service, increased production times and other qualitative benefits. These societal benefits are difficult, if not impossible, to quantify with any degree of accuracy. For this reason, and the purposes of this report, these benefits will not be included in the analysis.</w:t>
      </w:r>
    </w:p>
    <w:p w:rsidR="00547206" w:rsidRPr="007D712A" w:rsidRDefault="00547206" w:rsidP="001D6814">
      <w:pPr>
        <w:pStyle w:val="Heading3"/>
      </w:pPr>
      <w:bookmarkStart w:id="215" w:name="_Toc328980726"/>
      <w:bookmarkStart w:id="216" w:name="_Toc386623429"/>
      <w:bookmarkStart w:id="217" w:name="_Toc386609088"/>
      <w:bookmarkStart w:id="218" w:name="_Toc388345552"/>
      <w:bookmarkStart w:id="219" w:name="_Toc391631374"/>
      <w:r w:rsidRPr="007D712A">
        <w:t>Advanced Metering System</w:t>
      </w:r>
      <w:bookmarkEnd w:id="215"/>
      <w:bookmarkEnd w:id="216"/>
      <w:bookmarkEnd w:id="217"/>
      <w:bookmarkEnd w:id="218"/>
      <w:bookmarkEnd w:id="219"/>
    </w:p>
    <w:p w:rsidR="00B27B27" w:rsidRPr="00FF0E53" w:rsidRDefault="00B27B27" w:rsidP="00FF032B">
      <w:pPr>
        <w:jc w:val="both"/>
        <w:rPr>
          <w:szCs w:val="24"/>
        </w:rPr>
      </w:pPr>
      <w:r w:rsidRPr="00FF0E53">
        <w:rPr>
          <w:szCs w:val="24"/>
        </w:rPr>
        <w:t xml:space="preserve">The major risks for deploying </w:t>
      </w:r>
      <w:r w:rsidR="00137BEC" w:rsidRPr="00FF0E53">
        <w:rPr>
          <w:szCs w:val="24"/>
        </w:rPr>
        <w:t xml:space="preserve">advanced metering systems </w:t>
      </w:r>
      <w:r w:rsidR="00635E7A" w:rsidRPr="00FF0E53">
        <w:rPr>
          <w:szCs w:val="24"/>
        </w:rPr>
        <w:t>include</w:t>
      </w:r>
      <w:r w:rsidR="00137BEC" w:rsidRPr="00FF0E53">
        <w:rPr>
          <w:szCs w:val="24"/>
        </w:rPr>
        <w:t xml:space="preserve"> </w:t>
      </w:r>
      <w:r w:rsidRPr="00FF0E53">
        <w:rPr>
          <w:szCs w:val="24"/>
        </w:rPr>
        <w:t>vendor selection, home area network protocol</w:t>
      </w:r>
      <w:r w:rsidR="00CA3782" w:rsidRPr="00FF0E53">
        <w:rPr>
          <w:szCs w:val="24"/>
        </w:rPr>
        <w:t>,</w:t>
      </w:r>
      <w:r w:rsidRPr="00FF0E53">
        <w:rPr>
          <w:szCs w:val="24"/>
        </w:rPr>
        <w:t xml:space="preserve"> interoperability of components</w:t>
      </w:r>
      <w:r w:rsidR="00CA3782" w:rsidRPr="00FF0E53">
        <w:rPr>
          <w:szCs w:val="24"/>
        </w:rPr>
        <w:t xml:space="preserve"> and customer acceptance</w:t>
      </w:r>
      <w:r w:rsidRPr="00FF0E53">
        <w:rPr>
          <w:szCs w:val="24"/>
        </w:rPr>
        <w:t xml:space="preserve">. </w:t>
      </w:r>
      <w:r w:rsidR="00635E7A" w:rsidRPr="00FF0E53">
        <w:rPr>
          <w:szCs w:val="24"/>
        </w:rPr>
        <w:t xml:space="preserve">As </w:t>
      </w:r>
      <w:r w:rsidR="00AC35FE" w:rsidRPr="00FF0E53">
        <w:rPr>
          <w:szCs w:val="24"/>
        </w:rPr>
        <w:t xml:space="preserve">previously </w:t>
      </w:r>
      <w:r w:rsidR="00635E7A" w:rsidRPr="00FF0E53">
        <w:rPr>
          <w:szCs w:val="24"/>
        </w:rPr>
        <w:t>mentioned</w:t>
      </w:r>
      <w:r w:rsidRPr="00FF0E53">
        <w:rPr>
          <w:szCs w:val="24"/>
        </w:rPr>
        <w:t xml:space="preserve">, </w:t>
      </w:r>
      <w:r w:rsidR="00382232" w:rsidRPr="00FF0E53">
        <w:rPr>
          <w:szCs w:val="24"/>
        </w:rPr>
        <w:t xml:space="preserve">regulatory </w:t>
      </w:r>
      <w:r w:rsidRPr="00FF0E53">
        <w:rPr>
          <w:szCs w:val="24"/>
        </w:rPr>
        <w:t>approval of new and revised time-varying rate structures and customer participation in these rates is a key component for success.</w:t>
      </w:r>
    </w:p>
    <w:p w:rsidR="00AC35FE" w:rsidRPr="00FF0E53" w:rsidRDefault="00CA3782" w:rsidP="00C35DDE">
      <w:pPr>
        <w:tabs>
          <w:tab w:val="left" w:pos="360"/>
          <w:tab w:val="left" w:pos="720"/>
          <w:tab w:val="left" w:pos="1080"/>
          <w:tab w:val="left" w:pos="1440"/>
        </w:tabs>
        <w:rPr>
          <w:szCs w:val="24"/>
        </w:rPr>
      </w:pPr>
      <w:r w:rsidRPr="00FF0E53">
        <w:rPr>
          <w:szCs w:val="24"/>
        </w:rPr>
        <w:t xml:space="preserve">Some utilities are experiencing customer backlash over perceived privacy and </w:t>
      </w:r>
      <w:r w:rsidR="001E5B47">
        <w:rPr>
          <w:szCs w:val="24"/>
        </w:rPr>
        <w:t>radio frequency (</w:t>
      </w:r>
      <w:r w:rsidRPr="00FF0E53">
        <w:rPr>
          <w:szCs w:val="24"/>
        </w:rPr>
        <w:t>RF</w:t>
      </w:r>
      <w:r w:rsidR="001E5B47">
        <w:rPr>
          <w:szCs w:val="24"/>
        </w:rPr>
        <w:t>)</w:t>
      </w:r>
      <w:r w:rsidRPr="00FF0E53">
        <w:rPr>
          <w:szCs w:val="24"/>
        </w:rPr>
        <w:t xml:space="preserve"> issues </w:t>
      </w:r>
      <w:r w:rsidR="001C444C" w:rsidRPr="00FF0E53">
        <w:rPr>
          <w:szCs w:val="24"/>
        </w:rPr>
        <w:t>surrounding</w:t>
      </w:r>
      <w:r w:rsidR="003C08BF" w:rsidRPr="00FF0E53">
        <w:rPr>
          <w:szCs w:val="24"/>
        </w:rPr>
        <w:t xml:space="preserve"> </w:t>
      </w:r>
      <w:r w:rsidRPr="00FF0E53">
        <w:rPr>
          <w:szCs w:val="24"/>
        </w:rPr>
        <w:t>smart meters</w:t>
      </w:r>
      <w:r w:rsidR="00C35DDE" w:rsidRPr="00FF0E53">
        <w:rPr>
          <w:szCs w:val="24"/>
        </w:rPr>
        <w:t xml:space="preserve">. </w:t>
      </w:r>
      <w:r w:rsidRPr="00FF0E53">
        <w:rPr>
          <w:szCs w:val="24"/>
        </w:rPr>
        <w:t xml:space="preserve">Utilities will need to deal with </w:t>
      </w:r>
      <w:r w:rsidR="00C35DDE" w:rsidRPr="00FF0E53">
        <w:rPr>
          <w:szCs w:val="24"/>
        </w:rPr>
        <w:t xml:space="preserve">any </w:t>
      </w:r>
      <w:r w:rsidRPr="00FF0E53">
        <w:rPr>
          <w:szCs w:val="24"/>
        </w:rPr>
        <w:t>pushback and increase customer awareness of the benefits of smart grid technologies as well as addressing serious concerns.</w:t>
      </w:r>
      <w:r w:rsidR="006C1152" w:rsidRPr="00FF0E53">
        <w:rPr>
          <w:szCs w:val="24"/>
        </w:rPr>
        <w:t xml:space="preserve"> </w:t>
      </w:r>
      <w:r w:rsidRPr="00FF0E53">
        <w:rPr>
          <w:szCs w:val="24"/>
        </w:rPr>
        <w:t>Non-profits such as the Smart Grid Consumer Collaborative (SGCC)</w:t>
      </w:r>
      <w:r w:rsidR="00AC35FE" w:rsidRPr="00FF0E53">
        <w:rPr>
          <w:rStyle w:val="FootnoteReference"/>
          <w:szCs w:val="24"/>
        </w:rPr>
        <w:footnoteReference w:id="38"/>
      </w:r>
      <w:r w:rsidRPr="00FF0E53">
        <w:rPr>
          <w:szCs w:val="24"/>
        </w:rPr>
        <w:t xml:space="preserve"> are </w:t>
      </w:r>
      <w:r w:rsidR="00AC35FE" w:rsidRPr="00FF0E53">
        <w:rPr>
          <w:szCs w:val="24"/>
        </w:rPr>
        <w:t>working on</w:t>
      </w:r>
      <w:r w:rsidRPr="00FF0E53">
        <w:rPr>
          <w:szCs w:val="24"/>
        </w:rPr>
        <w:t xml:space="preserve"> websites and informational pamphlets that counter </w:t>
      </w:r>
      <w:r w:rsidR="00AC35FE" w:rsidRPr="00FF0E53">
        <w:rPr>
          <w:szCs w:val="24"/>
        </w:rPr>
        <w:t xml:space="preserve">many </w:t>
      </w:r>
      <w:r w:rsidRPr="00FF0E53">
        <w:rPr>
          <w:szCs w:val="24"/>
        </w:rPr>
        <w:t xml:space="preserve">of the anti-smart meter </w:t>
      </w:r>
      <w:r w:rsidR="003C08BF" w:rsidRPr="00FF0E53">
        <w:rPr>
          <w:szCs w:val="24"/>
        </w:rPr>
        <w:t xml:space="preserve">claims. </w:t>
      </w:r>
    </w:p>
    <w:p w:rsidR="001778EE" w:rsidRPr="00FF0E53" w:rsidRDefault="003C08BF" w:rsidP="00FF032B">
      <w:pPr>
        <w:tabs>
          <w:tab w:val="left" w:pos="360"/>
          <w:tab w:val="left" w:pos="720"/>
          <w:tab w:val="left" w:pos="1080"/>
          <w:tab w:val="left" w:pos="1440"/>
        </w:tabs>
        <w:rPr>
          <w:szCs w:val="24"/>
        </w:rPr>
      </w:pPr>
      <w:r w:rsidRPr="00FF0E53">
        <w:rPr>
          <w:szCs w:val="24"/>
        </w:rPr>
        <w:t>As</w:t>
      </w:r>
      <w:r w:rsidR="004F5CA9" w:rsidRPr="00FF0E53">
        <w:rPr>
          <w:szCs w:val="24"/>
        </w:rPr>
        <w:t xml:space="preserve"> with any new technology, employee training and business process changes must occur to gain the expected benefit</w:t>
      </w:r>
      <w:r w:rsidR="00AC35FE" w:rsidRPr="00FF0E53">
        <w:rPr>
          <w:szCs w:val="24"/>
        </w:rPr>
        <w:t xml:space="preserve"> of an AMS</w:t>
      </w:r>
      <w:r w:rsidR="004F5CA9" w:rsidRPr="00FF0E53">
        <w:rPr>
          <w:szCs w:val="24"/>
        </w:rPr>
        <w:t>. Technology specific training has been identified and included in the individual technology cost calculations. Costs for business process changes have not been fully determined</w:t>
      </w:r>
      <w:r w:rsidR="00CF34F4" w:rsidRPr="00FF0E53">
        <w:rPr>
          <w:szCs w:val="24"/>
        </w:rPr>
        <w:t>,</w:t>
      </w:r>
      <w:r w:rsidR="004F5CA9" w:rsidRPr="00FF0E53">
        <w:rPr>
          <w:szCs w:val="24"/>
        </w:rPr>
        <w:t xml:space="preserve"> but </w:t>
      </w:r>
      <w:r w:rsidR="001778EE" w:rsidRPr="00FF0E53">
        <w:rPr>
          <w:szCs w:val="24"/>
        </w:rPr>
        <w:t xml:space="preserve">a reasonable estimate </w:t>
      </w:r>
      <w:r w:rsidR="00DA3838" w:rsidRPr="00FF0E53">
        <w:rPr>
          <w:szCs w:val="24"/>
        </w:rPr>
        <w:t>is</w:t>
      </w:r>
      <w:r w:rsidR="004F5CA9" w:rsidRPr="00FF0E53">
        <w:rPr>
          <w:szCs w:val="24"/>
        </w:rPr>
        <w:t xml:space="preserve"> included for </w:t>
      </w:r>
      <w:r w:rsidR="00DA3838" w:rsidRPr="00FF0E53">
        <w:rPr>
          <w:szCs w:val="24"/>
        </w:rPr>
        <w:t xml:space="preserve">a more </w:t>
      </w:r>
      <w:r w:rsidR="004F5CA9" w:rsidRPr="00FF0E53">
        <w:rPr>
          <w:szCs w:val="24"/>
        </w:rPr>
        <w:t xml:space="preserve">accurate </w:t>
      </w:r>
      <w:r w:rsidR="004A5695" w:rsidRPr="00FF0E53">
        <w:rPr>
          <w:szCs w:val="24"/>
        </w:rPr>
        <w:t>cost estimate</w:t>
      </w:r>
      <w:r w:rsidR="004F5CA9" w:rsidRPr="00FF0E53">
        <w:rPr>
          <w:szCs w:val="24"/>
        </w:rPr>
        <w:t xml:space="preserve"> of </w:t>
      </w:r>
      <w:r w:rsidR="004A5695" w:rsidRPr="00FF0E53">
        <w:rPr>
          <w:szCs w:val="24"/>
        </w:rPr>
        <w:t xml:space="preserve">a </w:t>
      </w:r>
      <w:r w:rsidR="004F5CA9" w:rsidRPr="00FF0E53">
        <w:rPr>
          <w:szCs w:val="24"/>
        </w:rPr>
        <w:t xml:space="preserve">smart grid. </w:t>
      </w:r>
      <w:r w:rsidR="005F1EEC" w:rsidRPr="00FF0E53">
        <w:rPr>
          <w:szCs w:val="24"/>
        </w:rPr>
        <w:t>The benefits of the AMS result from the reduction in operating costs associated with manual meter reading, field collections activities and customer call handling resulting from erroneous and estimated meter readings.</w:t>
      </w:r>
    </w:p>
    <w:p w:rsidR="004F5CA9" w:rsidRPr="00FF0E53" w:rsidRDefault="00CA3782" w:rsidP="00FF032B">
      <w:pPr>
        <w:tabs>
          <w:tab w:val="left" w:pos="360"/>
          <w:tab w:val="left" w:pos="720"/>
          <w:tab w:val="left" w:pos="1080"/>
          <w:tab w:val="left" w:pos="1440"/>
        </w:tabs>
        <w:rPr>
          <w:szCs w:val="24"/>
        </w:rPr>
      </w:pPr>
      <w:r w:rsidRPr="00FF0E53">
        <w:rPr>
          <w:szCs w:val="24"/>
        </w:rPr>
        <w:t>The</w:t>
      </w:r>
      <w:r w:rsidR="00B27B27" w:rsidRPr="00FF0E53">
        <w:rPr>
          <w:szCs w:val="24"/>
        </w:rPr>
        <w:t xml:space="preserve"> costs associated with the accelerated depreciation of the current metering asset will need to be </w:t>
      </w:r>
      <w:r w:rsidR="00973A00" w:rsidRPr="00FF0E53">
        <w:rPr>
          <w:szCs w:val="24"/>
        </w:rPr>
        <w:t>continually</w:t>
      </w:r>
      <w:r w:rsidR="0099532F" w:rsidRPr="00FF0E53">
        <w:rPr>
          <w:szCs w:val="24"/>
        </w:rPr>
        <w:t xml:space="preserve"> calculated and modified as the system is installed. Several areas within PacifiCorp</w:t>
      </w:r>
      <w:r w:rsidR="00382232" w:rsidRPr="00FF0E53">
        <w:rPr>
          <w:szCs w:val="24"/>
        </w:rPr>
        <w:t>’s service territory</w:t>
      </w:r>
      <w:r w:rsidR="0099532F" w:rsidRPr="00FF0E53">
        <w:rPr>
          <w:szCs w:val="24"/>
        </w:rPr>
        <w:t xml:space="preserve"> have been converted to </w:t>
      </w:r>
      <w:r w:rsidR="003B1DCB" w:rsidRPr="00FF0E53">
        <w:rPr>
          <w:szCs w:val="24"/>
        </w:rPr>
        <w:t>AMR</w:t>
      </w:r>
      <w:r w:rsidR="0099532F" w:rsidRPr="00FF0E53">
        <w:rPr>
          <w:szCs w:val="24"/>
        </w:rPr>
        <w:t xml:space="preserve"> systems</w:t>
      </w:r>
      <w:r w:rsidR="00973A00" w:rsidRPr="00FF0E53">
        <w:rPr>
          <w:szCs w:val="24"/>
        </w:rPr>
        <w:t xml:space="preserve"> and others may be </w:t>
      </w:r>
      <w:r w:rsidR="00160CB6" w:rsidRPr="00FF0E53">
        <w:rPr>
          <w:szCs w:val="24"/>
        </w:rPr>
        <w:t>converted</w:t>
      </w:r>
      <w:r w:rsidR="00973A00" w:rsidRPr="00FF0E53">
        <w:rPr>
          <w:szCs w:val="24"/>
        </w:rPr>
        <w:t xml:space="preserve"> where practical</w:t>
      </w:r>
      <w:r w:rsidR="0099532F" w:rsidRPr="00FF0E53">
        <w:rPr>
          <w:szCs w:val="24"/>
        </w:rPr>
        <w:t>.</w:t>
      </w:r>
      <w:r w:rsidR="004F5CA9" w:rsidRPr="00FF0E53">
        <w:rPr>
          <w:szCs w:val="24"/>
        </w:rPr>
        <w:t xml:space="preserve"> </w:t>
      </w:r>
      <w:r w:rsidR="0099532F" w:rsidRPr="00FF0E53">
        <w:rPr>
          <w:szCs w:val="24"/>
        </w:rPr>
        <w:t xml:space="preserve">The </w:t>
      </w:r>
      <w:r w:rsidR="00973A00" w:rsidRPr="00FF0E53">
        <w:rPr>
          <w:szCs w:val="24"/>
        </w:rPr>
        <w:t xml:space="preserve">accelerated </w:t>
      </w:r>
      <w:r w:rsidR="0099532F" w:rsidRPr="00FF0E53">
        <w:rPr>
          <w:szCs w:val="24"/>
        </w:rPr>
        <w:t>cost of depreciation for those systems will be higher than in areas with older metering systems. The cost of accelerated depreciation has not</w:t>
      </w:r>
      <w:r w:rsidR="00973A00" w:rsidRPr="00FF0E53">
        <w:rPr>
          <w:szCs w:val="24"/>
        </w:rPr>
        <w:t xml:space="preserve"> been included in this analysis. That cost</w:t>
      </w:r>
      <w:r w:rsidR="0099532F" w:rsidRPr="00FF0E53">
        <w:rPr>
          <w:szCs w:val="24"/>
        </w:rPr>
        <w:t xml:space="preserve"> will be </w:t>
      </w:r>
      <w:r w:rsidR="00160CB6" w:rsidRPr="00FF0E53">
        <w:rPr>
          <w:szCs w:val="24"/>
        </w:rPr>
        <w:t xml:space="preserve">calculated in a </w:t>
      </w:r>
      <w:r w:rsidR="0099532F" w:rsidRPr="00FF0E53">
        <w:rPr>
          <w:szCs w:val="24"/>
        </w:rPr>
        <w:t>detailed analysis</w:t>
      </w:r>
      <w:r w:rsidR="00160CB6" w:rsidRPr="00FF0E53">
        <w:rPr>
          <w:szCs w:val="24"/>
        </w:rPr>
        <w:t>,</w:t>
      </w:r>
      <w:r w:rsidR="00973A00" w:rsidRPr="00FF0E53">
        <w:rPr>
          <w:szCs w:val="24"/>
        </w:rPr>
        <w:t xml:space="preserve"> after</w:t>
      </w:r>
      <w:r w:rsidR="003E525E" w:rsidRPr="00FF0E53">
        <w:rPr>
          <w:szCs w:val="24"/>
        </w:rPr>
        <w:t xml:space="preserve"> the risks of the assumptions </w:t>
      </w:r>
      <w:r w:rsidR="00DD3581" w:rsidRPr="00FF0E53">
        <w:rPr>
          <w:szCs w:val="24"/>
        </w:rPr>
        <w:t xml:space="preserve">are </w:t>
      </w:r>
      <w:r w:rsidR="00160CB6" w:rsidRPr="00FF0E53">
        <w:rPr>
          <w:szCs w:val="24"/>
        </w:rPr>
        <w:t>lower</w:t>
      </w:r>
      <w:r w:rsidR="00DD3581" w:rsidRPr="00FF0E53">
        <w:rPr>
          <w:szCs w:val="24"/>
        </w:rPr>
        <w:t xml:space="preserve">. </w:t>
      </w:r>
      <w:r w:rsidR="00382232" w:rsidRPr="00FF0E53">
        <w:rPr>
          <w:szCs w:val="24"/>
        </w:rPr>
        <w:t>Such an</w:t>
      </w:r>
      <w:r w:rsidR="00DD3581" w:rsidRPr="00FF0E53">
        <w:rPr>
          <w:szCs w:val="24"/>
        </w:rPr>
        <w:t xml:space="preserve"> analysis will be completed p</w:t>
      </w:r>
      <w:r w:rsidR="0099532F" w:rsidRPr="00FF0E53">
        <w:rPr>
          <w:szCs w:val="24"/>
        </w:rPr>
        <w:t>rior to any regulatory filing</w:t>
      </w:r>
      <w:r w:rsidR="00DD3581" w:rsidRPr="00FF0E53">
        <w:rPr>
          <w:szCs w:val="24"/>
        </w:rPr>
        <w:t xml:space="preserve"> for advanced metering or smart grid</w:t>
      </w:r>
      <w:r w:rsidR="0099532F" w:rsidRPr="00FF0E53">
        <w:rPr>
          <w:szCs w:val="24"/>
        </w:rPr>
        <w:t>.</w:t>
      </w:r>
    </w:p>
    <w:p w:rsidR="00BC01A5" w:rsidRPr="00976CF8" w:rsidRDefault="00BC01A5" w:rsidP="0095603C">
      <w:pPr>
        <w:pStyle w:val="Heading3"/>
      </w:pPr>
      <w:bookmarkStart w:id="220" w:name="_Toc328980727"/>
      <w:bookmarkStart w:id="221" w:name="_Toc386609089"/>
      <w:bookmarkStart w:id="222" w:name="_Toc386623430"/>
      <w:bookmarkStart w:id="223" w:name="_Toc388345553"/>
      <w:bookmarkStart w:id="224" w:name="_Toc391631375"/>
      <w:r>
        <w:t xml:space="preserve">Demand </w:t>
      </w:r>
      <w:r w:rsidR="00734F36">
        <w:t>Response</w:t>
      </w:r>
      <w:bookmarkEnd w:id="220"/>
      <w:bookmarkEnd w:id="221"/>
      <w:bookmarkEnd w:id="222"/>
      <w:bookmarkEnd w:id="223"/>
      <w:bookmarkEnd w:id="224"/>
    </w:p>
    <w:p w:rsidR="00620518" w:rsidRPr="00FF0E53" w:rsidRDefault="00620518" w:rsidP="00620518">
      <w:pPr>
        <w:rPr>
          <w:szCs w:val="24"/>
        </w:rPr>
      </w:pPr>
      <w:r w:rsidRPr="00FF0E53">
        <w:rPr>
          <w:szCs w:val="24"/>
        </w:rPr>
        <w:t xml:space="preserve">The </w:t>
      </w:r>
      <w:r w:rsidR="00AC35FE" w:rsidRPr="00FF0E53">
        <w:rPr>
          <w:szCs w:val="24"/>
        </w:rPr>
        <w:t>AMS</w:t>
      </w:r>
      <w:r w:rsidRPr="00FF0E53">
        <w:rPr>
          <w:szCs w:val="24"/>
        </w:rPr>
        <w:t xml:space="preserve"> presented in this business review is the enabler for a price</w:t>
      </w:r>
      <w:r w:rsidR="006E3D15" w:rsidRPr="00FF0E53">
        <w:rPr>
          <w:szCs w:val="24"/>
        </w:rPr>
        <w:t>-</w:t>
      </w:r>
      <w:r w:rsidRPr="00FF0E53">
        <w:rPr>
          <w:szCs w:val="24"/>
        </w:rPr>
        <w:t xml:space="preserve">responsive </w:t>
      </w:r>
      <w:r w:rsidR="003B1DCB" w:rsidRPr="00FF0E53">
        <w:rPr>
          <w:szCs w:val="24"/>
        </w:rPr>
        <w:t>DR</w:t>
      </w:r>
      <w:r w:rsidRPr="00FF0E53">
        <w:rPr>
          <w:szCs w:val="24"/>
        </w:rPr>
        <w:t xml:space="preserve"> program such as TOU and CPP. A </w:t>
      </w:r>
      <w:r w:rsidR="001E5B47">
        <w:rPr>
          <w:szCs w:val="24"/>
        </w:rPr>
        <w:t>CPP</w:t>
      </w:r>
      <w:r w:rsidRPr="00FF0E53">
        <w:rPr>
          <w:szCs w:val="24"/>
        </w:rPr>
        <w:t xml:space="preserve"> program is implemented with a TOU tariff as a base. A TOU tariff generally has two sets of pricing on a daily basis: the on-peak and </w:t>
      </w:r>
      <w:r w:rsidR="006E3D15" w:rsidRPr="00FF0E53">
        <w:rPr>
          <w:szCs w:val="24"/>
        </w:rPr>
        <w:t xml:space="preserve">the </w:t>
      </w:r>
      <w:r w:rsidRPr="00FF0E53">
        <w:rPr>
          <w:szCs w:val="24"/>
        </w:rPr>
        <w:t>off-peak price per kWh. The critical peak hours are usually kept to within four to six hours that coincide with a utility’s daily peak demand hours. For PacifiCorp this would be in the summer afternoon/early evening.</w:t>
      </w:r>
    </w:p>
    <w:p w:rsidR="00BC01A5" w:rsidRPr="00FF0E53" w:rsidRDefault="006340FF" w:rsidP="006340FF">
      <w:pPr>
        <w:rPr>
          <w:szCs w:val="24"/>
        </w:rPr>
      </w:pPr>
      <w:r w:rsidRPr="00FF0E53">
        <w:rPr>
          <w:szCs w:val="24"/>
        </w:rPr>
        <w:t>In addition to the</w:t>
      </w:r>
      <w:r w:rsidR="00BC01A5" w:rsidRPr="00FF0E53">
        <w:rPr>
          <w:szCs w:val="24"/>
        </w:rPr>
        <w:t xml:space="preserve"> TOU </w:t>
      </w:r>
      <w:r w:rsidRPr="00FF0E53">
        <w:rPr>
          <w:szCs w:val="24"/>
        </w:rPr>
        <w:t>tariff a CPP rider would be included</w:t>
      </w:r>
      <w:r w:rsidR="00BC01A5" w:rsidRPr="00FF0E53">
        <w:rPr>
          <w:szCs w:val="24"/>
        </w:rPr>
        <w:t xml:space="preserve">. The CPP rate would be a change to the on peak energy price for the day a critical peak pricing event is called. These events would be available to be called, if needed, </w:t>
      </w:r>
      <w:r w:rsidRPr="00FF0E53">
        <w:rPr>
          <w:szCs w:val="24"/>
        </w:rPr>
        <w:t>up to 20</w:t>
      </w:r>
      <w:r w:rsidR="00BC01A5" w:rsidRPr="00FF0E53">
        <w:rPr>
          <w:szCs w:val="24"/>
        </w:rPr>
        <w:t xml:space="preserve"> times per summer depending on the utility tariff design. For the CPP scenarios in this analysis, 10 CPP event days per summer are assumed</w:t>
      </w:r>
      <w:r w:rsidR="00B35248" w:rsidRPr="00FF0E53">
        <w:rPr>
          <w:szCs w:val="24"/>
        </w:rPr>
        <w:t xml:space="preserve">. </w:t>
      </w:r>
      <w:r w:rsidR="00BC01A5" w:rsidRPr="00FF0E53">
        <w:rPr>
          <w:szCs w:val="24"/>
        </w:rPr>
        <w:t xml:space="preserve">Generally, the critical peak days </w:t>
      </w:r>
      <w:r w:rsidR="001D6814" w:rsidRPr="00FF0E53">
        <w:rPr>
          <w:szCs w:val="24"/>
        </w:rPr>
        <w:t>are expected to</w:t>
      </w:r>
      <w:r w:rsidR="00BC01A5" w:rsidRPr="00FF0E53">
        <w:rPr>
          <w:szCs w:val="24"/>
        </w:rPr>
        <w:t xml:space="preserve"> coincide with heat waves on weekdays, when customer loads are the highest. </w:t>
      </w:r>
    </w:p>
    <w:p w:rsidR="00BC01A5" w:rsidRPr="00FF0E53" w:rsidRDefault="00630919" w:rsidP="006340FF">
      <w:pPr>
        <w:rPr>
          <w:szCs w:val="24"/>
        </w:rPr>
      </w:pPr>
      <w:r w:rsidRPr="00FF0E53">
        <w:rPr>
          <w:szCs w:val="24"/>
        </w:rPr>
        <w:t>To</w:t>
      </w:r>
      <w:r w:rsidR="00BC01A5" w:rsidRPr="00FF0E53">
        <w:rPr>
          <w:szCs w:val="24"/>
        </w:rPr>
        <w:t xml:space="preserve"> give customers time to prepare for the curtailment, CPP event days </w:t>
      </w:r>
      <w:r w:rsidR="001D6814" w:rsidRPr="00FF0E53">
        <w:rPr>
          <w:szCs w:val="24"/>
        </w:rPr>
        <w:t>c</w:t>
      </w:r>
      <w:r w:rsidR="00BC01A5" w:rsidRPr="00FF0E53">
        <w:rPr>
          <w:szCs w:val="24"/>
        </w:rPr>
        <w:t xml:space="preserve">ould be called </w:t>
      </w:r>
      <w:r w:rsidR="006340FF" w:rsidRPr="00FF0E53">
        <w:rPr>
          <w:szCs w:val="24"/>
        </w:rPr>
        <w:t>24 hours</w:t>
      </w:r>
      <w:r w:rsidR="00BC01A5" w:rsidRPr="00FF0E53">
        <w:rPr>
          <w:szCs w:val="24"/>
        </w:rPr>
        <w:t xml:space="preserve"> in advance</w:t>
      </w:r>
      <w:r w:rsidR="00FC2CCF" w:rsidRPr="00FF0E53">
        <w:rPr>
          <w:szCs w:val="24"/>
        </w:rPr>
        <w:t xml:space="preserve">. </w:t>
      </w:r>
      <w:r w:rsidR="00BC01A5" w:rsidRPr="00FF0E53">
        <w:rPr>
          <w:szCs w:val="24"/>
        </w:rPr>
        <w:t>Notification to customers would be through devices placed in customers’ homes and businesses as well as through email, texting and social media channels.</w:t>
      </w:r>
    </w:p>
    <w:p w:rsidR="00EC0D88" w:rsidRPr="00FF0E53" w:rsidRDefault="00EC0D88" w:rsidP="00EC0D88">
      <w:pPr>
        <w:rPr>
          <w:color w:val="1F497D"/>
          <w:szCs w:val="24"/>
        </w:rPr>
      </w:pPr>
      <w:r w:rsidRPr="00FF0E53">
        <w:rPr>
          <w:szCs w:val="24"/>
        </w:rPr>
        <w:t>The enactment of TOU and CPP programs and rates would require regulatory support in Company jurisdictions</w:t>
      </w:r>
      <w:r w:rsidRPr="00FF0E53">
        <w:rPr>
          <w:color w:val="1F497D"/>
          <w:szCs w:val="24"/>
        </w:rPr>
        <w:t>.</w:t>
      </w:r>
      <w:r w:rsidR="006C1152" w:rsidRPr="00FF0E53">
        <w:rPr>
          <w:color w:val="1F497D"/>
          <w:szCs w:val="24"/>
        </w:rPr>
        <w:t xml:space="preserve"> </w:t>
      </w:r>
      <w:r w:rsidRPr="00FF0E53">
        <w:rPr>
          <w:szCs w:val="24"/>
        </w:rPr>
        <w:t xml:space="preserve">The benefit assumptions for </w:t>
      </w:r>
      <w:r w:rsidR="003B1DCB" w:rsidRPr="00FF0E53">
        <w:rPr>
          <w:szCs w:val="24"/>
        </w:rPr>
        <w:t>DR</w:t>
      </w:r>
      <w:r w:rsidRPr="00FF0E53">
        <w:rPr>
          <w:color w:val="1F497D"/>
          <w:szCs w:val="24"/>
        </w:rPr>
        <w:t xml:space="preserve"> </w:t>
      </w:r>
      <w:r w:rsidRPr="00FF0E53">
        <w:rPr>
          <w:szCs w:val="24"/>
        </w:rPr>
        <w:t>in this review assume</w:t>
      </w:r>
      <w:r w:rsidRPr="00FF0E53">
        <w:rPr>
          <w:color w:val="1F497D"/>
          <w:szCs w:val="24"/>
        </w:rPr>
        <w:t xml:space="preserve"> </w:t>
      </w:r>
      <w:r w:rsidRPr="00FF0E53">
        <w:rPr>
          <w:szCs w:val="24"/>
        </w:rPr>
        <w:t>mandatory TOU and CPP for residential and small commercial customers.</w:t>
      </w:r>
      <w:r w:rsidR="006C1152" w:rsidRPr="00FF0E53">
        <w:rPr>
          <w:szCs w:val="24"/>
        </w:rPr>
        <w:t xml:space="preserve"> </w:t>
      </w:r>
      <w:r w:rsidRPr="00FF0E53">
        <w:rPr>
          <w:szCs w:val="24"/>
        </w:rPr>
        <w:t>Absent regulatory support for mandatory programs, the assumed benefits would need to be revisited and will likely result in higher costs and lower overall benefits for this investment.</w:t>
      </w:r>
    </w:p>
    <w:p w:rsidR="006340FF" w:rsidRPr="00FF0E53" w:rsidRDefault="006340FF" w:rsidP="006340FF">
      <w:pPr>
        <w:rPr>
          <w:szCs w:val="24"/>
        </w:rPr>
      </w:pPr>
      <w:r w:rsidRPr="00FF0E53">
        <w:rPr>
          <w:szCs w:val="24"/>
        </w:rPr>
        <w:t>Three scenarios were evaluated to identify one option to include in the economic analysis. The three scenarios are described below.</w:t>
      </w:r>
    </w:p>
    <w:p w:rsidR="006340FF" w:rsidRPr="00FF0E53" w:rsidRDefault="006340FF" w:rsidP="006340FF">
      <w:pPr>
        <w:rPr>
          <w:szCs w:val="24"/>
        </w:rPr>
      </w:pPr>
      <w:r w:rsidRPr="00FF0E53">
        <w:rPr>
          <w:szCs w:val="24"/>
        </w:rPr>
        <w:t>For all scenarios, the majority of the load response to CPP events would be from customers with central electric air conditioning and heat pumps</w:t>
      </w:r>
      <w:r w:rsidR="00FC2CCF" w:rsidRPr="00FF0E53">
        <w:rPr>
          <w:szCs w:val="24"/>
        </w:rPr>
        <w:t xml:space="preserve">. </w:t>
      </w:r>
      <w:r w:rsidRPr="00FF0E53">
        <w:rPr>
          <w:szCs w:val="24"/>
        </w:rPr>
        <w:t>Either through an automated response, or customer manual adjustment, thermostat settings would be raised during CPP events reducing the coincident demand of air conditioning on the system until the event ended</w:t>
      </w:r>
      <w:r w:rsidR="00FC2CCF" w:rsidRPr="00FF0E53">
        <w:rPr>
          <w:szCs w:val="24"/>
        </w:rPr>
        <w:t xml:space="preserve">. </w:t>
      </w:r>
      <w:r w:rsidRPr="00FF0E53">
        <w:rPr>
          <w:szCs w:val="24"/>
        </w:rPr>
        <w:t>Customers with window air conditioning units could manually adjust their temperature settings as well</w:t>
      </w:r>
      <w:r w:rsidR="00FC2CCF" w:rsidRPr="00FF0E53">
        <w:rPr>
          <w:szCs w:val="24"/>
        </w:rPr>
        <w:t xml:space="preserve">. </w:t>
      </w:r>
      <w:r w:rsidRPr="00FF0E53">
        <w:rPr>
          <w:szCs w:val="24"/>
        </w:rPr>
        <w:t>Other responses expected would be reducing lighting and plug loads</w:t>
      </w:r>
      <w:r w:rsidR="00FC2CCF" w:rsidRPr="00FF0E53">
        <w:rPr>
          <w:szCs w:val="24"/>
        </w:rPr>
        <w:t xml:space="preserve">. </w:t>
      </w:r>
      <w:r w:rsidRPr="00FF0E53">
        <w:rPr>
          <w:szCs w:val="24"/>
        </w:rPr>
        <w:t>Customers could also delay operating dish washers, clothes washers, dryers and electric oven/range cooking and turn down electric water heaters manually or with a timer.</w:t>
      </w:r>
    </w:p>
    <w:p w:rsidR="006340FF" w:rsidRPr="00FF0E53" w:rsidRDefault="006340FF" w:rsidP="006340FF">
      <w:pPr>
        <w:rPr>
          <w:szCs w:val="24"/>
        </w:rPr>
      </w:pPr>
      <w:r w:rsidRPr="00FF0E53">
        <w:rPr>
          <w:szCs w:val="24"/>
        </w:rPr>
        <w:t xml:space="preserve">In all scenarios, there are ongoing costs </w:t>
      </w:r>
      <w:r w:rsidR="00D95D7F" w:rsidRPr="00FF0E53">
        <w:rPr>
          <w:szCs w:val="24"/>
        </w:rPr>
        <w:t>such as</w:t>
      </w:r>
      <w:r w:rsidRPr="00FF0E53">
        <w:rPr>
          <w:szCs w:val="24"/>
        </w:rPr>
        <w:t xml:space="preserve"> customer education, CPP event notification </w:t>
      </w:r>
      <w:r w:rsidR="00D95D7F" w:rsidRPr="00FF0E53">
        <w:rPr>
          <w:szCs w:val="24"/>
        </w:rPr>
        <w:t xml:space="preserve">and </w:t>
      </w:r>
      <w:r w:rsidRPr="00FF0E53">
        <w:rPr>
          <w:szCs w:val="24"/>
        </w:rPr>
        <w:t>softwa</w:t>
      </w:r>
      <w:r w:rsidR="00D95D7F" w:rsidRPr="00FF0E53">
        <w:rPr>
          <w:szCs w:val="24"/>
        </w:rPr>
        <w:t>re licensing and/or maintenance. Additional recurring costs include costs associated with</w:t>
      </w:r>
      <w:r w:rsidRPr="00FF0E53">
        <w:rPr>
          <w:szCs w:val="24"/>
        </w:rPr>
        <w:t xml:space="preserve"> load reduction evaluation, customer churn and growth </w:t>
      </w:r>
      <w:r w:rsidR="00D95D7F" w:rsidRPr="00FF0E53">
        <w:rPr>
          <w:szCs w:val="24"/>
        </w:rPr>
        <w:t>and the</w:t>
      </w:r>
      <w:r w:rsidRPr="00FF0E53">
        <w:rPr>
          <w:szCs w:val="24"/>
        </w:rPr>
        <w:t xml:space="preserve"> replacement </w:t>
      </w:r>
      <w:r w:rsidR="00D95D7F" w:rsidRPr="00FF0E53">
        <w:rPr>
          <w:szCs w:val="24"/>
        </w:rPr>
        <w:t xml:space="preserve">of control and </w:t>
      </w:r>
      <w:r w:rsidRPr="00FF0E53">
        <w:rPr>
          <w:szCs w:val="24"/>
        </w:rPr>
        <w:t>notification equipment.</w:t>
      </w:r>
    </w:p>
    <w:p w:rsidR="006340FF" w:rsidRPr="00FF0E53" w:rsidRDefault="006340FF" w:rsidP="006340FF">
      <w:pPr>
        <w:rPr>
          <w:szCs w:val="24"/>
        </w:rPr>
      </w:pPr>
      <w:r w:rsidRPr="00FF0E53">
        <w:rPr>
          <w:szCs w:val="24"/>
        </w:rPr>
        <w:t>The benefits of the tariffs in each scenario consist of demand and energy reduction during the CPP events, along with the cost of additional energy use (higher than normal) after a CPP event due to loads that are shifted (delaying dishwasher usage and air conditioner take-back) rather than simply reduced (lighting, plug loads).</w:t>
      </w:r>
    </w:p>
    <w:p w:rsidR="00620518" w:rsidRPr="00FF0E53" w:rsidRDefault="00620518" w:rsidP="00620518">
      <w:pPr>
        <w:rPr>
          <w:szCs w:val="24"/>
        </w:rPr>
      </w:pPr>
      <w:r w:rsidRPr="00FF0E53">
        <w:rPr>
          <w:szCs w:val="24"/>
        </w:rPr>
        <w:t xml:space="preserve">The benefits quantified include two sources: avoided capacity costs and energy cost savings. The avoided capacity costs represent the avoided peak megawatts multiplied by the expected value of </w:t>
      </w:r>
      <w:r w:rsidR="00DB0F9D" w:rsidRPr="00FF0E53">
        <w:rPr>
          <w:szCs w:val="24"/>
        </w:rPr>
        <w:t xml:space="preserve">a </w:t>
      </w:r>
      <w:r w:rsidRPr="00FF0E53">
        <w:rPr>
          <w:szCs w:val="24"/>
        </w:rPr>
        <w:t>forward capacity market. The energy cost savings represent the lower cost of purchasing capacity during off-peak hours as compared to on-peak hours.</w:t>
      </w:r>
    </w:p>
    <w:p w:rsidR="00620518" w:rsidRPr="00FF0E53" w:rsidRDefault="00620518" w:rsidP="00620518">
      <w:pPr>
        <w:rPr>
          <w:szCs w:val="24"/>
        </w:rPr>
      </w:pPr>
      <w:r w:rsidRPr="00FF0E53">
        <w:rPr>
          <w:szCs w:val="24"/>
        </w:rPr>
        <w:t xml:space="preserve">In developing the assumed response rates, costs and benefits for the three scenarios it became apparent that the data available on which to base the assumptions and calculations was limited. Participation in nearly all TOU rates for residential and small commercial customers in operation today are voluntary and the data available from smart grid enabled </w:t>
      </w:r>
      <w:r w:rsidR="003B1DCB" w:rsidRPr="00FF0E53">
        <w:rPr>
          <w:szCs w:val="24"/>
        </w:rPr>
        <w:t>DR</w:t>
      </w:r>
      <w:r w:rsidRPr="00FF0E53">
        <w:rPr>
          <w:szCs w:val="24"/>
        </w:rPr>
        <w:t xml:space="preserve"> pilot programs, while informative, remains insufficient to accurately predict results on a larger scale, across multiple jurisdictions, and in a low retail rate environment. </w:t>
      </w:r>
    </w:p>
    <w:p w:rsidR="00DE5A6C" w:rsidRDefault="00DE5A6C" w:rsidP="0095603C">
      <w:pPr>
        <w:ind w:left="720"/>
        <w:rPr>
          <w:u w:val="single"/>
        </w:rPr>
      </w:pPr>
    </w:p>
    <w:p w:rsidR="00BC01A5" w:rsidRPr="0095603C" w:rsidRDefault="00BC01A5" w:rsidP="0095603C">
      <w:pPr>
        <w:ind w:left="720"/>
        <w:rPr>
          <w:u w:val="single"/>
        </w:rPr>
      </w:pPr>
      <w:r w:rsidRPr="0095603C">
        <w:rPr>
          <w:u w:val="single"/>
        </w:rPr>
        <w:t>Scenario 1- Mandatory TOU/CPP</w:t>
      </w:r>
    </w:p>
    <w:p w:rsidR="00BC01A5" w:rsidRPr="00FF0E53" w:rsidRDefault="00BC01A5" w:rsidP="00861327">
      <w:pPr>
        <w:ind w:left="720"/>
        <w:rPr>
          <w:szCs w:val="24"/>
        </w:rPr>
      </w:pPr>
      <w:r w:rsidRPr="00FF0E53">
        <w:rPr>
          <w:szCs w:val="24"/>
        </w:rPr>
        <w:t xml:space="preserve">This type of rate structure </w:t>
      </w:r>
      <w:r w:rsidR="001D6814" w:rsidRPr="00FF0E53">
        <w:rPr>
          <w:szCs w:val="24"/>
        </w:rPr>
        <w:t>is expected to</w:t>
      </w:r>
      <w:r w:rsidRPr="00FF0E53">
        <w:rPr>
          <w:szCs w:val="24"/>
        </w:rPr>
        <w:t xml:space="preserve"> encourage energy usage away from the daily peak load periods</w:t>
      </w:r>
      <w:r w:rsidR="00FC2CCF" w:rsidRPr="00FF0E53">
        <w:rPr>
          <w:szCs w:val="24"/>
        </w:rPr>
        <w:t xml:space="preserve">. </w:t>
      </w:r>
      <w:r w:rsidR="001D6814" w:rsidRPr="00FF0E53">
        <w:rPr>
          <w:szCs w:val="24"/>
        </w:rPr>
        <w:t>Additional demand reduction c</w:t>
      </w:r>
      <w:r w:rsidRPr="00FF0E53">
        <w:rPr>
          <w:szCs w:val="24"/>
        </w:rPr>
        <w:t>ould be achieved under this scenario with occasional CPP events triggering higher prices, which are more reflective of the costs associated with meeting critical peak demand. The CPP tariff would apply to all residential and commercial customers</w:t>
      </w:r>
      <w:r w:rsidR="00FC2CCF" w:rsidRPr="00FF0E53">
        <w:rPr>
          <w:szCs w:val="24"/>
        </w:rPr>
        <w:t xml:space="preserve">. </w:t>
      </w:r>
      <w:r w:rsidRPr="00FF0E53">
        <w:rPr>
          <w:szCs w:val="24"/>
        </w:rPr>
        <w:t>All customers would be given a basic CPP event indicator device that has three color-coded indications of relative kWh pricing, representing off-peak (cheapest pricing), on-peak pricing, and critical peak pricing</w:t>
      </w:r>
      <w:r w:rsidR="00FC2CCF" w:rsidRPr="00FF0E53">
        <w:rPr>
          <w:szCs w:val="24"/>
        </w:rPr>
        <w:t xml:space="preserve">. </w:t>
      </w:r>
      <w:r w:rsidRPr="00FF0E53">
        <w:rPr>
          <w:szCs w:val="24"/>
        </w:rPr>
        <w:t xml:space="preserve">Signaling to the device would be through the </w:t>
      </w:r>
      <w:r w:rsidR="00805DF0" w:rsidRPr="00FF0E53">
        <w:rPr>
          <w:szCs w:val="24"/>
        </w:rPr>
        <w:t>smart grid</w:t>
      </w:r>
      <w:r w:rsidRPr="00FF0E53">
        <w:rPr>
          <w:szCs w:val="24"/>
        </w:rPr>
        <w:t>’s communication system into the home. Only one-way communication to the device would be necessary</w:t>
      </w:r>
      <w:r w:rsidR="00FC2CCF" w:rsidRPr="00FF0E53">
        <w:rPr>
          <w:szCs w:val="24"/>
        </w:rPr>
        <w:t xml:space="preserve">. </w:t>
      </w:r>
      <w:r w:rsidRPr="00FF0E53">
        <w:rPr>
          <w:szCs w:val="24"/>
        </w:rPr>
        <w:t>Customers could choose to sign up for day-ahead notification through email, texting and social media channels</w:t>
      </w:r>
      <w:r w:rsidR="00FC2CCF" w:rsidRPr="00FF0E53">
        <w:rPr>
          <w:szCs w:val="24"/>
        </w:rPr>
        <w:t xml:space="preserve">. </w:t>
      </w:r>
    </w:p>
    <w:p w:rsidR="00BC01A5" w:rsidRPr="00FF0E53" w:rsidRDefault="00BC01A5" w:rsidP="00861327">
      <w:pPr>
        <w:ind w:left="720"/>
        <w:rPr>
          <w:szCs w:val="24"/>
        </w:rPr>
      </w:pPr>
      <w:r w:rsidRPr="00FF0E53">
        <w:rPr>
          <w:szCs w:val="24"/>
        </w:rPr>
        <w:t>Customers could also choose to purchase a more robust notification system like an in-home display that gives the customer actual kWh pricing, in addition to notification of CPP events. Another option for customers is the purchase of devices to help automate their response to CPP events</w:t>
      </w:r>
      <w:r w:rsidR="00C26F80" w:rsidRPr="00FF0E53">
        <w:rPr>
          <w:szCs w:val="24"/>
        </w:rPr>
        <w:t>,</w:t>
      </w:r>
      <w:r w:rsidRPr="00FF0E53">
        <w:rPr>
          <w:szCs w:val="24"/>
        </w:rPr>
        <w:t xml:space="preserve"> such as a programmable communicating thermostat or a home automation system</w:t>
      </w:r>
      <w:r w:rsidR="00FC2CCF" w:rsidRPr="00FF0E53">
        <w:rPr>
          <w:szCs w:val="24"/>
        </w:rPr>
        <w:t xml:space="preserve">. </w:t>
      </w:r>
      <w:r w:rsidRPr="00FF0E53">
        <w:rPr>
          <w:szCs w:val="24"/>
        </w:rPr>
        <w:t>These types of devices would automatically respond to CPP event notifications and reduce customer energy use to a pre-set level determined by each customer</w:t>
      </w:r>
      <w:r w:rsidR="00D95D7F" w:rsidRPr="00FF0E53">
        <w:rPr>
          <w:szCs w:val="24"/>
        </w:rPr>
        <w:t xml:space="preserve">, providing the greatest opportunity for </w:t>
      </w:r>
      <w:r w:rsidR="003B1DCB" w:rsidRPr="00FF0E53">
        <w:rPr>
          <w:szCs w:val="24"/>
        </w:rPr>
        <w:t>DR</w:t>
      </w:r>
      <w:r w:rsidR="00D95D7F" w:rsidRPr="00FF0E53">
        <w:rPr>
          <w:szCs w:val="24"/>
        </w:rPr>
        <w:t xml:space="preserve"> and energy use reductions</w:t>
      </w:r>
      <w:r w:rsidR="00FC2CCF" w:rsidRPr="00FF0E53">
        <w:rPr>
          <w:szCs w:val="24"/>
        </w:rPr>
        <w:t xml:space="preserve">. </w:t>
      </w:r>
      <w:r w:rsidRPr="00FF0E53">
        <w:rPr>
          <w:szCs w:val="24"/>
        </w:rPr>
        <w:t>To help improve</w:t>
      </w:r>
      <w:r w:rsidR="00C26F80" w:rsidRPr="00FF0E53">
        <w:rPr>
          <w:szCs w:val="24"/>
        </w:rPr>
        <w:t xml:space="preserve"> customer</w:t>
      </w:r>
      <w:r w:rsidRPr="00FF0E53">
        <w:rPr>
          <w:szCs w:val="24"/>
        </w:rPr>
        <w:t xml:space="preserve"> response to CPP events, PacifiCorp would offer a coupon for upgrading to an </w:t>
      </w:r>
      <w:r w:rsidR="00352BA2" w:rsidRPr="00FF0E53">
        <w:rPr>
          <w:szCs w:val="24"/>
        </w:rPr>
        <w:t>in-home display</w:t>
      </w:r>
      <w:r w:rsidRPr="00FF0E53">
        <w:rPr>
          <w:szCs w:val="24"/>
        </w:rPr>
        <w:t xml:space="preserve">, a communicating thermostat, or a home automation system. Most of the costs for this CPP program would be in the initial rollout of the tariff, </w:t>
      </w:r>
      <w:r w:rsidR="00EA5B2A" w:rsidRPr="00FF0E53">
        <w:rPr>
          <w:szCs w:val="24"/>
        </w:rPr>
        <w:t xml:space="preserve">purchase and distribution of basic CPP indicators, </w:t>
      </w:r>
      <w:r w:rsidRPr="00FF0E53">
        <w:rPr>
          <w:szCs w:val="24"/>
        </w:rPr>
        <w:t xml:space="preserve">notification </w:t>
      </w:r>
      <w:r w:rsidR="00EA5B2A" w:rsidRPr="00FF0E53">
        <w:rPr>
          <w:szCs w:val="24"/>
        </w:rPr>
        <w:t xml:space="preserve">and control </w:t>
      </w:r>
      <w:r w:rsidRPr="00FF0E53">
        <w:rPr>
          <w:szCs w:val="24"/>
        </w:rPr>
        <w:t>system</w:t>
      </w:r>
      <w:r w:rsidR="00EA5B2A" w:rsidRPr="00FF0E53">
        <w:rPr>
          <w:szCs w:val="24"/>
        </w:rPr>
        <w:t>s</w:t>
      </w:r>
      <w:r w:rsidRPr="00FF0E53">
        <w:rPr>
          <w:szCs w:val="24"/>
        </w:rPr>
        <w:t xml:space="preserve">, </w:t>
      </w:r>
      <w:r w:rsidR="00EA5B2A" w:rsidRPr="00FF0E53">
        <w:rPr>
          <w:szCs w:val="24"/>
        </w:rPr>
        <w:t xml:space="preserve">equipment </w:t>
      </w:r>
      <w:r w:rsidRPr="00FF0E53">
        <w:rPr>
          <w:szCs w:val="24"/>
        </w:rPr>
        <w:t xml:space="preserve">coupons and customer education. </w:t>
      </w:r>
      <w:r w:rsidR="00C26F80" w:rsidRPr="00FF0E53">
        <w:rPr>
          <w:szCs w:val="24"/>
        </w:rPr>
        <w:t xml:space="preserve">The </w:t>
      </w:r>
      <w:r w:rsidRPr="00FF0E53">
        <w:rPr>
          <w:szCs w:val="24"/>
        </w:rPr>
        <w:t xml:space="preserve">majority of these costs would be spent </w:t>
      </w:r>
      <w:r w:rsidR="00C26F80" w:rsidRPr="00FF0E53">
        <w:rPr>
          <w:szCs w:val="24"/>
        </w:rPr>
        <w:t xml:space="preserve">in </w:t>
      </w:r>
      <w:r w:rsidRPr="00FF0E53">
        <w:rPr>
          <w:szCs w:val="24"/>
        </w:rPr>
        <w:t>the first two years of the tariff implementation</w:t>
      </w:r>
      <w:r w:rsidR="00FC2CCF" w:rsidRPr="00FF0E53">
        <w:rPr>
          <w:szCs w:val="24"/>
        </w:rPr>
        <w:t xml:space="preserve">. </w:t>
      </w:r>
      <w:r w:rsidRPr="00FF0E53">
        <w:rPr>
          <w:szCs w:val="24"/>
        </w:rPr>
        <w:t xml:space="preserve">Ongoing costs would consist of </w:t>
      </w:r>
      <w:bookmarkStart w:id="225" w:name="OLE_LINK1"/>
      <w:bookmarkStart w:id="226" w:name="OLE_LINK2"/>
      <w:r w:rsidRPr="00FF0E53">
        <w:rPr>
          <w:szCs w:val="24"/>
        </w:rPr>
        <w:t>consumer education to maintain persistence of response during events, customer growth, assisting with the costs of replacement equipment due to customer movements and equipment failures, and the evaluation of the resulting load reduction.</w:t>
      </w:r>
      <w:bookmarkEnd w:id="225"/>
      <w:bookmarkEnd w:id="226"/>
      <w:r w:rsidRPr="00FF0E53">
        <w:rPr>
          <w:szCs w:val="24"/>
        </w:rPr>
        <w:t xml:space="preserve"> </w:t>
      </w:r>
    </w:p>
    <w:p w:rsidR="00BC01A5" w:rsidRPr="006340FF" w:rsidRDefault="00BC01A5" w:rsidP="00861327">
      <w:pPr>
        <w:ind w:left="720"/>
        <w:rPr>
          <w:u w:val="single"/>
        </w:rPr>
      </w:pPr>
      <w:r w:rsidRPr="006340FF">
        <w:rPr>
          <w:u w:val="single"/>
        </w:rPr>
        <w:t>Scenario 2 - CPP Opt-Out</w:t>
      </w:r>
    </w:p>
    <w:p w:rsidR="00BC01A5" w:rsidRPr="00FF0E53" w:rsidRDefault="00BC01A5" w:rsidP="00861327">
      <w:pPr>
        <w:ind w:left="720"/>
        <w:rPr>
          <w:szCs w:val="24"/>
        </w:rPr>
      </w:pPr>
      <w:r w:rsidRPr="00FF0E53">
        <w:rPr>
          <w:szCs w:val="24"/>
        </w:rPr>
        <w:t>This scenario is similar to Scenario 1</w:t>
      </w:r>
      <w:r w:rsidR="00FC2CCF" w:rsidRPr="00FF0E53">
        <w:rPr>
          <w:szCs w:val="24"/>
        </w:rPr>
        <w:t xml:space="preserve">. </w:t>
      </w:r>
      <w:r w:rsidRPr="00FF0E53">
        <w:rPr>
          <w:szCs w:val="24"/>
        </w:rPr>
        <w:t>All customers would be put on the TOU and CPP rates as a default tariff</w:t>
      </w:r>
      <w:r w:rsidR="00FC2CCF" w:rsidRPr="00FF0E53">
        <w:rPr>
          <w:szCs w:val="24"/>
        </w:rPr>
        <w:t xml:space="preserve">. </w:t>
      </w:r>
      <w:r w:rsidRPr="00FF0E53">
        <w:rPr>
          <w:szCs w:val="24"/>
        </w:rPr>
        <w:t>Customers would have the ability to opt-out of the CPP part of the tariff and only be on the TOU rate</w:t>
      </w:r>
      <w:r w:rsidR="00FC2CCF" w:rsidRPr="00FF0E53">
        <w:rPr>
          <w:szCs w:val="24"/>
        </w:rPr>
        <w:t xml:space="preserve">. </w:t>
      </w:r>
      <w:r w:rsidRPr="00FF0E53">
        <w:rPr>
          <w:szCs w:val="24"/>
        </w:rPr>
        <w:t xml:space="preserve">This rate would have an off-peak period rate higher than the TOU rate with the CPP component </w:t>
      </w:r>
      <w:r w:rsidR="00630919" w:rsidRPr="00FF0E53">
        <w:rPr>
          <w:szCs w:val="24"/>
        </w:rPr>
        <w:t>to</w:t>
      </w:r>
      <w:r w:rsidRPr="00FF0E53">
        <w:rPr>
          <w:szCs w:val="24"/>
        </w:rPr>
        <w:t xml:space="preserve"> </w:t>
      </w:r>
      <w:r w:rsidR="001743E3" w:rsidRPr="00FF0E53">
        <w:rPr>
          <w:szCs w:val="24"/>
        </w:rPr>
        <w:t xml:space="preserve">incentivize </w:t>
      </w:r>
      <w:r w:rsidRPr="00FF0E53">
        <w:rPr>
          <w:szCs w:val="24"/>
        </w:rPr>
        <w:t>customers to stay on the CPP rate</w:t>
      </w:r>
      <w:r w:rsidR="00FC2CCF" w:rsidRPr="00FF0E53">
        <w:rPr>
          <w:szCs w:val="24"/>
        </w:rPr>
        <w:t xml:space="preserve">. </w:t>
      </w:r>
      <w:r w:rsidRPr="00FF0E53">
        <w:rPr>
          <w:szCs w:val="24"/>
        </w:rPr>
        <w:t>With the exception of the marketing strategy, all of the other features in Scenario 1 would be the same in Scenario 2. It is expected that customer participation would stabilize during</w:t>
      </w:r>
      <w:r w:rsidR="001743E3" w:rsidRPr="00FF0E53">
        <w:rPr>
          <w:szCs w:val="24"/>
        </w:rPr>
        <w:t xml:space="preserve"> the</w:t>
      </w:r>
      <w:r w:rsidRPr="00FF0E53">
        <w:rPr>
          <w:szCs w:val="24"/>
        </w:rPr>
        <w:t xml:space="preserve"> first two years of the tariff implementation. </w:t>
      </w:r>
    </w:p>
    <w:p w:rsidR="00BC01A5" w:rsidRPr="006340FF" w:rsidRDefault="00BC01A5" w:rsidP="00861327">
      <w:pPr>
        <w:ind w:left="720"/>
        <w:rPr>
          <w:u w:val="single"/>
        </w:rPr>
      </w:pPr>
      <w:r w:rsidRPr="006340FF">
        <w:rPr>
          <w:u w:val="single"/>
        </w:rPr>
        <w:t>Scenario 3 – CPP Opt-In</w:t>
      </w:r>
    </w:p>
    <w:p w:rsidR="00BC01A5" w:rsidRPr="00FF0E53" w:rsidRDefault="00BC01A5" w:rsidP="00861327">
      <w:pPr>
        <w:ind w:left="720"/>
        <w:rPr>
          <w:szCs w:val="24"/>
        </w:rPr>
      </w:pPr>
      <w:r w:rsidRPr="00FF0E53">
        <w:rPr>
          <w:szCs w:val="24"/>
        </w:rPr>
        <w:t xml:space="preserve">For this scenario, all customers would also be on a </w:t>
      </w:r>
      <w:r w:rsidR="00EA5B2A" w:rsidRPr="00FF0E53">
        <w:rPr>
          <w:szCs w:val="24"/>
        </w:rPr>
        <w:t xml:space="preserve">TOU </w:t>
      </w:r>
      <w:r w:rsidRPr="00FF0E53">
        <w:rPr>
          <w:szCs w:val="24"/>
        </w:rPr>
        <w:t>tariff to encourage energy usage away from the daily peak load periods. PacifiCorp would market the CPP tariff to customers</w:t>
      </w:r>
      <w:r w:rsidR="00FC2CCF" w:rsidRPr="00FF0E53">
        <w:rPr>
          <w:szCs w:val="24"/>
        </w:rPr>
        <w:t xml:space="preserve">. </w:t>
      </w:r>
      <w:r w:rsidRPr="00FF0E53">
        <w:rPr>
          <w:szCs w:val="24"/>
        </w:rPr>
        <w:t>The incentive for customers to participate would be a CPP event indicator that also indicates the daily off-peak and on-peak hours, as well as the CPP events</w:t>
      </w:r>
      <w:r w:rsidR="00FC2CCF" w:rsidRPr="00FF0E53">
        <w:rPr>
          <w:szCs w:val="24"/>
        </w:rPr>
        <w:t xml:space="preserve">. </w:t>
      </w:r>
      <w:r w:rsidRPr="00FF0E53">
        <w:rPr>
          <w:szCs w:val="24"/>
        </w:rPr>
        <w:t>In addition, the off-peak rate would be lower for this tariff than for the default TOU tariff</w:t>
      </w:r>
      <w:r w:rsidR="00FC2CCF" w:rsidRPr="00FF0E53">
        <w:rPr>
          <w:szCs w:val="24"/>
        </w:rPr>
        <w:t xml:space="preserve">. </w:t>
      </w:r>
      <w:r w:rsidRPr="00FF0E53">
        <w:rPr>
          <w:szCs w:val="24"/>
        </w:rPr>
        <w:t xml:space="preserve">To help customers enhance their load reduction response, a communicating programmable thermostat or a basic </w:t>
      </w:r>
      <w:r w:rsidR="00352BA2" w:rsidRPr="00FF0E53">
        <w:rPr>
          <w:szCs w:val="24"/>
        </w:rPr>
        <w:t xml:space="preserve">in-home display </w:t>
      </w:r>
      <w:r w:rsidRPr="00FF0E53">
        <w:rPr>
          <w:szCs w:val="24"/>
        </w:rPr>
        <w:t xml:space="preserve">would be offered to participating customers, as well as a coupon to upgrade to </w:t>
      </w:r>
      <w:r w:rsidR="00C26F80" w:rsidRPr="00FF0E53">
        <w:rPr>
          <w:szCs w:val="24"/>
        </w:rPr>
        <w:t xml:space="preserve">a </w:t>
      </w:r>
      <w:r w:rsidRPr="00FF0E53">
        <w:rPr>
          <w:szCs w:val="24"/>
        </w:rPr>
        <w:t xml:space="preserve">more sophisticated </w:t>
      </w:r>
      <w:r w:rsidR="00352BA2" w:rsidRPr="00FF0E53">
        <w:rPr>
          <w:szCs w:val="24"/>
        </w:rPr>
        <w:t xml:space="preserve">in-home display </w:t>
      </w:r>
      <w:r w:rsidRPr="00FF0E53">
        <w:rPr>
          <w:szCs w:val="24"/>
        </w:rPr>
        <w:t>or a home automation system</w:t>
      </w:r>
      <w:r w:rsidR="00FC2CCF" w:rsidRPr="00FF0E53">
        <w:rPr>
          <w:szCs w:val="24"/>
        </w:rPr>
        <w:t xml:space="preserve">. </w:t>
      </w:r>
      <w:r w:rsidRPr="00FF0E53">
        <w:rPr>
          <w:szCs w:val="24"/>
        </w:rPr>
        <w:t>The utility would send a signal to the thermostat or home automation system initiating an automated response to the CPP event based on each customer’s desired response to events</w:t>
      </w:r>
      <w:r w:rsidR="00FC2CCF" w:rsidRPr="00FF0E53">
        <w:rPr>
          <w:szCs w:val="24"/>
        </w:rPr>
        <w:t xml:space="preserve">. </w:t>
      </w:r>
      <w:r w:rsidRPr="00FF0E53">
        <w:rPr>
          <w:szCs w:val="24"/>
        </w:rPr>
        <w:t xml:space="preserve">For example, a customer with a programmable communicating thermostat could choose to have their temperature setting raised by five degrees in response to CPP events. It is expected that, with focused marketing and communication, it would take about 4 years to build the customer participation to the levels predicted in the financial analysis. In addition to the costs in Scenarios 1 and 2, this scenario would have higher marketing costs associated with customer acquisition and the cost of the thermostat or </w:t>
      </w:r>
      <w:r w:rsidR="00352BA2" w:rsidRPr="00FF0E53">
        <w:rPr>
          <w:szCs w:val="24"/>
        </w:rPr>
        <w:t xml:space="preserve">in-home display </w:t>
      </w:r>
      <w:r w:rsidRPr="00FF0E53">
        <w:rPr>
          <w:szCs w:val="24"/>
        </w:rPr>
        <w:t>provided as an incentive.</w:t>
      </w:r>
    </w:p>
    <w:p w:rsidR="00AB6617" w:rsidRPr="00FF0E53" w:rsidRDefault="00AB6617" w:rsidP="00AB6617">
      <w:pPr>
        <w:rPr>
          <w:szCs w:val="24"/>
        </w:rPr>
      </w:pPr>
      <w:r w:rsidRPr="00FF0E53">
        <w:rPr>
          <w:szCs w:val="24"/>
        </w:rPr>
        <w:t xml:space="preserve">To maximize the benefits of </w:t>
      </w:r>
      <w:r w:rsidR="003B1DCB" w:rsidRPr="00FF0E53">
        <w:rPr>
          <w:szCs w:val="24"/>
        </w:rPr>
        <w:t>DR</w:t>
      </w:r>
      <w:r w:rsidRPr="00FF0E53">
        <w:rPr>
          <w:szCs w:val="24"/>
        </w:rPr>
        <w:t xml:space="preserve"> in this review</w:t>
      </w:r>
      <w:r w:rsidR="007E3096" w:rsidRPr="00FF0E53">
        <w:rPr>
          <w:szCs w:val="24"/>
        </w:rPr>
        <w:t>,</w:t>
      </w:r>
      <w:r w:rsidRPr="00FF0E53">
        <w:rPr>
          <w:szCs w:val="24"/>
        </w:rPr>
        <w:t xml:space="preserve"> the costs and benefits of Scenario 1</w:t>
      </w:r>
      <w:r w:rsidR="007E3096" w:rsidRPr="00FF0E53">
        <w:rPr>
          <w:szCs w:val="24"/>
        </w:rPr>
        <w:t>(</w:t>
      </w:r>
      <w:r w:rsidRPr="00FF0E53">
        <w:rPr>
          <w:szCs w:val="24"/>
        </w:rPr>
        <w:t>mandatory TOU with a CPP component</w:t>
      </w:r>
      <w:r w:rsidR="007E3096" w:rsidRPr="00FF0E53">
        <w:rPr>
          <w:szCs w:val="24"/>
        </w:rPr>
        <w:t>)</w:t>
      </w:r>
      <w:r w:rsidRPr="00FF0E53">
        <w:rPr>
          <w:szCs w:val="24"/>
        </w:rPr>
        <w:t xml:space="preserve"> will be used. Scenario 1 provides the highest value </w:t>
      </w:r>
      <w:r w:rsidR="004560BC" w:rsidRPr="00FF0E53">
        <w:rPr>
          <w:szCs w:val="24"/>
        </w:rPr>
        <w:t xml:space="preserve">in </w:t>
      </w:r>
      <w:r w:rsidRPr="00FF0E53">
        <w:rPr>
          <w:szCs w:val="24"/>
        </w:rPr>
        <w:t xml:space="preserve">the business </w:t>
      </w:r>
      <w:r w:rsidR="008970E2" w:rsidRPr="00FF0E53">
        <w:rPr>
          <w:szCs w:val="24"/>
        </w:rPr>
        <w:t>review</w:t>
      </w:r>
      <w:r w:rsidRPr="00FF0E53">
        <w:rPr>
          <w:szCs w:val="24"/>
        </w:rPr>
        <w:t xml:space="preserve"> with the lowest assumed implementation cost and highest assumed </w:t>
      </w:r>
      <w:r w:rsidR="003B1DCB" w:rsidRPr="00FF0E53">
        <w:rPr>
          <w:szCs w:val="24"/>
        </w:rPr>
        <w:t>DR</w:t>
      </w:r>
      <w:r w:rsidRPr="00FF0E53">
        <w:rPr>
          <w:szCs w:val="24"/>
        </w:rPr>
        <w:t xml:space="preserve"> from customers. The voluntary nature of Scenarios 2 and 3 increases initial and ongoing marketing costs while in many cases also </w:t>
      </w:r>
      <w:r w:rsidR="004560BC" w:rsidRPr="00FF0E53">
        <w:rPr>
          <w:szCs w:val="24"/>
        </w:rPr>
        <w:t xml:space="preserve">results </w:t>
      </w:r>
      <w:r w:rsidRPr="00FF0E53">
        <w:rPr>
          <w:szCs w:val="24"/>
        </w:rPr>
        <w:t>in diminishing value from participants, many of whom are likely participating because the on-peak and off-peak pricing schedules align closely with normal usage patterns</w:t>
      </w:r>
      <w:r w:rsidR="00B35248" w:rsidRPr="00FF0E53">
        <w:rPr>
          <w:szCs w:val="24"/>
        </w:rPr>
        <w:t>.</w:t>
      </w:r>
      <w:r w:rsidR="006C1152" w:rsidRPr="00FF0E53">
        <w:rPr>
          <w:szCs w:val="24"/>
        </w:rPr>
        <w:t xml:space="preserve"> </w:t>
      </w:r>
    </w:p>
    <w:p w:rsidR="00BC01A5" w:rsidRPr="00FF0E53" w:rsidRDefault="00545147" w:rsidP="00805A58">
      <w:pPr>
        <w:rPr>
          <w:szCs w:val="24"/>
        </w:rPr>
      </w:pPr>
      <w:r w:rsidRPr="00FF0E53">
        <w:rPr>
          <w:szCs w:val="24"/>
        </w:rPr>
        <w:t xml:space="preserve">Under all three scenarios, the review suggests that if advanced metering and the associated communications were in place the deployment of </w:t>
      </w:r>
      <w:r w:rsidR="003B1DCB" w:rsidRPr="00FF0E53">
        <w:rPr>
          <w:szCs w:val="24"/>
        </w:rPr>
        <w:t>DR</w:t>
      </w:r>
      <w:r w:rsidRPr="00FF0E53">
        <w:rPr>
          <w:szCs w:val="24"/>
        </w:rPr>
        <w:t xml:space="preserve"> on a broad scale would be beneficial.</w:t>
      </w:r>
      <w:r w:rsidR="00BC01A5" w:rsidRPr="00FF0E53">
        <w:rPr>
          <w:szCs w:val="24"/>
        </w:rPr>
        <w:t xml:space="preserve"> </w:t>
      </w:r>
    </w:p>
    <w:p w:rsidR="00BC01A5" w:rsidRPr="00FF0E53" w:rsidRDefault="004560BC" w:rsidP="00620518">
      <w:pPr>
        <w:rPr>
          <w:szCs w:val="24"/>
        </w:rPr>
      </w:pPr>
      <w:r w:rsidRPr="00FF0E53">
        <w:rPr>
          <w:szCs w:val="24"/>
        </w:rPr>
        <w:t xml:space="preserve">Adjustments </w:t>
      </w:r>
      <w:r w:rsidR="00BC01A5" w:rsidRPr="00FF0E53">
        <w:rPr>
          <w:szCs w:val="24"/>
        </w:rPr>
        <w:t xml:space="preserve">were made to the costs and benefits of </w:t>
      </w:r>
      <w:r w:rsidR="003B1DCB" w:rsidRPr="00FF0E53">
        <w:rPr>
          <w:szCs w:val="24"/>
        </w:rPr>
        <w:t>DR</w:t>
      </w:r>
      <w:r w:rsidR="00BC01A5" w:rsidRPr="00FF0E53">
        <w:rPr>
          <w:szCs w:val="24"/>
        </w:rPr>
        <w:t xml:space="preserve"> for the residential and small commercial load management </w:t>
      </w:r>
      <w:r w:rsidR="00620518" w:rsidRPr="00FF0E53">
        <w:rPr>
          <w:szCs w:val="24"/>
        </w:rPr>
        <w:t xml:space="preserve">and pricing </w:t>
      </w:r>
      <w:r w:rsidR="00BC01A5" w:rsidRPr="00FF0E53">
        <w:rPr>
          <w:szCs w:val="24"/>
        </w:rPr>
        <w:t>program</w:t>
      </w:r>
      <w:r w:rsidR="00F64BA2" w:rsidRPr="00FF0E53">
        <w:rPr>
          <w:szCs w:val="24"/>
        </w:rPr>
        <w:t>s currently in place</w:t>
      </w:r>
      <w:r w:rsidR="00BC01A5" w:rsidRPr="00FF0E53">
        <w:rPr>
          <w:rStyle w:val="FootnoteReference"/>
          <w:rFonts w:cs="Times New Roman"/>
          <w:szCs w:val="24"/>
        </w:rPr>
        <w:footnoteReference w:id="39"/>
      </w:r>
      <w:r w:rsidR="00BC01A5" w:rsidRPr="00FF0E53">
        <w:rPr>
          <w:szCs w:val="24"/>
        </w:rPr>
        <w:t xml:space="preserve"> </w:t>
      </w:r>
      <w:r w:rsidR="00620518" w:rsidRPr="00FF0E53">
        <w:rPr>
          <w:szCs w:val="24"/>
        </w:rPr>
        <w:t xml:space="preserve">and </w:t>
      </w:r>
      <w:r w:rsidR="00BC01A5" w:rsidRPr="00FF0E53">
        <w:rPr>
          <w:szCs w:val="24"/>
        </w:rPr>
        <w:t xml:space="preserve">operated by </w:t>
      </w:r>
      <w:r w:rsidR="00B84580" w:rsidRPr="00FF0E53">
        <w:rPr>
          <w:szCs w:val="24"/>
        </w:rPr>
        <w:t>PacifiCorp</w:t>
      </w:r>
      <w:r w:rsidR="00BC01A5" w:rsidRPr="00FF0E53">
        <w:rPr>
          <w:szCs w:val="24"/>
        </w:rPr>
        <w:t xml:space="preserve"> today</w:t>
      </w:r>
      <w:r w:rsidR="00FC2CCF" w:rsidRPr="00FF0E53">
        <w:rPr>
          <w:szCs w:val="24"/>
        </w:rPr>
        <w:t xml:space="preserve">. </w:t>
      </w:r>
      <w:r w:rsidR="00BC01A5" w:rsidRPr="00FF0E53">
        <w:rPr>
          <w:szCs w:val="24"/>
        </w:rPr>
        <w:t xml:space="preserve">The costs of these programs were netted out of the cost and benefits of the broader </w:t>
      </w:r>
      <w:r w:rsidR="003B1DCB" w:rsidRPr="00FF0E53">
        <w:rPr>
          <w:szCs w:val="24"/>
        </w:rPr>
        <w:t>DR</w:t>
      </w:r>
      <w:r w:rsidR="00BC01A5" w:rsidRPr="00FF0E53">
        <w:rPr>
          <w:szCs w:val="24"/>
        </w:rPr>
        <w:t xml:space="preserve"> applications envisioned in a </w:t>
      </w:r>
      <w:r w:rsidR="00F570C0" w:rsidRPr="00FF0E53">
        <w:rPr>
          <w:szCs w:val="24"/>
        </w:rPr>
        <w:t>smart</w:t>
      </w:r>
      <w:r w:rsidR="00BC01A5" w:rsidRPr="00FF0E53">
        <w:rPr>
          <w:szCs w:val="24"/>
        </w:rPr>
        <w:t>-</w:t>
      </w:r>
      <w:r w:rsidR="00F570C0" w:rsidRPr="00FF0E53">
        <w:rPr>
          <w:szCs w:val="24"/>
        </w:rPr>
        <w:t>grid</w:t>
      </w:r>
      <w:r w:rsidR="00BC01A5" w:rsidRPr="00FF0E53">
        <w:rPr>
          <w:szCs w:val="24"/>
        </w:rPr>
        <w:t xml:space="preserve"> enabled environment.</w:t>
      </w:r>
      <w:r w:rsidR="00805A58" w:rsidRPr="00FF0E53">
        <w:rPr>
          <w:szCs w:val="24"/>
        </w:rPr>
        <w:t xml:space="preserve"> </w:t>
      </w:r>
      <w:r w:rsidR="000B7EAF" w:rsidRPr="00FF0E53">
        <w:rPr>
          <w:szCs w:val="24"/>
        </w:rPr>
        <w:t>W</w:t>
      </w:r>
      <w:r w:rsidR="00F10706" w:rsidRPr="00FF0E53">
        <w:rPr>
          <w:szCs w:val="24"/>
        </w:rPr>
        <w:t>hereas</w:t>
      </w:r>
      <w:r w:rsidR="00805A58" w:rsidRPr="00FF0E53">
        <w:rPr>
          <w:szCs w:val="24"/>
        </w:rPr>
        <w:t xml:space="preserve"> </w:t>
      </w:r>
      <w:r w:rsidR="003B1DCB" w:rsidRPr="00FF0E53">
        <w:rPr>
          <w:szCs w:val="24"/>
        </w:rPr>
        <w:t>DR</w:t>
      </w:r>
      <w:r w:rsidR="00805A58" w:rsidRPr="00FF0E53">
        <w:rPr>
          <w:szCs w:val="24"/>
        </w:rPr>
        <w:t xml:space="preserve"> is </w:t>
      </w:r>
      <w:r w:rsidR="00F10706" w:rsidRPr="00FF0E53">
        <w:rPr>
          <w:szCs w:val="24"/>
        </w:rPr>
        <w:t xml:space="preserve">responsible for </w:t>
      </w:r>
      <w:r w:rsidR="00E944ED" w:rsidRPr="00FF0E53">
        <w:rPr>
          <w:szCs w:val="24"/>
        </w:rPr>
        <w:t xml:space="preserve">a significant part </w:t>
      </w:r>
      <w:r w:rsidR="00805A58" w:rsidRPr="00FF0E53">
        <w:rPr>
          <w:szCs w:val="24"/>
        </w:rPr>
        <w:t>of the total smart grid benefit</w:t>
      </w:r>
      <w:r w:rsidR="00F10706" w:rsidRPr="00FF0E53">
        <w:rPr>
          <w:szCs w:val="24"/>
        </w:rPr>
        <w:t xml:space="preserve">, the economic analysis </w:t>
      </w:r>
      <w:r w:rsidR="000B7EAF" w:rsidRPr="00FF0E53">
        <w:rPr>
          <w:szCs w:val="24"/>
        </w:rPr>
        <w:t>is</w:t>
      </w:r>
      <w:r w:rsidR="00F10706" w:rsidRPr="00FF0E53">
        <w:rPr>
          <w:szCs w:val="24"/>
        </w:rPr>
        <w:t xml:space="preserve"> highly dependent upon the assumptions made for customer participation and retention and</w:t>
      </w:r>
      <w:r w:rsidR="00BC01A5" w:rsidRPr="00FF0E53">
        <w:rPr>
          <w:szCs w:val="24"/>
        </w:rPr>
        <w:t xml:space="preserve"> </w:t>
      </w:r>
      <w:r w:rsidR="00F10706" w:rsidRPr="00FF0E53">
        <w:rPr>
          <w:szCs w:val="24"/>
        </w:rPr>
        <w:t>future energy costs.</w:t>
      </w:r>
      <w:r w:rsidR="000B7EAF" w:rsidRPr="00FF0E53">
        <w:rPr>
          <w:szCs w:val="24"/>
        </w:rPr>
        <w:t xml:space="preserve"> Any variance in these assumptions will greatly impact the financial calculations.</w:t>
      </w:r>
    </w:p>
    <w:p w:rsidR="00390215" w:rsidRPr="00976CF8" w:rsidRDefault="00390215" w:rsidP="00390215">
      <w:pPr>
        <w:pStyle w:val="Heading3"/>
      </w:pPr>
      <w:bookmarkStart w:id="227" w:name="_Toc328980728"/>
      <w:bookmarkStart w:id="228" w:name="_Toc386623431"/>
      <w:bookmarkStart w:id="229" w:name="_Toc386609090"/>
      <w:bookmarkStart w:id="230" w:name="_Toc388345554"/>
      <w:bookmarkStart w:id="231" w:name="_Toc391631376"/>
      <w:r w:rsidRPr="00976CF8">
        <w:t>Customer Education</w:t>
      </w:r>
      <w:bookmarkEnd w:id="227"/>
      <w:bookmarkEnd w:id="228"/>
      <w:bookmarkEnd w:id="229"/>
      <w:bookmarkEnd w:id="230"/>
      <w:bookmarkEnd w:id="231"/>
    </w:p>
    <w:p w:rsidR="00390215" w:rsidRPr="00FF0E53" w:rsidRDefault="00390215" w:rsidP="00390215">
      <w:pPr>
        <w:tabs>
          <w:tab w:val="left" w:pos="360"/>
          <w:tab w:val="left" w:pos="720"/>
          <w:tab w:val="left" w:pos="1080"/>
          <w:tab w:val="left" w:pos="1440"/>
        </w:tabs>
        <w:rPr>
          <w:szCs w:val="24"/>
        </w:rPr>
      </w:pPr>
      <w:r w:rsidRPr="00FF0E53">
        <w:rPr>
          <w:szCs w:val="24"/>
        </w:rPr>
        <w:t>There is a limited amount of data available on which to assess the requirements for</w:t>
      </w:r>
      <w:r w:rsidR="00AF42E3" w:rsidRPr="00FF0E53">
        <w:rPr>
          <w:szCs w:val="24"/>
        </w:rPr>
        <w:t xml:space="preserve"> a</w:t>
      </w:r>
      <w:r w:rsidRPr="00FF0E53">
        <w:rPr>
          <w:szCs w:val="24"/>
        </w:rPr>
        <w:t xml:space="preserve"> customer education </w:t>
      </w:r>
      <w:r w:rsidR="00AF42E3" w:rsidRPr="00FF0E53">
        <w:rPr>
          <w:szCs w:val="24"/>
        </w:rPr>
        <w:t xml:space="preserve">program </w:t>
      </w:r>
      <w:r w:rsidRPr="00FF0E53">
        <w:rPr>
          <w:szCs w:val="24"/>
        </w:rPr>
        <w:t xml:space="preserve">as advanced metering and smart grid technologies are delivered and customer interaction with the technology increases. To arrive at a suitable estimate for customer education costs a review of various utility state filings for advanced metering deployment was conducted. </w:t>
      </w:r>
      <w:r w:rsidR="00B65825" w:rsidRPr="00FF0E53">
        <w:rPr>
          <w:szCs w:val="24"/>
        </w:rPr>
        <w:t>Oncor Electric Delivery Company</w:t>
      </w:r>
      <w:r w:rsidR="00E411B7" w:rsidRPr="00FF0E53">
        <w:rPr>
          <w:szCs w:val="24"/>
        </w:rPr>
        <w:t>, CenterPoint Energy and American Electric Power</w:t>
      </w:r>
      <w:r w:rsidR="00B65825" w:rsidRPr="00FF0E53">
        <w:rPr>
          <w:szCs w:val="24"/>
        </w:rPr>
        <w:t xml:space="preserve"> included a line item for customer education</w:t>
      </w:r>
      <w:r w:rsidR="00E411B7" w:rsidRPr="00FF0E53">
        <w:rPr>
          <w:szCs w:val="24"/>
        </w:rPr>
        <w:t xml:space="preserve"> of $15, $5.6 and $5 million</w:t>
      </w:r>
      <w:r w:rsidR="00B65825" w:rsidRPr="00FF0E53">
        <w:rPr>
          <w:szCs w:val="24"/>
        </w:rPr>
        <w:t>.</w:t>
      </w:r>
      <w:r w:rsidR="00E411B7" w:rsidRPr="00FF0E53">
        <w:rPr>
          <w:rStyle w:val="FootnoteReference"/>
          <w:szCs w:val="24"/>
        </w:rPr>
        <w:footnoteReference w:id="40"/>
      </w:r>
      <w:r w:rsidR="00AF7B29" w:rsidRPr="00FF0E53">
        <w:rPr>
          <w:szCs w:val="24"/>
        </w:rPr>
        <w:t xml:space="preserve"> </w:t>
      </w:r>
      <w:r w:rsidRPr="00FF0E53">
        <w:rPr>
          <w:szCs w:val="24"/>
        </w:rPr>
        <w:t xml:space="preserve">To properly account for customer education programs throughout PacifiCorp’s service territory, </w:t>
      </w:r>
      <w:r w:rsidR="00AF7B29" w:rsidRPr="00FF0E53">
        <w:rPr>
          <w:szCs w:val="24"/>
        </w:rPr>
        <w:t>a</w:t>
      </w:r>
      <w:r w:rsidRPr="00FF0E53">
        <w:rPr>
          <w:szCs w:val="24"/>
        </w:rPr>
        <w:t xml:space="preserve"> cost of $</w:t>
      </w:r>
      <w:r w:rsidR="00AF7B29" w:rsidRPr="00FF0E53">
        <w:rPr>
          <w:szCs w:val="24"/>
        </w:rPr>
        <w:t>5.5</w:t>
      </w:r>
      <w:r w:rsidRPr="00FF0E53">
        <w:rPr>
          <w:szCs w:val="24"/>
        </w:rPr>
        <w:t xml:space="preserve"> million </w:t>
      </w:r>
      <w:r w:rsidR="00B64A38" w:rsidRPr="00FF0E53">
        <w:rPr>
          <w:szCs w:val="24"/>
        </w:rPr>
        <w:t>has been included</w:t>
      </w:r>
      <w:r w:rsidRPr="00FF0E53">
        <w:rPr>
          <w:szCs w:val="24"/>
        </w:rPr>
        <w:t>. This value was derived based on a low customer count and a larg</w:t>
      </w:r>
      <w:r w:rsidR="00AF7B29" w:rsidRPr="00FF0E53">
        <w:rPr>
          <w:szCs w:val="24"/>
        </w:rPr>
        <w:t>e</w:t>
      </w:r>
      <w:r w:rsidRPr="00FF0E53">
        <w:rPr>
          <w:szCs w:val="24"/>
        </w:rPr>
        <w:t xml:space="preserve"> geographical service territory compared to </w:t>
      </w:r>
      <w:r w:rsidR="00620518" w:rsidRPr="00FF0E53">
        <w:rPr>
          <w:szCs w:val="24"/>
        </w:rPr>
        <w:t>Oncor</w:t>
      </w:r>
      <w:r w:rsidR="00AF7B29" w:rsidRPr="00FF0E53">
        <w:rPr>
          <w:szCs w:val="24"/>
        </w:rPr>
        <w:t>, but within the range of other utility estimates</w:t>
      </w:r>
      <w:r w:rsidRPr="00FF0E53">
        <w:rPr>
          <w:szCs w:val="24"/>
        </w:rPr>
        <w:t>.</w:t>
      </w:r>
    </w:p>
    <w:p w:rsidR="005F1EEC" w:rsidRPr="0084418F" w:rsidRDefault="005F1EEC" w:rsidP="005F1EEC">
      <w:pPr>
        <w:pStyle w:val="Heading3"/>
      </w:pPr>
      <w:bookmarkStart w:id="232" w:name="_Toc328980729"/>
      <w:bookmarkStart w:id="233" w:name="_Toc386623432"/>
      <w:bookmarkStart w:id="234" w:name="_Toc386609091"/>
      <w:bookmarkStart w:id="235" w:name="_Toc388345555"/>
      <w:bookmarkStart w:id="236" w:name="_Toc391631377"/>
      <w:r w:rsidRPr="0084418F">
        <w:t>Distribution Management Systems</w:t>
      </w:r>
      <w:bookmarkEnd w:id="232"/>
      <w:bookmarkEnd w:id="233"/>
      <w:bookmarkEnd w:id="234"/>
      <w:bookmarkEnd w:id="235"/>
      <w:bookmarkEnd w:id="236"/>
    </w:p>
    <w:p w:rsidR="004926A0" w:rsidRPr="00FF0E53" w:rsidRDefault="005F1EEC" w:rsidP="005F1EEC">
      <w:pPr>
        <w:rPr>
          <w:szCs w:val="24"/>
        </w:rPr>
      </w:pPr>
      <w:r w:rsidRPr="00FF0E53">
        <w:rPr>
          <w:szCs w:val="24"/>
        </w:rPr>
        <w:t>PacifiCorp has a history of managing its distribution systems for optimal power factor</w:t>
      </w:r>
      <w:r w:rsidR="00B22306" w:rsidRPr="00FF0E53">
        <w:rPr>
          <w:szCs w:val="24"/>
        </w:rPr>
        <w:t>,</w:t>
      </w:r>
      <w:r w:rsidRPr="00FF0E53">
        <w:rPr>
          <w:szCs w:val="24"/>
        </w:rPr>
        <w:t xml:space="preserve"> voltage profile, reduced line losses and increased system efficiency. This attention to managing the distribution system has required that numerous capacitor banks and voltage regulators be installed </w:t>
      </w:r>
      <w:r w:rsidR="00AF42E3" w:rsidRPr="00FF0E53">
        <w:rPr>
          <w:szCs w:val="24"/>
        </w:rPr>
        <w:t>on</w:t>
      </w:r>
      <w:r w:rsidR="004926A0" w:rsidRPr="00FF0E53">
        <w:rPr>
          <w:szCs w:val="24"/>
        </w:rPr>
        <w:t xml:space="preserve"> the distribution system</w:t>
      </w:r>
      <w:r w:rsidRPr="00FF0E53">
        <w:rPr>
          <w:szCs w:val="24"/>
        </w:rPr>
        <w:t xml:space="preserve">. </w:t>
      </w:r>
      <w:r w:rsidR="001743E3" w:rsidRPr="00FF0E53">
        <w:rPr>
          <w:szCs w:val="24"/>
        </w:rPr>
        <w:t>The cost</w:t>
      </w:r>
      <w:r w:rsidRPr="00FF0E53">
        <w:rPr>
          <w:szCs w:val="24"/>
        </w:rPr>
        <w:t xml:space="preserve"> to migrate to</w:t>
      </w:r>
      <w:r w:rsidR="00B22306" w:rsidRPr="00FF0E53">
        <w:rPr>
          <w:szCs w:val="24"/>
        </w:rPr>
        <w:t xml:space="preserve"> a</w:t>
      </w:r>
      <w:r w:rsidRPr="00FF0E53">
        <w:rPr>
          <w:szCs w:val="24"/>
        </w:rPr>
        <w:t xml:space="preserve"> smart grid </w:t>
      </w:r>
      <w:r w:rsidR="00B22306" w:rsidRPr="00FF0E53">
        <w:rPr>
          <w:szCs w:val="24"/>
        </w:rPr>
        <w:t>is</w:t>
      </w:r>
      <w:r w:rsidRPr="00FF0E53">
        <w:rPr>
          <w:szCs w:val="24"/>
        </w:rPr>
        <w:t xml:space="preserve"> mitigated</w:t>
      </w:r>
      <w:r w:rsidR="00B22306" w:rsidRPr="00FF0E53">
        <w:rPr>
          <w:szCs w:val="24"/>
        </w:rPr>
        <w:t xml:space="preserve"> by the fact that </w:t>
      </w:r>
      <w:r w:rsidRPr="00FF0E53">
        <w:rPr>
          <w:szCs w:val="24"/>
        </w:rPr>
        <w:t xml:space="preserve">the </w:t>
      </w:r>
      <w:r w:rsidR="004926A0" w:rsidRPr="00FF0E53">
        <w:rPr>
          <w:szCs w:val="24"/>
        </w:rPr>
        <w:t>existing</w:t>
      </w:r>
      <w:r w:rsidRPr="00FF0E53">
        <w:rPr>
          <w:szCs w:val="24"/>
        </w:rPr>
        <w:t xml:space="preserve"> line equipment will </w:t>
      </w:r>
      <w:r w:rsidR="00B22306" w:rsidRPr="00FF0E53">
        <w:rPr>
          <w:szCs w:val="24"/>
        </w:rPr>
        <w:t xml:space="preserve">only </w:t>
      </w:r>
      <w:r w:rsidRPr="00FF0E53">
        <w:rPr>
          <w:szCs w:val="24"/>
        </w:rPr>
        <w:t>require that</w:t>
      </w:r>
      <w:r w:rsidR="00B22306" w:rsidRPr="00FF0E53">
        <w:rPr>
          <w:szCs w:val="24"/>
        </w:rPr>
        <w:t xml:space="preserve"> </w:t>
      </w:r>
      <w:r w:rsidRPr="00FF0E53">
        <w:rPr>
          <w:szCs w:val="24"/>
        </w:rPr>
        <w:t xml:space="preserve">the control panel be upgraded to </w:t>
      </w:r>
      <w:r w:rsidR="00950006" w:rsidRPr="00FF0E53">
        <w:rPr>
          <w:szCs w:val="24"/>
        </w:rPr>
        <w:t>enable</w:t>
      </w:r>
      <w:r w:rsidRPr="00FF0E53">
        <w:rPr>
          <w:szCs w:val="24"/>
        </w:rPr>
        <w:t xml:space="preserve"> two-way communications. In addition to the </w:t>
      </w:r>
      <w:r w:rsidR="00C27D38" w:rsidRPr="00FF0E53">
        <w:rPr>
          <w:szCs w:val="24"/>
        </w:rPr>
        <w:t>pre-</w:t>
      </w:r>
      <w:r w:rsidRPr="00FF0E53">
        <w:rPr>
          <w:szCs w:val="24"/>
        </w:rPr>
        <w:t>existing line equipment</w:t>
      </w:r>
      <w:r w:rsidR="001743E3" w:rsidRPr="00FF0E53">
        <w:rPr>
          <w:szCs w:val="24"/>
        </w:rPr>
        <w:t>,</w:t>
      </w:r>
      <w:r w:rsidRPr="00FF0E53">
        <w:rPr>
          <w:szCs w:val="24"/>
        </w:rPr>
        <w:t xml:space="preserve"> additional capacitor banks will be installed and controlled by the DMS</w:t>
      </w:r>
      <w:r w:rsidR="00950006" w:rsidRPr="00FF0E53">
        <w:rPr>
          <w:szCs w:val="24"/>
        </w:rPr>
        <w:t xml:space="preserve"> in order to create a smoother voltage profile</w:t>
      </w:r>
      <w:r w:rsidRPr="00FF0E53">
        <w:rPr>
          <w:szCs w:val="24"/>
        </w:rPr>
        <w:t>. These additional voltage regulators and capacitor banks</w:t>
      </w:r>
      <w:r w:rsidR="006E67BB" w:rsidRPr="00FF0E53">
        <w:rPr>
          <w:szCs w:val="24"/>
        </w:rPr>
        <w:t xml:space="preserve"> may</w:t>
      </w:r>
      <w:r w:rsidR="004926A0" w:rsidRPr="00FF0E53">
        <w:rPr>
          <w:szCs w:val="24"/>
        </w:rPr>
        <w:t>, to a minor extent,</w:t>
      </w:r>
      <w:r w:rsidRPr="00FF0E53">
        <w:rPr>
          <w:szCs w:val="24"/>
        </w:rPr>
        <w:t xml:space="preserve"> further reduce the line losses on the system</w:t>
      </w:r>
      <w:r w:rsidR="00C27D38" w:rsidRPr="00FF0E53">
        <w:rPr>
          <w:szCs w:val="24"/>
        </w:rPr>
        <w:t>,</w:t>
      </w:r>
      <w:r w:rsidR="004926A0" w:rsidRPr="00FF0E53">
        <w:rPr>
          <w:szCs w:val="24"/>
        </w:rPr>
        <w:t xml:space="preserve"> resulting in less required generation. </w:t>
      </w:r>
      <w:r w:rsidR="006E67BB" w:rsidRPr="00FF0E53">
        <w:rPr>
          <w:szCs w:val="24"/>
        </w:rPr>
        <w:t xml:space="preserve">The ability </w:t>
      </w:r>
      <w:r w:rsidR="001743E3" w:rsidRPr="00FF0E53">
        <w:rPr>
          <w:szCs w:val="24"/>
        </w:rPr>
        <w:t xml:space="preserve">of </w:t>
      </w:r>
      <w:r w:rsidR="006E67BB" w:rsidRPr="00FF0E53">
        <w:rPr>
          <w:szCs w:val="24"/>
        </w:rPr>
        <w:t>the capacitor banks to automatically report malfunctions will reduce</w:t>
      </w:r>
      <w:r w:rsidR="00F30F4B" w:rsidRPr="00FF0E53">
        <w:rPr>
          <w:szCs w:val="24"/>
        </w:rPr>
        <w:t xml:space="preserve"> </w:t>
      </w:r>
      <w:r w:rsidR="00E857D0" w:rsidRPr="00FF0E53">
        <w:rPr>
          <w:szCs w:val="24"/>
        </w:rPr>
        <w:t>maintenance</w:t>
      </w:r>
      <w:r w:rsidR="00F30F4B" w:rsidRPr="00FF0E53">
        <w:rPr>
          <w:szCs w:val="24"/>
        </w:rPr>
        <w:t xml:space="preserve"> costs as inspection programs can be reduced or eliminated.</w:t>
      </w:r>
    </w:p>
    <w:p w:rsidR="006815C6" w:rsidRPr="00FF0E53" w:rsidRDefault="004926A0" w:rsidP="005F1EEC">
      <w:pPr>
        <w:rPr>
          <w:szCs w:val="24"/>
        </w:rPr>
      </w:pPr>
      <w:r w:rsidRPr="00FF0E53">
        <w:rPr>
          <w:szCs w:val="24"/>
        </w:rPr>
        <w:t xml:space="preserve">The </w:t>
      </w:r>
      <w:r w:rsidR="0084165B" w:rsidRPr="00FF0E53">
        <w:rPr>
          <w:szCs w:val="24"/>
        </w:rPr>
        <w:t>addition of fault</w:t>
      </w:r>
      <w:r w:rsidR="00C27D38" w:rsidRPr="00FF0E53">
        <w:rPr>
          <w:szCs w:val="24"/>
        </w:rPr>
        <w:t>ed</w:t>
      </w:r>
      <w:r w:rsidR="0084165B" w:rsidRPr="00FF0E53">
        <w:rPr>
          <w:szCs w:val="24"/>
        </w:rPr>
        <w:t xml:space="preserve"> circuit indicators and </w:t>
      </w:r>
      <w:r w:rsidRPr="00FF0E53">
        <w:rPr>
          <w:szCs w:val="24"/>
        </w:rPr>
        <w:t>automat</w:t>
      </w:r>
      <w:r w:rsidR="0084165B" w:rsidRPr="00FF0E53">
        <w:rPr>
          <w:szCs w:val="24"/>
        </w:rPr>
        <w:t>ed</w:t>
      </w:r>
      <w:r w:rsidRPr="00FF0E53">
        <w:rPr>
          <w:szCs w:val="24"/>
        </w:rPr>
        <w:t xml:space="preserve"> field switching devices will </w:t>
      </w:r>
      <w:r w:rsidR="00C27D38" w:rsidRPr="00FF0E53">
        <w:rPr>
          <w:szCs w:val="24"/>
        </w:rPr>
        <w:t>create</w:t>
      </w:r>
      <w:r w:rsidRPr="00FF0E53">
        <w:rPr>
          <w:szCs w:val="24"/>
        </w:rPr>
        <w:t xml:space="preserve"> additional operational benefits </w:t>
      </w:r>
      <w:r w:rsidR="00C27D38" w:rsidRPr="00FF0E53">
        <w:rPr>
          <w:szCs w:val="24"/>
        </w:rPr>
        <w:t xml:space="preserve">due to </w:t>
      </w:r>
      <w:r w:rsidRPr="00FF0E53">
        <w:rPr>
          <w:szCs w:val="24"/>
        </w:rPr>
        <w:t>reduced capacitor inspections</w:t>
      </w:r>
      <w:r w:rsidR="005972F9" w:rsidRPr="00FF0E53">
        <w:rPr>
          <w:szCs w:val="24"/>
        </w:rPr>
        <w:t xml:space="preserve"> and</w:t>
      </w:r>
      <w:r w:rsidRPr="00FF0E53">
        <w:rPr>
          <w:szCs w:val="24"/>
        </w:rPr>
        <w:t xml:space="preserve"> reductions in manual switching orders</w:t>
      </w:r>
      <w:r w:rsidR="005F1EEC" w:rsidRPr="00FF0E53">
        <w:rPr>
          <w:szCs w:val="24"/>
        </w:rPr>
        <w:t>.</w:t>
      </w:r>
      <w:r w:rsidR="0084165B" w:rsidRPr="00FF0E53">
        <w:rPr>
          <w:szCs w:val="24"/>
        </w:rPr>
        <w:t xml:space="preserve"> The ability to proactively respond to outages on the system will provide operational benefits in the form of </w:t>
      </w:r>
      <w:r w:rsidR="00C27D38" w:rsidRPr="00FF0E53">
        <w:rPr>
          <w:szCs w:val="24"/>
        </w:rPr>
        <w:t xml:space="preserve">improved reliability indices, </w:t>
      </w:r>
      <w:r w:rsidR="0084165B" w:rsidRPr="00FF0E53">
        <w:rPr>
          <w:szCs w:val="24"/>
        </w:rPr>
        <w:t xml:space="preserve">reduced outage calls to the call center, a reduction in the number </w:t>
      </w:r>
      <w:r w:rsidR="001743E3" w:rsidRPr="00FF0E53">
        <w:rPr>
          <w:szCs w:val="24"/>
        </w:rPr>
        <w:t xml:space="preserve">of </w:t>
      </w:r>
      <w:r w:rsidR="0084165B" w:rsidRPr="00FF0E53">
        <w:rPr>
          <w:szCs w:val="24"/>
        </w:rPr>
        <w:t xml:space="preserve">trouble tickets and </w:t>
      </w:r>
      <w:r w:rsidR="00F30F4B" w:rsidRPr="00FF0E53">
        <w:rPr>
          <w:szCs w:val="24"/>
        </w:rPr>
        <w:t>a reduction in the number of truck rolls responding to non-outage conditions.</w:t>
      </w:r>
    </w:p>
    <w:p w:rsidR="003A6592" w:rsidRDefault="003A6592">
      <w:pPr>
        <w:pStyle w:val="Heading1"/>
      </w:pPr>
      <w:bookmarkStart w:id="237" w:name="_Toc328980730"/>
      <w:r>
        <w:br w:type="page"/>
      </w:r>
    </w:p>
    <w:p w:rsidR="007D712A" w:rsidRPr="00BD1D38" w:rsidRDefault="007D712A" w:rsidP="00594613">
      <w:pPr>
        <w:pStyle w:val="Heading1"/>
      </w:pPr>
      <w:bookmarkStart w:id="238" w:name="_Toc328980731"/>
      <w:bookmarkStart w:id="239" w:name="_Toc386623433"/>
      <w:bookmarkStart w:id="240" w:name="_Toc386609092"/>
      <w:bookmarkStart w:id="241" w:name="_Toc388345556"/>
      <w:bookmarkStart w:id="242" w:name="_Toc391631378"/>
      <w:bookmarkEnd w:id="237"/>
      <w:r w:rsidRPr="00BD1D38">
        <w:t>Cost and Benefits Summary</w:t>
      </w:r>
      <w:bookmarkEnd w:id="238"/>
      <w:bookmarkEnd w:id="239"/>
      <w:bookmarkEnd w:id="240"/>
      <w:bookmarkEnd w:id="241"/>
      <w:bookmarkEnd w:id="242"/>
    </w:p>
    <w:p w:rsidR="001E5E9D" w:rsidRPr="00FF0E53" w:rsidRDefault="001E5E9D" w:rsidP="00392196">
      <w:pPr>
        <w:tabs>
          <w:tab w:val="left" w:pos="360"/>
          <w:tab w:val="left" w:pos="720"/>
          <w:tab w:val="left" w:pos="1080"/>
          <w:tab w:val="left" w:pos="1440"/>
        </w:tabs>
        <w:rPr>
          <w:szCs w:val="24"/>
        </w:rPr>
      </w:pPr>
      <w:r w:rsidRPr="00FF0E53">
        <w:rPr>
          <w:szCs w:val="24"/>
        </w:rPr>
        <w:t xml:space="preserve">The economics of the </w:t>
      </w:r>
      <w:r w:rsidR="00805DF0" w:rsidRPr="00FF0E53">
        <w:rPr>
          <w:szCs w:val="24"/>
        </w:rPr>
        <w:t>smart grid</w:t>
      </w:r>
      <w:r w:rsidRPr="00FF0E53">
        <w:rPr>
          <w:szCs w:val="24"/>
        </w:rPr>
        <w:t xml:space="preserve"> project were evaluated over twent</w:t>
      </w:r>
      <w:r w:rsidR="00A13086" w:rsidRPr="00FF0E53">
        <w:rPr>
          <w:szCs w:val="24"/>
        </w:rPr>
        <w:t xml:space="preserve">y-five years </w:t>
      </w:r>
      <w:r w:rsidR="00630919" w:rsidRPr="00FF0E53">
        <w:rPr>
          <w:szCs w:val="24"/>
        </w:rPr>
        <w:t>to</w:t>
      </w:r>
      <w:r w:rsidR="00A13086" w:rsidRPr="00FF0E53">
        <w:rPr>
          <w:szCs w:val="24"/>
        </w:rPr>
        <w:t xml:space="preserve"> cover</w:t>
      </w:r>
      <w:r w:rsidRPr="00FF0E53">
        <w:rPr>
          <w:szCs w:val="24"/>
        </w:rPr>
        <w:t xml:space="preserve"> implementation </w:t>
      </w:r>
      <w:r w:rsidR="00A13086" w:rsidRPr="00FF0E53">
        <w:rPr>
          <w:szCs w:val="24"/>
        </w:rPr>
        <w:t>and the</w:t>
      </w:r>
      <w:r w:rsidRPr="00FF0E53">
        <w:rPr>
          <w:szCs w:val="24"/>
        </w:rPr>
        <w:t xml:space="preserve"> twenty year expected life of the system. The economics include refresh rates for computer hardware, software and communications equipment and the remaining value of transmission and distribution assets installed under this program. The costs and benefits in 201</w:t>
      </w:r>
      <w:r w:rsidR="00AD25E9">
        <w:rPr>
          <w:szCs w:val="24"/>
        </w:rPr>
        <w:t>4</w:t>
      </w:r>
      <w:r w:rsidRPr="00FF0E53">
        <w:rPr>
          <w:szCs w:val="24"/>
        </w:rPr>
        <w:t xml:space="preserve"> dollars associated with each of the technologies defined for the PacifiCorp smart grid are detailed in </w:t>
      </w:r>
      <w:r w:rsidR="0007145B" w:rsidRPr="00FF0E53">
        <w:rPr>
          <w:szCs w:val="24"/>
        </w:rPr>
        <w:t>confidential Attachment A</w:t>
      </w:r>
      <w:r w:rsidRPr="00FF0E53">
        <w:rPr>
          <w:szCs w:val="24"/>
        </w:rPr>
        <w:t>. The costs and benefits are escalated based on the projected inflation rate</w:t>
      </w:r>
      <w:r w:rsidR="001743E3" w:rsidRPr="00FF0E53">
        <w:rPr>
          <w:szCs w:val="24"/>
        </w:rPr>
        <w:t>,</w:t>
      </w:r>
      <w:r w:rsidRPr="00FF0E53">
        <w:rPr>
          <w:szCs w:val="24"/>
        </w:rPr>
        <w:t xml:space="preserve"> except for energy savings</w:t>
      </w:r>
      <w:r w:rsidR="001743E3" w:rsidRPr="00FF0E53">
        <w:rPr>
          <w:szCs w:val="24"/>
        </w:rPr>
        <w:t>,</w:t>
      </w:r>
      <w:r w:rsidRPr="00FF0E53">
        <w:rPr>
          <w:szCs w:val="24"/>
        </w:rPr>
        <w:t xml:space="preserve"> which are valued based on projected power costs. </w:t>
      </w:r>
    </w:p>
    <w:p w:rsidR="00A9573D" w:rsidRPr="005255C9" w:rsidRDefault="001E5E9D" w:rsidP="00D71DB3">
      <w:pPr>
        <w:tabs>
          <w:tab w:val="left" w:pos="360"/>
          <w:tab w:val="left" w:pos="720"/>
          <w:tab w:val="left" w:pos="1080"/>
          <w:tab w:val="left" w:pos="1440"/>
        </w:tabs>
        <w:spacing w:after="0"/>
        <w:rPr>
          <w:rFonts w:eastAsiaTheme="majorEastAsia" w:cstheme="majorBidi"/>
          <w:b/>
          <w:bCs/>
          <w:szCs w:val="24"/>
        </w:rPr>
      </w:pPr>
      <w:r w:rsidRPr="00FF0E53">
        <w:rPr>
          <w:szCs w:val="24"/>
        </w:rPr>
        <w:t>When reviewing the numbers it is important to remember the technology dependencies as</w:t>
      </w:r>
      <w:r w:rsidR="005468EC" w:rsidRPr="00FF0E53">
        <w:rPr>
          <w:szCs w:val="24"/>
        </w:rPr>
        <w:t xml:space="preserve"> laid out in </w:t>
      </w:r>
      <w:r w:rsidR="00063FA8" w:rsidRPr="00FF0E53">
        <w:rPr>
          <w:szCs w:val="24"/>
        </w:rPr>
        <w:fldChar w:fldCharType="begin"/>
      </w:r>
      <w:r w:rsidR="00063FA8" w:rsidRPr="00FF0E53">
        <w:rPr>
          <w:szCs w:val="24"/>
        </w:rPr>
        <w:instrText xml:space="preserve"> REF  Figure_SGTechDependencies \h  \* MERGEFORMAT </w:instrText>
      </w:r>
      <w:r w:rsidR="00063FA8" w:rsidRPr="00FF0E53">
        <w:rPr>
          <w:szCs w:val="24"/>
        </w:rPr>
      </w:r>
      <w:r w:rsidR="00063FA8" w:rsidRPr="00FF0E53">
        <w:rPr>
          <w:szCs w:val="24"/>
        </w:rPr>
        <w:fldChar w:fldCharType="separate"/>
      </w:r>
      <w:r w:rsidR="00BE1659" w:rsidRPr="00BE1659">
        <w:rPr>
          <w:szCs w:val="24"/>
        </w:rPr>
        <w:t xml:space="preserve">Figure </w:t>
      </w:r>
      <w:r w:rsidR="00BE1659" w:rsidRPr="00BE1659">
        <w:rPr>
          <w:noProof/>
          <w:szCs w:val="24"/>
        </w:rPr>
        <w:t>8</w:t>
      </w:r>
      <w:r w:rsidR="00063FA8" w:rsidRPr="00FF0E53">
        <w:rPr>
          <w:szCs w:val="24"/>
        </w:rPr>
        <w:fldChar w:fldCharType="end"/>
      </w:r>
      <w:r w:rsidR="005468EC" w:rsidRPr="00FF0E53">
        <w:rPr>
          <w:szCs w:val="24"/>
        </w:rPr>
        <w:t xml:space="preserve"> of this</w:t>
      </w:r>
      <w:r w:rsidRPr="00FF0E53">
        <w:rPr>
          <w:szCs w:val="24"/>
        </w:rPr>
        <w:t xml:space="preserve"> report. For example, the savings associated with </w:t>
      </w:r>
      <w:r w:rsidR="003B1DCB" w:rsidRPr="00FF0E53">
        <w:rPr>
          <w:szCs w:val="24"/>
        </w:rPr>
        <w:t>DR</w:t>
      </w:r>
      <w:r w:rsidRPr="00FF0E53">
        <w:rPr>
          <w:szCs w:val="24"/>
        </w:rPr>
        <w:t xml:space="preserve"> cannot be achieved without the investment in </w:t>
      </w:r>
      <w:r w:rsidR="00236987" w:rsidRPr="00FF0E53">
        <w:rPr>
          <w:szCs w:val="24"/>
        </w:rPr>
        <w:t>IT</w:t>
      </w:r>
      <w:r w:rsidRPr="00FF0E53">
        <w:rPr>
          <w:szCs w:val="24"/>
        </w:rPr>
        <w:t xml:space="preserve">, metering/distribution wide-area network and the </w:t>
      </w:r>
      <w:r w:rsidR="003B1DCB" w:rsidRPr="00FF0E53">
        <w:rPr>
          <w:szCs w:val="24"/>
        </w:rPr>
        <w:t>AMS</w:t>
      </w:r>
      <w:r w:rsidRPr="00FF0E53">
        <w:rPr>
          <w:szCs w:val="24"/>
        </w:rPr>
        <w:t>. The six case</w:t>
      </w:r>
      <w:r w:rsidR="008970E2" w:rsidRPr="00FF0E53">
        <w:rPr>
          <w:szCs w:val="24"/>
        </w:rPr>
        <w:t xml:space="preserve"> </w:t>
      </w:r>
      <w:r w:rsidRPr="00FF0E53">
        <w:rPr>
          <w:szCs w:val="24"/>
        </w:rPr>
        <w:t>s</w:t>
      </w:r>
      <w:r w:rsidR="008970E2" w:rsidRPr="00FF0E53">
        <w:rPr>
          <w:szCs w:val="24"/>
        </w:rPr>
        <w:t>cenarios</w:t>
      </w:r>
      <w:r w:rsidRPr="00FF0E53">
        <w:rPr>
          <w:szCs w:val="24"/>
        </w:rPr>
        <w:t xml:space="preserve"> presented in the Roadmap section below </w:t>
      </w:r>
      <w:r w:rsidR="00EA2BF6" w:rsidRPr="00FF0E53">
        <w:rPr>
          <w:szCs w:val="24"/>
        </w:rPr>
        <w:t>include</w:t>
      </w:r>
      <w:r w:rsidRPr="00FF0E53">
        <w:rPr>
          <w:szCs w:val="24"/>
        </w:rPr>
        <w:t xml:space="preserve"> these interdependenc</w:t>
      </w:r>
      <w:r w:rsidR="001743E3" w:rsidRPr="00FF0E53">
        <w:rPr>
          <w:szCs w:val="24"/>
        </w:rPr>
        <w:t>i</w:t>
      </w:r>
      <w:r w:rsidRPr="00FF0E53">
        <w:rPr>
          <w:szCs w:val="24"/>
        </w:rPr>
        <w:t>es.</w:t>
      </w:r>
      <w:bookmarkStart w:id="243" w:name="_Toc328980732"/>
    </w:p>
    <w:p w:rsidR="00864FD4" w:rsidRPr="00F14B8E" w:rsidRDefault="00864FD4" w:rsidP="0095603C">
      <w:pPr>
        <w:pStyle w:val="Heading1"/>
      </w:pPr>
      <w:bookmarkStart w:id="244" w:name="_Toc386623434"/>
      <w:bookmarkStart w:id="245" w:name="_Toc386609093"/>
      <w:bookmarkStart w:id="246" w:name="_Toc388345557"/>
      <w:bookmarkStart w:id="247" w:name="_Toc391631379"/>
      <w:r>
        <w:t>Roadmap to the Smart</w:t>
      </w:r>
      <w:r w:rsidR="00B84580">
        <w:t xml:space="preserve"> </w:t>
      </w:r>
      <w:r>
        <w:t>Grid</w:t>
      </w:r>
      <w:bookmarkEnd w:id="243"/>
      <w:bookmarkEnd w:id="244"/>
      <w:bookmarkEnd w:id="245"/>
      <w:bookmarkEnd w:id="246"/>
      <w:bookmarkEnd w:id="247"/>
    </w:p>
    <w:p w:rsidR="00864FD4" w:rsidRPr="00FF0E53" w:rsidRDefault="00653642" w:rsidP="00864FD4">
      <w:pPr>
        <w:rPr>
          <w:szCs w:val="24"/>
        </w:rPr>
      </w:pPr>
      <w:r w:rsidRPr="00FF0E53">
        <w:rPr>
          <w:szCs w:val="24"/>
        </w:rPr>
        <w:t>To develop an objective</w:t>
      </w:r>
      <w:r w:rsidR="00C86C88" w:rsidRPr="00FF0E53">
        <w:rPr>
          <w:szCs w:val="24"/>
        </w:rPr>
        <w:t xml:space="preserve"> roadmap for the implementation of smart grid </w:t>
      </w:r>
      <w:r w:rsidR="005468EC" w:rsidRPr="00FF0E53">
        <w:rPr>
          <w:szCs w:val="24"/>
        </w:rPr>
        <w:t xml:space="preserve">technologies </w:t>
      </w:r>
      <w:r w:rsidR="00C86C88" w:rsidRPr="00FF0E53">
        <w:rPr>
          <w:szCs w:val="24"/>
        </w:rPr>
        <w:t xml:space="preserve">the economic value of the individual components </w:t>
      </w:r>
      <w:r w:rsidRPr="00FF0E53">
        <w:rPr>
          <w:szCs w:val="24"/>
        </w:rPr>
        <w:t xml:space="preserve">must </w:t>
      </w:r>
      <w:r w:rsidR="00C86C88" w:rsidRPr="00FF0E53">
        <w:rPr>
          <w:szCs w:val="24"/>
        </w:rPr>
        <w:t xml:space="preserve">be considered and a determination of the maturity of the technology </w:t>
      </w:r>
      <w:r w:rsidR="004C5242" w:rsidRPr="00FF0E53">
        <w:rPr>
          <w:szCs w:val="24"/>
        </w:rPr>
        <w:t>must</w:t>
      </w:r>
      <w:r w:rsidR="00C86C88" w:rsidRPr="00FF0E53">
        <w:rPr>
          <w:szCs w:val="24"/>
        </w:rPr>
        <w:t xml:space="preserve"> be ascertained.</w:t>
      </w:r>
      <w:r w:rsidR="00864FD4" w:rsidRPr="00FF0E53">
        <w:rPr>
          <w:szCs w:val="24"/>
        </w:rPr>
        <w:t xml:space="preserve"> </w:t>
      </w:r>
      <w:r w:rsidR="00872FAC" w:rsidRPr="00FF0E53">
        <w:rPr>
          <w:szCs w:val="24"/>
        </w:rPr>
        <w:t>Due to the co-dependency of some of the components</w:t>
      </w:r>
      <w:r w:rsidR="00950006" w:rsidRPr="00FF0E53">
        <w:rPr>
          <w:szCs w:val="24"/>
        </w:rPr>
        <w:t xml:space="preserve"> </w:t>
      </w:r>
      <w:r w:rsidR="00872FAC" w:rsidRPr="00FF0E53">
        <w:rPr>
          <w:szCs w:val="24"/>
        </w:rPr>
        <w:t>only the AMS</w:t>
      </w:r>
      <w:r w:rsidR="00651E36" w:rsidRPr="00FF0E53">
        <w:rPr>
          <w:szCs w:val="24"/>
        </w:rPr>
        <w:t xml:space="preserve">, </w:t>
      </w:r>
      <w:r w:rsidR="00872FAC" w:rsidRPr="00FF0E53">
        <w:rPr>
          <w:szCs w:val="24"/>
        </w:rPr>
        <w:t xml:space="preserve">DMS and </w:t>
      </w:r>
      <w:r w:rsidR="00651E36" w:rsidRPr="00FF0E53">
        <w:rPr>
          <w:szCs w:val="24"/>
        </w:rPr>
        <w:t>TSP</w:t>
      </w:r>
      <w:r w:rsidR="00872FAC" w:rsidRPr="00FF0E53">
        <w:rPr>
          <w:szCs w:val="24"/>
        </w:rPr>
        <w:t xml:space="preserve"> systems can be independently evaluated. </w:t>
      </w:r>
      <w:r w:rsidR="00AD2666" w:rsidRPr="00FF0E53">
        <w:rPr>
          <w:szCs w:val="24"/>
        </w:rPr>
        <w:t xml:space="preserve">Whereas TSP is a stand-alone function, this leaves the decision for the roadmap to begin with AMS or DMS. </w:t>
      </w:r>
      <w:r w:rsidR="00864FD4" w:rsidRPr="00FF0E53">
        <w:rPr>
          <w:szCs w:val="24"/>
        </w:rPr>
        <w:t>A stand-alone analysis of the key functionalities was performed to identify those w</w:t>
      </w:r>
      <w:r w:rsidR="00CA6A35" w:rsidRPr="00FF0E53">
        <w:rPr>
          <w:szCs w:val="24"/>
        </w:rPr>
        <w:t xml:space="preserve">ith the highest value and </w:t>
      </w:r>
      <w:r w:rsidR="00B83004" w:rsidRPr="00FF0E53">
        <w:rPr>
          <w:szCs w:val="24"/>
        </w:rPr>
        <w:t xml:space="preserve">to </w:t>
      </w:r>
      <w:r w:rsidR="00CA6A35" w:rsidRPr="00FF0E53">
        <w:rPr>
          <w:szCs w:val="24"/>
        </w:rPr>
        <w:t xml:space="preserve">determine the order of implementation. The roadmap also portrays a timeline for implementation that considers both a consistent and level capital expenditure plan </w:t>
      </w:r>
      <w:r w:rsidR="005356E8" w:rsidRPr="00FF0E53">
        <w:rPr>
          <w:szCs w:val="24"/>
        </w:rPr>
        <w:t>and</w:t>
      </w:r>
      <w:r w:rsidR="00CA6A35" w:rsidRPr="00FF0E53">
        <w:rPr>
          <w:szCs w:val="24"/>
        </w:rPr>
        <w:t xml:space="preserve"> a </w:t>
      </w:r>
      <w:r w:rsidR="00B83004" w:rsidRPr="00FF0E53">
        <w:rPr>
          <w:szCs w:val="24"/>
        </w:rPr>
        <w:t>determination</w:t>
      </w:r>
      <w:r w:rsidR="00CA6A35" w:rsidRPr="00FF0E53">
        <w:rPr>
          <w:szCs w:val="24"/>
        </w:rPr>
        <w:t xml:space="preserve"> of resource requirements to </w:t>
      </w:r>
      <w:r w:rsidR="00B83004" w:rsidRPr="00FF0E53">
        <w:rPr>
          <w:szCs w:val="24"/>
        </w:rPr>
        <w:t>obtain</w:t>
      </w:r>
      <w:r w:rsidR="00CA6A35" w:rsidRPr="00FF0E53">
        <w:rPr>
          <w:szCs w:val="24"/>
        </w:rPr>
        <w:t xml:space="preserve"> the number of years required for each component</w:t>
      </w:r>
      <w:r w:rsidR="006A2137" w:rsidRPr="00FF0E53">
        <w:rPr>
          <w:szCs w:val="24"/>
        </w:rPr>
        <w:t>, including pilot installations and system stress testing prior to full-scale deployment</w:t>
      </w:r>
      <w:r w:rsidR="00B247C5">
        <w:rPr>
          <w:szCs w:val="24"/>
        </w:rPr>
        <w:t>.</w:t>
      </w:r>
    </w:p>
    <w:p w:rsidR="00E63500" w:rsidRDefault="00D73531" w:rsidP="004D6B2E">
      <w:pPr>
        <w:rPr>
          <w:szCs w:val="24"/>
        </w:rPr>
      </w:pPr>
      <w:r w:rsidRPr="00FF0E53">
        <w:rPr>
          <w:szCs w:val="24"/>
        </w:rPr>
        <w:t>To determine th</w:t>
      </w:r>
      <w:r w:rsidR="000123E2" w:rsidRPr="00FF0E53">
        <w:rPr>
          <w:szCs w:val="24"/>
        </w:rPr>
        <w:t>e proper order of implementation for the smart grid roadmap</w:t>
      </w:r>
      <w:r w:rsidRPr="00FF0E53">
        <w:rPr>
          <w:szCs w:val="24"/>
        </w:rPr>
        <w:t xml:space="preserve">, the smart grid technologies were grouped into </w:t>
      </w:r>
      <w:r w:rsidR="00861327" w:rsidRPr="00FF0E53">
        <w:rPr>
          <w:szCs w:val="24"/>
        </w:rPr>
        <w:t>six</w:t>
      </w:r>
      <w:r w:rsidRPr="00FF0E53">
        <w:rPr>
          <w:szCs w:val="24"/>
        </w:rPr>
        <w:t xml:space="preserve"> case scenarios. </w:t>
      </w:r>
      <w:r w:rsidR="00DB73DB" w:rsidRPr="00FF0E53">
        <w:rPr>
          <w:szCs w:val="24"/>
        </w:rPr>
        <w:t xml:space="preserve">Case </w:t>
      </w:r>
      <w:r w:rsidR="00861327" w:rsidRPr="00FF0E53">
        <w:rPr>
          <w:szCs w:val="24"/>
        </w:rPr>
        <w:t>6</w:t>
      </w:r>
      <w:r w:rsidR="00DB73DB" w:rsidRPr="00FF0E53">
        <w:rPr>
          <w:szCs w:val="24"/>
        </w:rPr>
        <w:t xml:space="preserve"> includes the total costs and benefits for </w:t>
      </w:r>
      <w:r w:rsidR="004B6B93" w:rsidRPr="00FF0E53">
        <w:rPr>
          <w:szCs w:val="24"/>
        </w:rPr>
        <w:t>the</w:t>
      </w:r>
      <w:r w:rsidR="00DB73DB" w:rsidRPr="00FF0E53">
        <w:rPr>
          <w:szCs w:val="24"/>
        </w:rPr>
        <w:t xml:space="preserve"> complete smart grid network as </w:t>
      </w:r>
      <w:r w:rsidR="00DB73DB" w:rsidRPr="00B94FBA">
        <w:rPr>
          <w:szCs w:val="24"/>
        </w:rPr>
        <w:t xml:space="preserve">defined </w:t>
      </w:r>
      <w:r w:rsidR="00DB73DB" w:rsidRPr="000325E4">
        <w:rPr>
          <w:szCs w:val="24"/>
        </w:rPr>
        <w:t xml:space="preserve">and </w:t>
      </w:r>
      <w:r w:rsidR="00DB73DB" w:rsidRPr="00C77722">
        <w:rPr>
          <w:szCs w:val="24"/>
        </w:rPr>
        <w:t>follows the roadmap as shown in</w:t>
      </w:r>
      <w:r w:rsidR="00F314BD" w:rsidRPr="00C77722">
        <w:rPr>
          <w:szCs w:val="24"/>
        </w:rPr>
        <w:t xml:space="preserve"> </w:t>
      </w:r>
      <w:r w:rsidR="00F36251" w:rsidRPr="00C77722">
        <w:rPr>
          <w:b/>
          <w:szCs w:val="24"/>
        </w:rPr>
        <w:fldChar w:fldCharType="begin"/>
      </w:r>
      <w:r w:rsidR="00F36251" w:rsidRPr="00C77722">
        <w:rPr>
          <w:b/>
          <w:szCs w:val="24"/>
        </w:rPr>
        <w:instrText xml:space="preserve"> REF  FigureJ \h  \* MERGEFORMAT </w:instrText>
      </w:r>
      <w:r w:rsidR="00F36251" w:rsidRPr="00C77722">
        <w:rPr>
          <w:b/>
          <w:szCs w:val="24"/>
        </w:rPr>
      </w:r>
      <w:r w:rsidR="00F36251" w:rsidRPr="00C77722">
        <w:rPr>
          <w:b/>
          <w:szCs w:val="24"/>
        </w:rPr>
        <w:fldChar w:fldCharType="separate"/>
      </w:r>
      <w:r w:rsidR="00BE1659" w:rsidRPr="00BE1659">
        <w:rPr>
          <w:szCs w:val="24"/>
        </w:rPr>
        <w:t xml:space="preserve">Figure </w:t>
      </w:r>
      <w:r w:rsidR="00BE1659" w:rsidRPr="00BE1659">
        <w:rPr>
          <w:noProof/>
          <w:szCs w:val="24"/>
        </w:rPr>
        <w:t>17</w:t>
      </w:r>
      <w:r w:rsidR="00F36251" w:rsidRPr="00C77722">
        <w:rPr>
          <w:b/>
          <w:szCs w:val="24"/>
        </w:rPr>
        <w:fldChar w:fldCharType="end"/>
      </w:r>
      <w:r w:rsidR="00DB73DB" w:rsidRPr="00C77722">
        <w:rPr>
          <w:szCs w:val="24"/>
        </w:rPr>
        <w:t xml:space="preserve">. </w:t>
      </w:r>
      <w:r w:rsidRPr="00C77722">
        <w:rPr>
          <w:szCs w:val="24"/>
        </w:rPr>
        <w:t>The included components for each case are shown in</w:t>
      </w:r>
      <w:r w:rsidR="004D6B2E" w:rsidRPr="00C77722">
        <w:rPr>
          <w:szCs w:val="24"/>
        </w:rPr>
        <w:t xml:space="preserve"> </w:t>
      </w:r>
      <w:r w:rsidR="00C77722" w:rsidRPr="00C77722">
        <w:rPr>
          <w:szCs w:val="24"/>
        </w:rPr>
        <w:fldChar w:fldCharType="begin"/>
      </w:r>
      <w:r w:rsidR="00C77722" w:rsidRPr="00C77722">
        <w:rPr>
          <w:szCs w:val="24"/>
        </w:rPr>
        <w:instrText xml:space="preserve"> REF  Table3a \h  \* MERGEFORMAT </w:instrText>
      </w:r>
      <w:r w:rsidR="00C77722" w:rsidRPr="00C77722">
        <w:rPr>
          <w:szCs w:val="24"/>
        </w:rPr>
      </w:r>
      <w:r w:rsidR="00C77722" w:rsidRPr="00C77722">
        <w:rPr>
          <w:szCs w:val="24"/>
        </w:rPr>
        <w:fldChar w:fldCharType="separate"/>
      </w:r>
      <w:r w:rsidR="00BE1659" w:rsidRPr="00BE1659">
        <w:rPr>
          <w:szCs w:val="24"/>
        </w:rPr>
        <w:t xml:space="preserve">Table </w:t>
      </w:r>
      <w:r w:rsidR="00BE1659" w:rsidRPr="00BE1659">
        <w:rPr>
          <w:noProof/>
          <w:szCs w:val="24"/>
        </w:rPr>
        <w:t>3</w:t>
      </w:r>
      <w:r w:rsidR="00C77722" w:rsidRPr="00C77722">
        <w:rPr>
          <w:szCs w:val="24"/>
        </w:rPr>
        <w:fldChar w:fldCharType="end"/>
      </w:r>
      <w:r w:rsidR="004D6B2E" w:rsidRPr="00C77722">
        <w:rPr>
          <w:szCs w:val="24"/>
        </w:rPr>
        <w:t xml:space="preserve"> below. All cases include the required IT, communications systems and required customer education</w:t>
      </w:r>
      <w:r w:rsidR="004D6B2E">
        <w:rPr>
          <w:szCs w:val="24"/>
        </w:rPr>
        <w:t xml:space="preserve"> costs that are necessary to implement the technologies incorporated into each case.</w:t>
      </w:r>
      <w:bookmarkStart w:id="248" w:name="TableC"/>
    </w:p>
    <w:p w:rsidR="004D6B2E" w:rsidRDefault="004D6B2E" w:rsidP="004D6B2E">
      <w:pPr>
        <w:rPr>
          <w:szCs w:val="24"/>
        </w:rPr>
      </w:pPr>
    </w:p>
    <w:p w:rsidR="004D6B2E" w:rsidRDefault="004D6B2E" w:rsidP="004D6B2E">
      <w:pPr>
        <w:rPr>
          <w:szCs w:val="24"/>
        </w:rPr>
      </w:pPr>
    </w:p>
    <w:p w:rsidR="004D6B2E" w:rsidRDefault="004D6B2E" w:rsidP="004D6B2E">
      <w:pPr>
        <w:rPr>
          <w:szCs w:val="24"/>
        </w:rPr>
      </w:pPr>
    </w:p>
    <w:p w:rsidR="004D6B2E" w:rsidRPr="00E63500" w:rsidRDefault="004D6B2E" w:rsidP="004D6B2E">
      <w:pPr>
        <w:rPr>
          <w:szCs w:val="24"/>
        </w:rPr>
      </w:pPr>
    </w:p>
    <w:p w:rsidR="00E60E82" w:rsidRDefault="00C47F81" w:rsidP="00DE41A1">
      <w:pPr>
        <w:pStyle w:val="Caption"/>
        <w:jc w:val="center"/>
      </w:pPr>
      <w:bookmarkStart w:id="249" w:name="Table3"/>
      <w:bookmarkStart w:id="250" w:name="Table3a"/>
      <w:r w:rsidRPr="005B58F1">
        <w:rPr>
          <w:color w:val="auto"/>
          <w:sz w:val="20"/>
        </w:rPr>
        <w:t xml:space="preserve">Table </w:t>
      </w:r>
      <w:r>
        <w:rPr>
          <w:b w:val="0"/>
          <w:bCs w:val="0"/>
          <w:sz w:val="20"/>
        </w:rPr>
        <w:fldChar w:fldCharType="begin"/>
      </w:r>
      <w:r>
        <w:rPr>
          <w:color w:val="auto"/>
          <w:sz w:val="20"/>
        </w:rPr>
        <w:instrText xml:space="preserve"> SEQ Table \* ARABIC </w:instrText>
      </w:r>
      <w:r>
        <w:rPr>
          <w:b w:val="0"/>
          <w:bCs w:val="0"/>
          <w:sz w:val="20"/>
        </w:rPr>
        <w:fldChar w:fldCharType="separate"/>
      </w:r>
      <w:r w:rsidR="00BE1659">
        <w:rPr>
          <w:noProof/>
          <w:color w:val="auto"/>
          <w:sz w:val="20"/>
        </w:rPr>
        <w:t>3</w:t>
      </w:r>
      <w:r>
        <w:rPr>
          <w:b w:val="0"/>
          <w:bCs w:val="0"/>
          <w:sz w:val="20"/>
        </w:rPr>
        <w:fldChar w:fldCharType="end"/>
      </w:r>
      <w:bookmarkEnd w:id="248"/>
      <w:bookmarkEnd w:id="249"/>
      <w:bookmarkEnd w:id="250"/>
      <w:r>
        <w:rPr>
          <w:color w:val="auto"/>
          <w:sz w:val="20"/>
        </w:rPr>
        <w:t xml:space="preserve"> – Case Components</w:t>
      </w:r>
    </w:p>
    <w:tbl>
      <w:tblPr>
        <w:tblStyle w:val="TableGrid"/>
        <w:tblW w:w="0" w:type="auto"/>
        <w:jc w:val="center"/>
        <w:tblLook w:val="04A0" w:firstRow="1" w:lastRow="0" w:firstColumn="1" w:lastColumn="0" w:noHBand="0" w:noVBand="1"/>
      </w:tblPr>
      <w:tblGrid>
        <w:gridCol w:w="1064"/>
        <w:gridCol w:w="720"/>
        <w:gridCol w:w="720"/>
        <w:gridCol w:w="720"/>
        <w:gridCol w:w="720"/>
        <w:gridCol w:w="766"/>
        <w:gridCol w:w="720"/>
        <w:gridCol w:w="720"/>
      </w:tblGrid>
      <w:tr w:rsidR="000123E2" w:rsidTr="00950006">
        <w:trPr>
          <w:cantSplit/>
          <w:trHeight w:val="302"/>
          <w:jc w:val="center"/>
        </w:trPr>
        <w:tc>
          <w:tcPr>
            <w:tcW w:w="1064" w:type="dxa"/>
            <w:vAlign w:val="center"/>
          </w:tcPr>
          <w:p w:rsidR="000123E2" w:rsidRDefault="000123E2" w:rsidP="00D95D7F">
            <w:pPr>
              <w:jc w:val="center"/>
            </w:pPr>
            <w:r>
              <w:t>Case</w:t>
            </w:r>
          </w:p>
        </w:tc>
        <w:tc>
          <w:tcPr>
            <w:tcW w:w="720" w:type="dxa"/>
            <w:vAlign w:val="center"/>
          </w:tcPr>
          <w:p w:rsidR="000123E2" w:rsidRDefault="000123E2" w:rsidP="000123E2">
            <w:pPr>
              <w:jc w:val="center"/>
            </w:pPr>
            <w:r>
              <w:t>AMS</w:t>
            </w:r>
          </w:p>
        </w:tc>
        <w:tc>
          <w:tcPr>
            <w:tcW w:w="720" w:type="dxa"/>
            <w:vAlign w:val="center"/>
          </w:tcPr>
          <w:p w:rsidR="000123E2" w:rsidRDefault="00615ACC" w:rsidP="000123E2">
            <w:pPr>
              <w:jc w:val="center"/>
            </w:pPr>
            <w:r>
              <w:t>DR</w:t>
            </w:r>
          </w:p>
        </w:tc>
        <w:tc>
          <w:tcPr>
            <w:tcW w:w="720" w:type="dxa"/>
            <w:vAlign w:val="center"/>
          </w:tcPr>
          <w:p w:rsidR="000123E2" w:rsidRDefault="000123E2" w:rsidP="000123E2">
            <w:pPr>
              <w:jc w:val="center"/>
            </w:pPr>
            <w:r>
              <w:t>DMS</w:t>
            </w:r>
          </w:p>
        </w:tc>
        <w:tc>
          <w:tcPr>
            <w:tcW w:w="720" w:type="dxa"/>
            <w:vAlign w:val="center"/>
          </w:tcPr>
          <w:p w:rsidR="000123E2" w:rsidRDefault="000123E2" w:rsidP="000123E2">
            <w:pPr>
              <w:jc w:val="center"/>
            </w:pPr>
            <w:r>
              <w:t>FDIR</w:t>
            </w:r>
          </w:p>
        </w:tc>
        <w:tc>
          <w:tcPr>
            <w:tcW w:w="720" w:type="dxa"/>
            <w:vAlign w:val="center"/>
          </w:tcPr>
          <w:p w:rsidR="000123E2" w:rsidRDefault="000123E2" w:rsidP="000123E2">
            <w:pPr>
              <w:jc w:val="center"/>
            </w:pPr>
            <w:r>
              <w:t>IVVO</w:t>
            </w:r>
          </w:p>
        </w:tc>
        <w:tc>
          <w:tcPr>
            <w:tcW w:w="720" w:type="dxa"/>
            <w:vAlign w:val="center"/>
          </w:tcPr>
          <w:p w:rsidR="000123E2" w:rsidRDefault="00FA031C" w:rsidP="000123E2">
            <w:pPr>
              <w:jc w:val="center"/>
            </w:pPr>
            <w:r>
              <w:t>CE</w:t>
            </w:r>
            <w:r w:rsidR="000123E2">
              <w:t>S</w:t>
            </w:r>
          </w:p>
        </w:tc>
        <w:tc>
          <w:tcPr>
            <w:tcW w:w="720" w:type="dxa"/>
            <w:vAlign w:val="center"/>
          </w:tcPr>
          <w:p w:rsidR="000123E2" w:rsidRDefault="000123E2" w:rsidP="000123E2">
            <w:pPr>
              <w:jc w:val="center"/>
            </w:pPr>
            <w:r>
              <w:t>TSP</w:t>
            </w:r>
          </w:p>
        </w:tc>
      </w:tr>
      <w:tr w:rsidR="000123E2" w:rsidTr="00950006">
        <w:trPr>
          <w:cantSplit/>
          <w:trHeight w:val="302"/>
          <w:jc w:val="center"/>
        </w:trPr>
        <w:tc>
          <w:tcPr>
            <w:tcW w:w="1064" w:type="dxa"/>
            <w:vAlign w:val="center"/>
          </w:tcPr>
          <w:p w:rsidR="000123E2" w:rsidRDefault="000123E2" w:rsidP="000123E2">
            <w:pPr>
              <w:jc w:val="center"/>
            </w:pPr>
            <w:r>
              <w:t>1</w:t>
            </w: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r>
      <w:tr w:rsidR="000123E2" w:rsidTr="00950006">
        <w:trPr>
          <w:cantSplit/>
          <w:trHeight w:val="302"/>
          <w:jc w:val="center"/>
        </w:trPr>
        <w:tc>
          <w:tcPr>
            <w:tcW w:w="1064" w:type="dxa"/>
            <w:vAlign w:val="center"/>
          </w:tcPr>
          <w:p w:rsidR="00AE1C14" w:rsidRDefault="00AE1C14" w:rsidP="00AE1C14">
            <w:pPr>
              <w:jc w:val="center"/>
            </w:pPr>
            <w:r>
              <w:t>2</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r>
      <w:tr w:rsidR="008510AE" w:rsidTr="008510AE">
        <w:trPr>
          <w:cantSplit/>
          <w:trHeight w:val="302"/>
          <w:jc w:val="center"/>
        </w:trPr>
        <w:tc>
          <w:tcPr>
            <w:tcW w:w="1064" w:type="dxa"/>
            <w:vAlign w:val="center"/>
          </w:tcPr>
          <w:p w:rsidR="000123E2" w:rsidRDefault="00AE1C14" w:rsidP="000123E2">
            <w:pPr>
              <w:jc w:val="center"/>
            </w:pPr>
            <w:r>
              <w:t>3</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r>
      <w:tr w:rsidR="008510AE" w:rsidTr="008510AE">
        <w:trPr>
          <w:cantSplit/>
          <w:trHeight w:val="302"/>
          <w:jc w:val="center"/>
        </w:trPr>
        <w:tc>
          <w:tcPr>
            <w:tcW w:w="1064" w:type="dxa"/>
            <w:vAlign w:val="center"/>
          </w:tcPr>
          <w:p w:rsidR="000123E2" w:rsidRDefault="000123E2" w:rsidP="000123E2">
            <w:pPr>
              <w:jc w:val="center"/>
            </w:pPr>
            <w:r>
              <w:t>4</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r>
      <w:tr w:rsidR="008510AE" w:rsidTr="008510AE">
        <w:trPr>
          <w:cantSplit/>
          <w:trHeight w:val="302"/>
          <w:jc w:val="center"/>
        </w:trPr>
        <w:tc>
          <w:tcPr>
            <w:tcW w:w="1064" w:type="dxa"/>
            <w:vAlign w:val="center"/>
          </w:tcPr>
          <w:p w:rsidR="000123E2" w:rsidRDefault="000123E2" w:rsidP="000123E2">
            <w:pPr>
              <w:jc w:val="center"/>
            </w:pPr>
            <w:r>
              <w:t>5</w:t>
            </w:r>
          </w:p>
        </w:tc>
        <w:tc>
          <w:tcPr>
            <w:tcW w:w="720" w:type="dxa"/>
            <w:vAlign w:val="center"/>
          </w:tcPr>
          <w:p w:rsidR="000123E2" w:rsidRDefault="000123E2" w:rsidP="000123E2">
            <w:pPr>
              <w:jc w:val="center"/>
            </w:pPr>
          </w:p>
        </w:tc>
        <w:tc>
          <w:tcPr>
            <w:tcW w:w="720" w:type="dxa"/>
            <w:vAlign w:val="center"/>
          </w:tcPr>
          <w:p w:rsidR="000123E2" w:rsidRDefault="000123E2" w:rsidP="000123E2">
            <w:pPr>
              <w:jc w:val="center"/>
            </w:pP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vAlign w:val="center"/>
          </w:tcPr>
          <w:p w:rsidR="000123E2" w:rsidRDefault="000123E2" w:rsidP="000123E2">
            <w:pPr>
              <w:jc w:val="center"/>
            </w:pPr>
          </w:p>
        </w:tc>
      </w:tr>
      <w:tr w:rsidR="008510AE" w:rsidTr="008510AE">
        <w:trPr>
          <w:cantSplit/>
          <w:trHeight w:val="302"/>
          <w:jc w:val="center"/>
        </w:trPr>
        <w:tc>
          <w:tcPr>
            <w:tcW w:w="1064" w:type="dxa"/>
            <w:vAlign w:val="center"/>
          </w:tcPr>
          <w:p w:rsidR="000123E2" w:rsidRDefault="00861327" w:rsidP="000123E2">
            <w:pPr>
              <w:jc w:val="center"/>
            </w:pPr>
            <w:r>
              <w:t>6</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jc w:val="center"/>
            </w:pPr>
            <w:r>
              <w:t>X</w:t>
            </w:r>
          </w:p>
        </w:tc>
        <w:tc>
          <w:tcPr>
            <w:tcW w:w="720" w:type="dxa"/>
            <w:shd w:val="clear" w:color="auto" w:fill="D9D9D9" w:themeFill="background1" w:themeFillShade="D9"/>
            <w:vAlign w:val="center"/>
          </w:tcPr>
          <w:p w:rsidR="000123E2" w:rsidRDefault="000123E2" w:rsidP="000123E2">
            <w:pPr>
              <w:keepNext/>
              <w:jc w:val="center"/>
            </w:pPr>
            <w:r>
              <w:t>X</w:t>
            </w:r>
          </w:p>
        </w:tc>
      </w:tr>
    </w:tbl>
    <w:p w:rsidR="003049A5" w:rsidRDefault="003049A5" w:rsidP="003049A5">
      <w:pPr>
        <w:pStyle w:val="Caption"/>
        <w:spacing w:after="0"/>
        <w:jc w:val="center"/>
      </w:pPr>
      <w:bookmarkStart w:id="251" w:name="_Ref265072850"/>
    </w:p>
    <w:bookmarkEnd w:id="251"/>
    <w:p w:rsidR="00DF34E0" w:rsidRPr="00FF0E53" w:rsidRDefault="000123E2" w:rsidP="00DF34E0">
      <w:pPr>
        <w:rPr>
          <w:szCs w:val="24"/>
        </w:rPr>
      </w:pPr>
      <w:r w:rsidRPr="00FF0E53">
        <w:rPr>
          <w:szCs w:val="24"/>
        </w:rPr>
        <w:t>Each case analysis generated independent costs</w:t>
      </w:r>
      <w:r w:rsidR="00800096" w:rsidRPr="00FF0E53">
        <w:rPr>
          <w:szCs w:val="24"/>
        </w:rPr>
        <w:t>, annual</w:t>
      </w:r>
      <w:r w:rsidRPr="00FF0E53">
        <w:rPr>
          <w:szCs w:val="24"/>
        </w:rPr>
        <w:t xml:space="preserve"> benefits </w:t>
      </w:r>
      <w:r w:rsidR="00800096" w:rsidRPr="00FF0E53">
        <w:rPr>
          <w:szCs w:val="24"/>
        </w:rPr>
        <w:t>and the present</w:t>
      </w:r>
      <w:r w:rsidR="001E5B47">
        <w:rPr>
          <w:szCs w:val="24"/>
        </w:rPr>
        <w:t xml:space="preserve"> </w:t>
      </w:r>
      <w:r w:rsidR="00800096" w:rsidRPr="00FF0E53">
        <w:rPr>
          <w:szCs w:val="24"/>
        </w:rPr>
        <w:t>value revenue requirement (PVRR).</w:t>
      </w:r>
      <w:r w:rsidR="00F85533" w:rsidRPr="00FF0E53">
        <w:rPr>
          <w:szCs w:val="24"/>
        </w:rPr>
        <w:t xml:space="preserve"> Due to the high-level nature of this analysis, no sensitivity analysis was completed.</w:t>
      </w:r>
      <w:r w:rsidR="00EE2422" w:rsidRPr="00FF0E53">
        <w:rPr>
          <w:szCs w:val="24"/>
        </w:rPr>
        <w:t xml:space="preserve"> All costs and benefits </w:t>
      </w:r>
      <w:r w:rsidR="0007145B" w:rsidRPr="00FF0E53">
        <w:rPr>
          <w:szCs w:val="24"/>
        </w:rPr>
        <w:t>were</w:t>
      </w:r>
      <w:r w:rsidR="00EE2422" w:rsidRPr="00FF0E53">
        <w:rPr>
          <w:szCs w:val="24"/>
        </w:rPr>
        <w:t xml:space="preserve"> considered </w:t>
      </w:r>
      <w:r w:rsidR="0007145B" w:rsidRPr="00FF0E53">
        <w:rPr>
          <w:szCs w:val="24"/>
        </w:rPr>
        <w:t xml:space="preserve">to be </w:t>
      </w:r>
      <w:r w:rsidR="00EE2422" w:rsidRPr="00FF0E53">
        <w:rPr>
          <w:szCs w:val="24"/>
        </w:rPr>
        <w:t>“best case scenarios</w:t>
      </w:r>
      <w:r w:rsidR="00950006" w:rsidRPr="00FF0E53">
        <w:rPr>
          <w:szCs w:val="24"/>
        </w:rPr>
        <w:t>.</w:t>
      </w:r>
      <w:r w:rsidR="00EE2422" w:rsidRPr="00FF0E53">
        <w:rPr>
          <w:szCs w:val="24"/>
        </w:rPr>
        <w:t>”</w:t>
      </w:r>
    </w:p>
    <w:p w:rsidR="004B6B93" w:rsidRPr="00FF0E53" w:rsidRDefault="005A2BF5" w:rsidP="004B6B93">
      <w:pPr>
        <w:rPr>
          <w:szCs w:val="24"/>
        </w:rPr>
      </w:pPr>
      <w:r w:rsidRPr="00FF0E53">
        <w:rPr>
          <w:szCs w:val="24"/>
        </w:rPr>
        <w:t xml:space="preserve">With the given analysis, a logical roadmap for implementation of </w:t>
      </w:r>
      <w:r w:rsidR="00950006" w:rsidRPr="00FF0E53">
        <w:rPr>
          <w:szCs w:val="24"/>
        </w:rPr>
        <w:t xml:space="preserve">a </w:t>
      </w:r>
      <w:r w:rsidRPr="00FF0E53">
        <w:rPr>
          <w:szCs w:val="24"/>
        </w:rPr>
        <w:t xml:space="preserve">smart grid at PacifiCorp can be developed, starting with the AMS/DR projects. To properly </w:t>
      </w:r>
      <w:r w:rsidR="001D6814" w:rsidRPr="00FF0E53">
        <w:rPr>
          <w:szCs w:val="24"/>
        </w:rPr>
        <w:t>plan</w:t>
      </w:r>
      <w:r w:rsidRPr="00FF0E53">
        <w:rPr>
          <w:szCs w:val="24"/>
        </w:rPr>
        <w:t xml:space="preserve"> the system, a detailed business case will be required</w:t>
      </w:r>
      <w:r w:rsidR="003D388D" w:rsidRPr="00FF0E53">
        <w:rPr>
          <w:szCs w:val="24"/>
        </w:rPr>
        <w:t>,</w:t>
      </w:r>
      <w:r w:rsidRPr="00FF0E53">
        <w:rPr>
          <w:szCs w:val="24"/>
        </w:rPr>
        <w:t xml:space="preserve"> followed closely with working discussions with the state regulatory commissions and </w:t>
      </w:r>
      <w:r w:rsidR="001D6814" w:rsidRPr="00FF0E53">
        <w:rPr>
          <w:szCs w:val="24"/>
        </w:rPr>
        <w:t>key stakeholders</w:t>
      </w:r>
      <w:r w:rsidRPr="00FF0E53">
        <w:rPr>
          <w:szCs w:val="24"/>
        </w:rPr>
        <w:t xml:space="preserve">. </w:t>
      </w:r>
      <w:r w:rsidR="00F36251" w:rsidRPr="00FF0E53">
        <w:rPr>
          <w:szCs w:val="24"/>
        </w:rPr>
        <w:fldChar w:fldCharType="begin"/>
      </w:r>
      <w:r w:rsidR="00F36251" w:rsidRPr="00FF0E53">
        <w:rPr>
          <w:szCs w:val="24"/>
        </w:rPr>
        <w:instrText xml:space="preserve"> REF  FigureJ \h  \* MERGEFORMAT </w:instrText>
      </w:r>
      <w:r w:rsidR="00F36251" w:rsidRPr="00FF0E53">
        <w:rPr>
          <w:szCs w:val="24"/>
        </w:rPr>
      </w:r>
      <w:r w:rsidR="00F36251" w:rsidRPr="00FF0E53">
        <w:rPr>
          <w:szCs w:val="24"/>
        </w:rPr>
        <w:fldChar w:fldCharType="separate"/>
      </w:r>
      <w:r w:rsidR="00BE1659" w:rsidRPr="00BE1659">
        <w:rPr>
          <w:szCs w:val="24"/>
        </w:rPr>
        <w:t xml:space="preserve">Figure </w:t>
      </w:r>
      <w:r w:rsidR="00BE1659" w:rsidRPr="00BE1659">
        <w:rPr>
          <w:noProof/>
          <w:szCs w:val="24"/>
        </w:rPr>
        <w:t>17</w:t>
      </w:r>
      <w:r w:rsidR="00F36251" w:rsidRPr="00FF0E53">
        <w:rPr>
          <w:szCs w:val="24"/>
        </w:rPr>
        <w:fldChar w:fldCharType="end"/>
      </w:r>
      <w:r w:rsidRPr="00FF0E53">
        <w:rPr>
          <w:szCs w:val="24"/>
        </w:rPr>
        <w:t xml:space="preserve"> portrays a </w:t>
      </w:r>
      <w:r w:rsidR="001D6814" w:rsidRPr="00FF0E53">
        <w:rPr>
          <w:szCs w:val="24"/>
        </w:rPr>
        <w:t>potential</w:t>
      </w:r>
      <w:r w:rsidRPr="00FF0E53">
        <w:rPr>
          <w:szCs w:val="24"/>
        </w:rPr>
        <w:t xml:space="preserve"> timeline that provides for a systematic implementation. At the outset and during the duration of the program, ongoing review and analysis of the business case </w:t>
      </w:r>
      <w:r w:rsidR="003D388D" w:rsidRPr="00FF0E53">
        <w:rPr>
          <w:szCs w:val="24"/>
        </w:rPr>
        <w:t xml:space="preserve">is necessary </w:t>
      </w:r>
      <w:r w:rsidRPr="00FF0E53">
        <w:rPr>
          <w:szCs w:val="24"/>
        </w:rPr>
        <w:t xml:space="preserve">to </w:t>
      </w:r>
      <w:r w:rsidR="004C366E" w:rsidRPr="00FF0E53">
        <w:rPr>
          <w:szCs w:val="24"/>
        </w:rPr>
        <w:t>ensure</w:t>
      </w:r>
      <w:r w:rsidRPr="00FF0E53">
        <w:rPr>
          <w:szCs w:val="24"/>
        </w:rPr>
        <w:t xml:space="preserve"> </w:t>
      </w:r>
      <w:r w:rsidR="003D388D" w:rsidRPr="00FF0E53">
        <w:rPr>
          <w:szCs w:val="24"/>
        </w:rPr>
        <w:t>that</w:t>
      </w:r>
      <w:r w:rsidRPr="00FF0E53">
        <w:rPr>
          <w:szCs w:val="24"/>
        </w:rPr>
        <w:t xml:space="preserve"> financial integrity and compliance with emerging standards are maintained.</w:t>
      </w:r>
    </w:p>
    <w:p w:rsidR="004B6B93" w:rsidRPr="004B6B93" w:rsidRDefault="004B6B93" w:rsidP="004B6B93"/>
    <w:p w:rsidR="006A6235" w:rsidRDefault="004B6B93" w:rsidP="006A6235">
      <w:pPr>
        <w:keepNext/>
        <w:tabs>
          <w:tab w:val="left" w:pos="360"/>
          <w:tab w:val="left" w:pos="720"/>
          <w:tab w:val="left" w:pos="1080"/>
          <w:tab w:val="left" w:pos="1440"/>
        </w:tabs>
        <w:spacing w:after="0"/>
        <w:jc w:val="center"/>
      </w:pPr>
      <w:r w:rsidRPr="004B6B93">
        <w:rPr>
          <w:noProof/>
        </w:rPr>
        <w:drawing>
          <wp:inline distT="0" distB="0" distL="0" distR="0" wp14:anchorId="62B57ECF" wp14:editId="67CEB0CD">
            <wp:extent cx="4981303" cy="1801198"/>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986613" cy="1803118"/>
                    </a:xfrm>
                    <a:prstGeom prst="rect">
                      <a:avLst/>
                    </a:prstGeom>
                    <a:noFill/>
                    <a:ln w="9525">
                      <a:noFill/>
                      <a:miter lim="800000"/>
                      <a:headEnd/>
                      <a:tailEnd/>
                    </a:ln>
                  </pic:spPr>
                </pic:pic>
              </a:graphicData>
            </a:graphic>
          </wp:inline>
        </w:drawing>
      </w:r>
    </w:p>
    <w:p w:rsidR="00E27997" w:rsidRDefault="006A6235" w:rsidP="00E27997">
      <w:pPr>
        <w:pStyle w:val="Caption"/>
        <w:jc w:val="center"/>
        <w:rPr>
          <w:color w:val="auto"/>
          <w:sz w:val="20"/>
          <w:szCs w:val="20"/>
        </w:rPr>
      </w:pPr>
      <w:bookmarkStart w:id="252" w:name="FigureJ"/>
      <w:bookmarkStart w:id="253" w:name="_Ref328643723"/>
      <w:bookmarkStart w:id="254" w:name="_Ref328980363"/>
      <w:r w:rsidRPr="006A6235">
        <w:rPr>
          <w:color w:val="auto"/>
          <w:sz w:val="20"/>
          <w:szCs w:val="20"/>
        </w:rPr>
        <w:t xml:space="preserve">Figure </w:t>
      </w:r>
      <w:r w:rsidR="00010D6E" w:rsidRPr="006A6235">
        <w:rPr>
          <w:color w:val="auto"/>
          <w:sz w:val="20"/>
          <w:szCs w:val="20"/>
        </w:rPr>
        <w:fldChar w:fldCharType="begin"/>
      </w:r>
      <w:r w:rsidRPr="006A6235">
        <w:rPr>
          <w:color w:val="auto"/>
          <w:sz w:val="20"/>
          <w:szCs w:val="20"/>
        </w:rPr>
        <w:instrText xml:space="preserve"> SEQ Figure \* ARABIC </w:instrText>
      </w:r>
      <w:r w:rsidR="00010D6E" w:rsidRPr="006A6235">
        <w:rPr>
          <w:color w:val="auto"/>
          <w:sz w:val="20"/>
          <w:szCs w:val="20"/>
        </w:rPr>
        <w:fldChar w:fldCharType="separate"/>
      </w:r>
      <w:r w:rsidR="00BE1659">
        <w:rPr>
          <w:noProof/>
          <w:color w:val="auto"/>
          <w:sz w:val="20"/>
          <w:szCs w:val="20"/>
        </w:rPr>
        <w:t>17</w:t>
      </w:r>
      <w:r w:rsidR="00010D6E" w:rsidRPr="006A6235">
        <w:rPr>
          <w:color w:val="auto"/>
          <w:sz w:val="20"/>
          <w:szCs w:val="20"/>
        </w:rPr>
        <w:fldChar w:fldCharType="end"/>
      </w:r>
      <w:bookmarkEnd w:id="252"/>
      <w:bookmarkEnd w:id="253"/>
      <w:r w:rsidR="00E27997">
        <w:rPr>
          <w:color w:val="auto"/>
          <w:sz w:val="20"/>
          <w:szCs w:val="20"/>
        </w:rPr>
        <w:t xml:space="preserve"> – Smart Grid Roadmap</w:t>
      </w:r>
      <w:bookmarkEnd w:id="254"/>
    </w:p>
    <w:p w:rsidR="00A9573D" w:rsidRDefault="00A9573D">
      <w:pPr>
        <w:rPr>
          <w:rFonts w:eastAsiaTheme="majorEastAsia" w:cstheme="majorBidi"/>
          <w:b/>
          <w:bCs/>
          <w:sz w:val="28"/>
          <w:szCs w:val="28"/>
        </w:rPr>
      </w:pPr>
      <w:bookmarkStart w:id="255" w:name="_Toc328980733"/>
      <w:r>
        <w:br w:type="page"/>
      </w:r>
    </w:p>
    <w:p w:rsidR="00653642" w:rsidRDefault="00653642" w:rsidP="00653642">
      <w:pPr>
        <w:pStyle w:val="Heading1"/>
      </w:pPr>
      <w:bookmarkStart w:id="256" w:name="_Toc386623435"/>
      <w:bookmarkStart w:id="257" w:name="_Toc386609094"/>
      <w:bookmarkStart w:id="258" w:name="_Toc388345558"/>
      <w:bookmarkStart w:id="259" w:name="_Toc391631380"/>
      <w:r>
        <w:t>Conclusion</w:t>
      </w:r>
      <w:bookmarkEnd w:id="255"/>
      <w:bookmarkEnd w:id="256"/>
      <w:bookmarkEnd w:id="257"/>
      <w:bookmarkEnd w:id="258"/>
      <w:bookmarkEnd w:id="259"/>
    </w:p>
    <w:p w:rsidR="00104F08" w:rsidRPr="00FF0E53" w:rsidRDefault="001D6814" w:rsidP="00104F08">
      <w:pPr>
        <w:rPr>
          <w:szCs w:val="24"/>
        </w:rPr>
      </w:pPr>
      <w:r w:rsidRPr="00FF0E53">
        <w:rPr>
          <w:szCs w:val="24"/>
        </w:rPr>
        <w:t xml:space="preserve">The present economics to implement a comprehensive </w:t>
      </w:r>
      <w:r w:rsidR="00EF3751" w:rsidRPr="00FF0E53">
        <w:rPr>
          <w:szCs w:val="24"/>
        </w:rPr>
        <w:t xml:space="preserve">smart grid </w:t>
      </w:r>
      <w:r w:rsidRPr="00FF0E53">
        <w:rPr>
          <w:szCs w:val="24"/>
        </w:rPr>
        <w:t xml:space="preserve">system throughout the PacifiCorp territory are forbidding. </w:t>
      </w:r>
      <w:r w:rsidR="00DA53FD" w:rsidRPr="00FF0E53">
        <w:rPr>
          <w:szCs w:val="24"/>
        </w:rPr>
        <w:t>However, s</w:t>
      </w:r>
      <w:r w:rsidR="00CA7557" w:rsidRPr="00FF0E53">
        <w:rPr>
          <w:szCs w:val="24"/>
        </w:rPr>
        <w:t>mart grid technologies do show promise for future improvements in the operation and management of the transmission and distribution systems</w:t>
      </w:r>
      <w:r w:rsidRPr="00FF0E53">
        <w:rPr>
          <w:szCs w:val="24"/>
        </w:rPr>
        <w:t>. Modification of consumer behavior would be central to realizing many benefits. C</w:t>
      </w:r>
      <w:r w:rsidR="00CA7557" w:rsidRPr="00FF0E53">
        <w:rPr>
          <w:szCs w:val="24"/>
        </w:rPr>
        <w:t xml:space="preserve">hanges in usage and improved conservation </w:t>
      </w:r>
      <w:r w:rsidRPr="00FF0E53">
        <w:rPr>
          <w:szCs w:val="24"/>
        </w:rPr>
        <w:t>have the potential to</w:t>
      </w:r>
      <w:r w:rsidR="00CA7557" w:rsidRPr="00FF0E53">
        <w:rPr>
          <w:szCs w:val="24"/>
        </w:rPr>
        <w:t xml:space="preserve"> dramatically transform the electric industry</w:t>
      </w:r>
      <w:r w:rsidR="001743E3" w:rsidRPr="00FF0E53">
        <w:rPr>
          <w:szCs w:val="24"/>
        </w:rPr>
        <w:t xml:space="preserve"> as well as</w:t>
      </w:r>
      <w:r w:rsidR="00CA7557" w:rsidRPr="00FF0E53">
        <w:rPr>
          <w:szCs w:val="24"/>
        </w:rPr>
        <w:t xml:space="preserve"> </w:t>
      </w:r>
      <w:r w:rsidR="000F2CEA" w:rsidRPr="00FF0E53">
        <w:rPr>
          <w:szCs w:val="24"/>
        </w:rPr>
        <w:t>customer</w:t>
      </w:r>
      <w:r w:rsidR="0017279F" w:rsidRPr="00FF0E53">
        <w:rPr>
          <w:szCs w:val="24"/>
        </w:rPr>
        <w:t xml:space="preserve"> generation</w:t>
      </w:r>
      <w:r w:rsidR="00CA7557" w:rsidRPr="00FF0E53">
        <w:rPr>
          <w:szCs w:val="24"/>
        </w:rPr>
        <w:t xml:space="preserve"> and</w:t>
      </w:r>
      <w:r w:rsidRPr="00FF0E53">
        <w:rPr>
          <w:szCs w:val="24"/>
        </w:rPr>
        <w:t xml:space="preserve"> increased renewable generation</w:t>
      </w:r>
      <w:r w:rsidR="00CA7557" w:rsidRPr="00FF0E53">
        <w:rPr>
          <w:szCs w:val="24"/>
        </w:rPr>
        <w:t>.</w:t>
      </w:r>
      <w:r w:rsidR="00104F08" w:rsidRPr="00FF0E53">
        <w:rPr>
          <w:szCs w:val="24"/>
        </w:rPr>
        <w:t xml:space="preserve"> </w:t>
      </w:r>
    </w:p>
    <w:p w:rsidR="00BB3A88" w:rsidRPr="00FF0E53" w:rsidRDefault="00576029" w:rsidP="00104F08">
      <w:pPr>
        <w:rPr>
          <w:szCs w:val="24"/>
        </w:rPr>
      </w:pPr>
      <w:r w:rsidRPr="00FF0E53">
        <w:rPr>
          <w:szCs w:val="24"/>
        </w:rPr>
        <w:t xml:space="preserve">During the last year there have been improvements in the cost of smart grid technologies. However, the business case is not at a level where an overarching smart grid vision will benefit our customers. Specific issues can benefit from smart technologies, such as a </w:t>
      </w:r>
      <w:r w:rsidR="00D431E7">
        <w:rPr>
          <w:szCs w:val="24"/>
        </w:rPr>
        <w:t>meter data management (</w:t>
      </w:r>
      <w:r w:rsidRPr="00FF0E53">
        <w:rPr>
          <w:szCs w:val="24"/>
        </w:rPr>
        <w:t>MDM</w:t>
      </w:r>
      <w:r w:rsidR="00D431E7">
        <w:rPr>
          <w:szCs w:val="24"/>
        </w:rPr>
        <w:t>)</w:t>
      </w:r>
      <w:r w:rsidRPr="00FF0E53">
        <w:rPr>
          <w:szCs w:val="24"/>
        </w:rPr>
        <w:t xml:space="preserve"> for the emerging EIM, DLR for specific constrained transmission pathways and direct load control to manage seasonal peaks in the Wasatch Front Area.</w:t>
      </w:r>
    </w:p>
    <w:p w:rsidR="00A47448" w:rsidRPr="00FF0E53" w:rsidRDefault="007F1888" w:rsidP="00A47448">
      <w:pPr>
        <w:rPr>
          <w:szCs w:val="24"/>
        </w:rPr>
      </w:pPr>
      <w:r w:rsidRPr="00FF0E53">
        <w:rPr>
          <w:szCs w:val="24"/>
        </w:rPr>
        <w:t>Many</w:t>
      </w:r>
      <w:r w:rsidR="0068388E" w:rsidRPr="00FF0E53">
        <w:rPr>
          <w:szCs w:val="24"/>
        </w:rPr>
        <w:t xml:space="preserve"> of the benefits associated with </w:t>
      </w:r>
      <w:r w:rsidR="003B1DCB" w:rsidRPr="00FF0E53">
        <w:rPr>
          <w:szCs w:val="24"/>
        </w:rPr>
        <w:t>DR</w:t>
      </w:r>
      <w:r w:rsidR="0068388E" w:rsidRPr="00FF0E53">
        <w:rPr>
          <w:szCs w:val="24"/>
        </w:rPr>
        <w:t xml:space="preserve"> are </w:t>
      </w:r>
      <w:r w:rsidR="001D6814" w:rsidRPr="00FF0E53">
        <w:rPr>
          <w:szCs w:val="24"/>
        </w:rPr>
        <w:t xml:space="preserve">unproven and </w:t>
      </w:r>
      <w:r w:rsidR="0068388E" w:rsidRPr="00FF0E53">
        <w:rPr>
          <w:szCs w:val="24"/>
        </w:rPr>
        <w:t>based on optimistic assumptions regarding the number of customers who will change their energy usage</w:t>
      </w:r>
      <w:r w:rsidR="005468EC" w:rsidRPr="00FF0E53">
        <w:rPr>
          <w:szCs w:val="24"/>
        </w:rPr>
        <w:t xml:space="preserve"> and </w:t>
      </w:r>
      <w:r w:rsidR="002B10B1" w:rsidRPr="00FF0E53">
        <w:rPr>
          <w:szCs w:val="24"/>
        </w:rPr>
        <w:t>questions</w:t>
      </w:r>
      <w:r w:rsidR="0068388E" w:rsidRPr="00FF0E53">
        <w:rPr>
          <w:szCs w:val="24"/>
        </w:rPr>
        <w:t xml:space="preserve"> surrounding the sustainability of any consumer behavior change remain unanswered. </w:t>
      </w:r>
      <w:r w:rsidR="00545147" w:rsidRPr="00FF0E53">
        <w:rPr>
          <w:szCs w:val="24"/>
        </w:rPr>
        <w:t xml:space="preserve">To mitigate the costs and risks to PacifiCorp and its customers, it is essential that the market leaders be identified, </w:t>
      </w:r>
      <w:r w:rsidR="00DA53FD" w:rsidRPr="00FF0E53">
        <w:rPr>
          <w:szCs w:val="24"/>
        </w:rPr>
        <w:t xml:space="preserve">that </w:t>
      </w:r>
      <w:r w:rsidR="006E6F7E" w:rsidRPr="00FF0E53">
        <w:rPr>
          <w:szCs w:val="24"/>
        </w:rPr>
        <w:t xml:space="preserve">any </w:t>
      </w:r>
      <w:r w:rsidR="00DA53FD" w:rsidRPr="00FF0E53">
        <w:rPr>
          <w:szCs w:val="24"/>
        </w:rPr>
        <w:t xml:space="preserve">system </w:t>
      </w:r>
      <w:r w:rsidR="006E6F7E" w:rsidRPr="00FF0E53">
        <w:rPr>
          <w:szCs w:val="24"/>
        </w:rPr>
        <w:t>interoperability</w:t>
      </w:r>
      <w:r w:rsidR="00545147" w:rsidRPr="00FF0E53">
        <w:rPr>
          <w:szCs w:val="24"/>
        </w:rPr>
        <w:t xml:space="preserve"> be verified</w:t>
      </w:r>
      <w:r w:rsidR="00D86D71" w:rsidRPr="00FF0E53">
        <w:rPr>
          <w:szCs w:val="24"/>
        </w:rPr>
        <w:t>,</w:t>
      </w:r>
      <w:r w:rsidR="00545147" w:rsidRPr="00FF0E53">
        <w:rPr>
          <w:szCs w:val="24"/>
        </w:rPr>
        <w:t xml:space="preserve"> and </w:t>
      </w:r>
      <w:r w:rsidR="00DA53FD" w:rsidRPr="00FF0E53">
        <w:rPr>
          <w:szCs w:val="24"/>
        </w:rPr>
        <w:t xml:space="preserve">that the Company </w:t>
      </w:r>
      <w:r w:rsidR="006E6F7E" w:rsidRPr="00FF0E53">
        <w:rPr>
          <w:szCs w:val="24"/>
        </w:rPr>
        <w:t>learns</w:t>
      </w:r>
      <w:r w:rsidR="008737F5" w:rsidRPr="00FF0E53">
        <w:rPr>
          <w:szCs w:val="24"/>
        </w:rPr>
        <w:t xml:space="preserve"> from </w:t>
      </w:r>
      <w:r w:rsidR="00545147" w:rsidRPr="00FF0E53">
        <w:rPr>
          <w:szCs w:val="24"/>
        </w:rPr>
        <w:t xml:space="preserve">other electric utilities </w:t>
      </w:r>
      <w:r w:rsidR="008737F5" w:rsidRPr="00FF0E53">
        <w:rPr>
          <w:szCs w:val="24"/>
        </w:rPr>
        <w:t xml:space="preserve">to ensure that </w:t>
      </w:r>
      <w:r w:rsidR="00DA53FD" w:rsidRPr="00FF0E53">
        <w:rPr>
          <w:szCs w:val="24"/>
        </w:rPr>
        <w:t>prudent</w:t>
      </w:r>
      <w:r w:rsidR="008737F5" w:rsidRPr="00FF0E53">
        <w:rPr>
          <w:szCs w:val="24"/>
        </w:rPr>
        <w:t xml:space="preserve"> smart-grid investments</w:t>
      </w:r>
      <w:r w:rsidR="00DA53FD" w:rsidRPr="00FF0E53">
        <w:rPr>
          <w:szCs w:val="24"/>
        </w:rPr>
        <w:t xml:space="preserve"> are made for customers</w:t>
      </w:r>
      <w:r w:rsidR="00545147" w:rsidRPr="00FF0E53">
        <w:rPr>
          <w:szCs w:val="24"/>
        </w:rPr>
        <w:t>.</w:t>
      </w:r>
      <w:r w:rsidR="00A47448" w:rsidRPr="00FF0E53">
        <w:rPr>
          <w:szCs w:val="24"/>
        </w:rPr>
        <w:t xml:space="preserve"> </w:t>
      </w:r>
    </w:p>
    <w:p w:rsidR="00BC305A" w:rsidRPr="00FF0E53" w:rsidRDefault="00D86D71" w:rsidP="00E0052E">
      <w:pPr>
        <w:rPr>
          <w:szCs w:val="24"/>
        </w:rPr>
      </w:pPr>
      <w:r w:rsidRPr="00FF0E53">
        <w:rPr>
          <w:szCs w:val="24"/>
        </w:rPr>
        <w:t>PacifiCorp will</w:t>
      </w:r>
      <w:r w:rsidR="0068388E" w:rsidRPr="00FF0E53">
        <w:rPr>
          <w:szCs w:val="24"/>
        </w:rPr>
        <w:t xml:space="preserve"> continue to monitor activities throughout the nation as more advanced metering and other smart </w:t>
      </w:r>
      <w:r w:rsidR="00A47448" w:rsidRPr="00FF0E53">
        <w:rPr>
          <w:szCs w:val="24"/>
        </w:rPr>
        <w:t>grid related projects are developed</w:t>
      </w:r>
      <w:r w:rsidR="00DA53FD" w:rsidRPr="00FF0E53">
        <w:rPr>
          <w:szCs w:val="24"/>
        </w:rPr>
        <w:t>, as well as continuing smart grid technology research and pilots</w:t>
      </w:r>
      <w:r w:rsidR="00A47448" w:rsidRPr="00FF0E53">
        <w:rPr>
          <w:szCs w:val="24"/>
        </w:rPr>
        <w:t>. Th</w:t>
      </w:r>
      <w:r w:rsidR="00DA53FD" w:rsidRPr="00FF0E53">
        <w:rPr>
          <w:szCs w:val="24"/>
        </w:rPr>
        <w:t>ese activities</w:t>
      </w:r>
      <w:r w:rsidR="00A47448" w:rsidRPr="00FF0E53">
        <w:rPr>
          <w:szCs w:val="24"/>
        </w:rPr>
        <w:t xml:space="preserve"> will allow for more precise estimates </w:t>
      </w:r>
      <w:r w:rsidR="00DA53FD" w:rsidRPr="00FF0E53">
        <w:rPr>
          <w:szCs w:val="24"/>
        </w:rPr>
        <w:t xml:space="preserve">of the </w:t>
      </w:r>
      <w:r w:rsidR="00A47448" w:rsidRPr="00FF0E53">
        <w:rPr>
          <w:szCs w:val="24"/>
        </w:rPr>
        <w:t>costs and benefits</w:t>
      </w:r>
      <w:r w:rsidR="00DA53FD" w:rsidRPr="00FF0E53">
        <w:rPr>
          <w:szCs w:val="24"/>
        </w:rPr>
        <w:t xml:space="preserve"> of more wide-scale implementations</w:t>
      </w:r>
      <w:r w:rsidR="00A47448" w:rsidRPr="00FF0E53">
        <w:rPr>
          <w:szCs w:val="24"/>
        </w:rPr>
        <w:t xml:space="preserve">. With large scale deployments progressing throughout the country, the market leaders will become evident and will demonstrate </w:t>
      </w:r>
      <w:r w:rsidR="001743E3" w:rsidRPr="00FF0E53">
        <w:rPr>
          <w:szCs w:val="24"/>
        </w:rPr>
        <w:t xml:space="preserve">whether </w:t>
      </w:r>
      <w:r w:rsidR="00DA53FD" w:rsidRPr="00FF0E53">
        <w:rPr>
          <w:szCs w:val="24"/>
        </w:rPr>
        <w:t>an advanced metering infrastructure, demand response system, and other large-scale rollouts of smart grid implementations</w:t>
      </w:r>
      <w:r w:rsidR="00A47448" w:rsidRPr="00FF0E53">
        <w:rPr>
          <w:szCs w:val="24"/>
        </w:rPr>
        <w:t xml:space="preserve"> </w:t>
      </w:r>
      <w:r w:rsidR="00DA53FD" w:rsidRPr="00FF0E53">
        <w:rPr>
          <w:szCs w:val="24"/>
        </w:rPr>
        <w:t>are</w:t>
      </w:r>
      <w:r w:rsidR="00A47448" w:rsidRPr="00FF0E53">
        <w:rPr>
          <w:szCs w:val="24"/>
        </w:rPr>
        <w:t xml:space="preserve"> supported by the precedent pilot programs</w:t>
      </w:r>
      <w:r w:rsidR="00947DED" w:rsidRPr="00FF0E53">
        <w:rPr>
          <w:szCs w:val="24"/>
        </w:rPr>
        <w:t>.</w:t>
      </w:r>
    </w:p>
    <w:p w:rsidR="006F5FA1" w:rsidRDefault="006F5FA1" w:rsidP="00E0052E"/>
    <w:p w:rsidR="006F5FA1" w:rsidRDefault="006F5FA1">
      <w:pPr>
        <w:rPr>
          <w:sz w:val="26"/>
        </w:rPr>
      </w:pPr>
      <w:bookmarkStart w:id="260" w:name="_Toc328980697"/>
      <w:r>
        <w:rPr>
          <w:sz w:val="26"/>
        </w:rPr>
        <w:br w:type="page"/>
      </w:r>
    </w:p>
    <w:p w:rsidR="004B7AA8" w:rsidRPr="00594613" w:rsidRDefault="004B7AA8" w:rsidP="00E0052E">
      <w:pPr>
        <w:rPr>
          <w:sz w:val="26"/>
        </w:rPr>
        <w:sectPr w:rsidR="004B7AA8" w:rsidRPr="00594613" w:rsidSect="00B00AD0">
          <w:footerReference w:type="default" r:id="rId38"/>
          <w:type w:val="continuous"/>
          <w:pgSz w:w="12240" w:h="15840"/>
          <w:pgMar w:top="1440" w:right="1440" w:bottom="1440" w:left="1440" w:header="720" w:footer="720" w:gutter="0"/>
          <w:pgNumType w:start="1"/>
          <w:cols w:space="720"/>
          <w:docGrid w:linePitch="360"/>
        </w:sectPr>
      </w:pPr>
    </w:p>
    <w:p w:rsidR="006F5FA1" w:rsidRPr="00594613" w:rsidRDefault="00F4673C">
      <w:pPr>
        <w:pStyle w:val="Heading1"/>
        <w:jc w:val="center"/>
      </w:pPr>
      <w:bookmarkStart w:id="261" w:name="_Toc328643308"/>
      <w:bookmarkStart w:id="262" w:name="_Toc386623436"/>
      <w:bookmarkStart w:id="263" w:name="_Toc386609095"/>
      <w:bookmarkStart w:id="264" w:name="_Toc388345559"/>
      <w:bookmarkStart w:id="265" w:name="_Toc391631381"/>
      <w:r>
        <w:t xml:space="preserve">Appendix A - </w:t>
      </w:r>
      <w:r w:rsidR="003A6592">
        <w:t>Common</w:t>
      </w:r>
      <w:bookmarkEnd w:id="261"/>
      <w:r w:rsidR="007C0595">
        <w:t xml:space="preserve"> </w:t>
      </w:r>
      <w:bookmarkEnd w:id="260"/>
      <w:r w:rsidR="00247527">
        <w:t>Abbreviations</w:t>
      </w:r>
      <w:bookmarkEnd w:id="262"/>
      <w:bookmarkEnd w:id="263"/>
      <w:bookmarkEnd w:id="264"/>
      <w:bookmarkEnd w:id="265"/>
    </w:p>
    <w:p w:rsidR="004B7AA8" w:rsidRDefault="004B7AA8" w:rsidP="00E0052E">
      <w:pPr>
        <w:rPr>
          <w:sz w:val="26"/>
        </w:rPr>
      </w:pPr>
    </w:p>
    <w:p w:rsidR="00CE3F05" w:rsidRPr="00FF0E53" w:rsidRDefault="00CE3F05" w:rsidP="00CE3F05">
      <w:pPr>
        <w:tabs>
          <w:tab w:val="left" w:pos="360"/>
          <w:tab w:val="left" w:pos="720"/>
          <w:tab w:val="left" w:pos="1080"/>
          <w:tab w:val="left" w:pos="1440"/>
        </w:tabs>
        <w:spacing w:after="0"/>
        <w:rPr>
          <w:szCs w:val="24"/>
        </w:rPr>
      </w:pPr>
      <w:r w:rsidRPr="00FF0E53">
        <w:rPr>
          <w:szCs w:val="24"/>
        </w:rPr>
        <w:t xml:space="preserve">The electric utility industry utilizes several </w:t>
      </w:r>
      <w:r w:rsidR="00247527" w:rsidRPr="00FF0E53">
        <w:rPr>
          <w:szCs w:val="24"/>
        </w:rPr>
        <w:t xml:space="preserve">abbreviations </w:t>
      </w:r>
      <w:r w:rsidRPr="00FF0E53">
        <w:rPr>
          <w:szCs w:val="24"/>
        </w:rPr>
        <w:t xml:space="preserve">that are easily confused with </w:t>
      </w:r>
      <w:r w:rsidR="00247527" w:rsidRPr="00FF0E53">
        <w:rPr>
          <w:szCs w:val="24"/>
        </w:rPr>
        <w:t xml:space="preserve">those </w:t>
      </w:r>
      <w:r w:rsidRPr="00FF0E53">
        <w:rPr>
          <w:szCs w:val="24"/>
        </w:rPr>
        <w:t xml:space="preserve">used in other industries. The evolution of the smart grid has increased the number of </w:t>
      </w:r>
      <w:r w:rsidR="00247527" w:rsidRPr="00FF0E53">
        <w:rPr>
          <w:szCs w:val="24"/>
        </w:rPr>
        <w:t>abbreviations</w:t>
      </w:r>
      <w:r w:rsidR="00863583" w:rsidRPr="00FF0E53">
        <w:rPr>
          <w:szCs w:val="24"/>
        </w:rPr>
        <w:t>-</w:t>
      </w:r>
      <w:r w:rsidRPr="00FF0E53">
        <w:rPr>
          <w:szCs w:val="24"/>
        </w:rPr>
        <w:t xml:space="preserve"> as technologies emerge and continue to be refined several are used interchangeably creating confusion within the industry itself. The following table lists several of the </w:t>
      </w:r>
      <w:r w:rsidR="00247527" w:rsidRPr="00FF0E53">
        <w:rPr>
          <w:szCs w:val="24"/>
        </w:rPr>
        <w:t xml:space="preserve">abbreviations </w:t>
      </w:r>
      <w:r w:rsidRPr="00FF0E53">
        <w:rPr>
          <w:szCs w:val="24"/>
        </w:rPr>
        <w:t>used in this report. Definitions, if necessary, for each will be given in the appropriate section.</w:t>
      </w:r>
    </w:p>
    <w:tbl>
      <w:tblPr>
        <w:tblStyle w:val="TableGrid"/>
        <w:tblpPr w:leftFromText="180" w:rightFromText="180" w:vertAnchor="text" w:horzAnchor="margin" w:tblpXSpec="center" w:tblpY="221"/>
        <w:tblOverlap w:val="never"/>
        <w:tblW w:w="0" w:type="auto"/>
        <w:tblBorders>
          <w:insideH w:val="none" w:sz="0" w:space="0" w:color="auto"/>
          <w:insideV w:val="none" w:sz="0" w:space="0" w:color="auto"/>
        </w:tblBorders>
        <w:tblLook w:val="04A0" w:firstRow="1" w:lastRow="0" w:firstColumn="1" w:lastColumn="0" w:noHBand="0" w:noVBand="1"/>
      </w:tblPr>
      <w:tblGrid>
        <w:gridCol w:w="1483"/>
        <w:gridCol w:w="5942"/>
      </w:tblGrid>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u w:val="single"/>
              </w:rPr>
            </w:pPr>
            <w:r w:rsidRPr="00833337">
              <w:rPr>
                <w:sz w:val="24"/>
                <w:szCs w:val="24"/>
                <w:u w:val="single"/>
              </w:rPr>
              <w:t>Abbreviation</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u w:val="single"/>
              </w:rPr>
            </w:pPr>
            <w:r w:rsidRPr="00833337">
              <w:rPr>
                <w:sz w:val="24"/>
                <w:szCs w:val="24"/>
                <w:u w:val="single"/>
              </w:rPr>
              <w:t>Name</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AMI</w:t>
            </w:r>
          </w:p>
        </w:tc>
        <w:tc>
          <w:tcPr>
            <w:tcW w:w="5942" w:type="dxa"/>
            <w:vAlign w:val="center"/>
          </w:tcPr>
          <w:p w:rsidR="00517E04" w:rsidRPr="00AD3FB2" w:rsidRDefault="00517E04" w:rsidP="00517E04">
            <w:pPr>
              <w:tabs>
                <w:tab w:val="left" w:pos="360"/>
                <w:tab w:val="left" w:pos="720"/>
                <w:tab w:val="left" w:pos="1080"/>
                <w:tab w:val="left" w:pos="1440"/>
              </w:tabs>
              <w:jc w:val="center"/>
              <w:rPr>
                <w:sz w:val="24"/>
                <w:szCs w:val="24"/>
              </w:rPr>
            </w:pPr>
            <w:r w:rsidRPr="00AD3FB2">
              <w:rPr>
                <w:szCs w:val="24"/>
              </w:rPr>
              <w:t>Advanced Metering Infrastructure</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AMR</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Automated Meter Reading</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AMS</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Advanced Metering System</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aMW</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Average Annual Megawatt (8760 MWh)</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CAIDI</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Customer Average Interruption Duration Index</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CBM</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AD3FB2">
              <w:rPr>
                <w:szCs w:val="24"/>
              </w:rPr>
              <w:t>Capacitor Bank Maintenance</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833337">
              <w:rPr>
                <w:szCs w:val="24"/>
              </w:rPr>
              <w:t>CES</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833337">
              <w:rPr>
                <w:szCs w:val="24"/>
              </w:rPr>
              <w:t>Centralized Energy Storage</w:t>
            </w:r>
          </w:p>
        </w:tc>
      </w:tr>
      <w:tr w:rsidR="00517E04" w:rsidRPr="00173C71" w:rsidTr="00B11302">
        <w:trPr>
          <w:trHeight w:val="226"/>
        </w:trPr>
        <w:tc>
          <w:tcPr>
            <w:tcW w:w="1483"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833337">
              <w:rPr>
                <w:szCs w:val="24"/>
              </w:rPr>
              <w:t>CFCI</w:t>
            </w:r>
          </w:p>
        </w:tc>
        <w:tc>
          <w:tcPr>
            <w:tcW w:w="5942" w:type="dxa"/>
            <w:vAlign w:val="center"/>
          </w:tcPr>
          <w:p w:rsidR="00517E04" w:rsidRPr="00AD3FB2" w:rsidRDefault="00517E04" w:rsidP="00247527">
            <w:pPr>
              <w:tabs>
                <w:tab w:val="left" w:pos="360"/>
                <w:tab w:val="left" w:pos="720"/>
                <w:tab w:val="left" w:pos="1080"/>
                <w:tab w:val="left" w:pos="1440"/>
              </w:tabs>
              <w:jc w:val="center"/>
              <w:rPr>
                <w:sz w:val="24"/>
                <w:szCs w:val="24"/>
              </w:rPr>
            </w:pPr>
            <w:r w:rsidRPr="00833337">
              <w:rPr>
                <w:szCs w:val="24"/>
              </w:rPr>
              <w:t>Communicating Faulted Circuit Indicator</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CPP</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Critical Peak Pricing</w:t>
            </w:r>
          </w:p>
        </w:tc>
      </w:tr>
      <w:tr w:rsidR="002B5009" w:rsidRPr="00173C71" w:rsidTr="00B11302">
        <w:trPr>
          <w:trHeight w:val="226"/>
        </w:trPr>
        <w:tc>
          <w:tcPr>
            <w:tcW w:w="1483" w:type="dxa"/>
            <w:vAlign w:val="center"/>
          </w:tcPr>
          <w:p w:rsidR="002B5009" w:rsidRPr="00833337" w:rsidRDefault="002B5009" w:rsidP="00247527">
            <w:pPr>
              <w:tabs>
                <w:tab w:val="left" w:pos="360"/>
                <w:tab w:val="left" w:pos="720"/>
                <w:tab w:val="left" w:pos="1080"/>
                <w:tab w:val="left" w:pos="1440"/>
              </w:tabs>
              <w:jc w:val="center"/>
              <w:rPr>
                <w:szCs w:val="24"/>
              </w:rPr>
            </w:pPr>
            <w:r>
              <w:rPr>
                <w:szCs w:val="24"/>
              </w:rPr>
              <w:t>CPR</w:t>
            </w:r>
          </w:p>
        </w:tc>
        <w:tc>
          <w:tcPr>
            <w:tcW w:w="5942" w:type="dxa"/>
            <w:vAlign w:val="center"/>
          </w:tcPr>
          <w:p w:rsidR="002B5009" w:rsidRPr="00833337" w:rsidRDefault="002B5009" w:rsidP="00247527">
            <w:pPr>
              <w:tabs>
                <w:tab w:val="left" w:pos="360"/>
                <w:tab w:val="left" w:pos="720"/>
                <w:tab w:val="left" w:pos="1080"/>
                <w:tab w:val="left" w:pos="1440"/>
              </w:tabs>
              <w:jc w:val="center"/>
              <w:rPr>
                <w:szCs w:val="24"/>
              </w:rPr>
            </w:pPr>
            <w:r>
              <w:rPr>
                <w:szCs w:val="24"/>
              </w:rPr>
              <w:t>Critical Peak Rebate</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CVR</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Conservation Voltage Reduction</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DLR</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Dynamic Line Rating</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DMS</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Distribution Management System</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DR</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Demand Response</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FDIR</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Fault Detection, Isolation and Restoration</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HAN</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Home Area Network</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IED</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Intelligent Electronic Device</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IVVO</w:t>
            </w:r>
          </w:p>
        </w:tc>
        <w:tc>
          <w:tcPr>
            <w:tcW w:w="5942" w:type="dxa"/>
            <w:vAlign w:val="center"/>
          </w:tcPr>
          <w:p w:rsidR="00247527" w:rsidRPr="00833337" w:rsidRDefault="000F2CEA" w:rsidP="00247527">
            <w:pPr>
              <w:tabs>
                <w:tab w:val="left" w:pos="360"/>
                <w:tab w:val="left" w:pos="720"/>
                <w:tab w:val="left" w:pos="1080"/>
                <w:tab w:val="left" w:pos="1440"/>
              </w:tabs>
              <w:jc w:val="center"/>
              <w:rPr>
                <w:sz w:val="24"/>
                <w:szCs w:val="24"/>
              </w:rPr>
            </w:pPr>
            <w:r w:rsidRPr="00833337">
              <w:rPr>
                <w:sz w:val="24"/>
                <w:szCs w:val="24"/>
              </w:rPr>
              <w:t>Integrated</w:t>
            </w:r>
            <w:r w:rsidR="00247527" w:rsidRPr="00833337">
              <w:rPr>
                <w:sz w:val="24"/>
                <w:szCs w:val="24"/>
              </w:rPr>
              <w:t xml:space="preserve"> Volt-Var Optimization</w:t>
            </w:r>
          </w:p>
        </w:tc>
      </w:tr>
      <w:tr w:rsidR="00247527" w:rsidRPr="00173C71" w:rsidTr="00B11302">
        <w:trPr>
          <w:trHeight w:val="226"/>
        </w:trPr>
        <w:tc>
          <w:tcPr>
            <w:tcW w:w="1483" w:type="dxa"/>
            <w:vAlign w:val="center"/>
          </w:tcPr>
          <w:p w:rsidR="00247527" w:rsidRPr="00D431E7" w:rsidRDefault="00247527" w:rsidP="00247527">
            <w:pPr>
              <w:tabs>
                <w:tab w:val="left" w:pos="360"/>
                <w:tab w:val="left" w:pos="720"/>
                <w:tab w:val="left" w:pos="1080"/>
                <w:tab w:val="left" w:pos="1440"/>
              </w:tabs>
              <w:jc w:val="center"/>
              <w:rPr>
                <w:sz w:val="24"/>
                <w:szCs w:val="24"/>
              </w:rPr>
            </w:pPr>
            <w:r w:rsidRPr="00D431E7">
              <w:rPr>
                <w:sz w:val="24"/>
                <w:szCs w:val="24"/>
              </w:rPr>
              <w:t>MDMS</w:t>
            </w:r>
          </w:p>
        </w:tc>
        <w:tc>
          <w:tcPr>
            <w:tcW w:w="5942" w:type="dxa"/>
            <w:vAlign w:val="center"/>
          </w:tcPr>
          <w:p w:rsidR="00247527" w:rsidRPr="00D431E7" w:rsidRDefault="00247527" w:rsidP="00247527">
            <w:pPr>
              <w:tabs>
                <w:tab w:val="left" w:pos="360"/>
                <w:tab w:val="left" w:pos="720"/>
                <w:tab w:val="left" w:pos="1080"/>
                <w:tab w:val="left" w:pos="1440"/>
              </w:tabs>
              <w:jc w:val="center"/>
              <w:rPr>
                <w:sz w:val="24"/>
                <w:szCs w:val="24"/>
              </w:rPr>
            </w:pPr>
            <w:r w:rsidRPr="00D431E7">
              <w:rPr>
                <w:sz w:val="24"/>
                <w:szCs w:val="24"/>
              </w:rPr>
              <w:t>Meter Data Management System</w:t>
            </w:r>
          </w:p>
        </w:tc>
      </w:tr>
      <w:tr w:rsidR="00D431E7" w:rsidRPr="00173C71" w:rsidTr="00B11302">
        <w:trPr>
          <w:trHeight w:val="226"/>
        </w:trPr>
        <w:tc>
          <w:tcPr>
            <w:tcW w:w="1483" w:type="dxa"/>
            <w:vAlign w:val="center"/>
          </w:tcPr>
          <w:p w:rsidR="00D431E7" w:rsidRPr="00631170" w:rsidRDefault="00D431E7" w:rsidP="00247527">
            <w:pPr>
              <w:tabs>
                <w:tab w:val="left" w:pos="360"/>
                <w:tab w:val="left" w:pos="720"/>
                <w:tab w:val="left" w:pos="1080"/>
                <w:tab w:val="left" w:pos="1440"/>
              </w:tabs>
              <w:jc w:val="center"/>
              <w:rPr>
                <w:sz w:val="24"/>
                <w:szCs w:val="24"/>
              </w:rPr>
            </w:pPr>
            <w:r w:rsidRPr="00631170">
              <w:rPr>
                <w:sz w:val="24"/>
                <w:szCs w:val="24"/>
              </w:rPr>
              <w:t>MDM</w:t>
            </w:r>
          </w:p>
        </w:tc>
        <w:tc>
          <w:tcPr>
            <w:tcW w:w="5942" w:type="dxa"/>
            <w:vAlign w:val="center"/>
          </w:tcPr>
          <w:p w:rsidR="00D431E7" w:rsidRPr="00631170" w:rsidRDefault="00D431E7" w:rsidP="00247527">
            <w:pPr>
              <w:tabs>
                <w:tab w:val="left" w:pos="360"/>
                <w:tab w:val="left" w:pos="720"/>
                <w:tab w:val="left" w:pos="1080"/>
                <w:tab w:val="left" w:pos="1440"/>
              </w:tabs>
              <w:jc w:val="center"/>
              <w:rPr>
                <w:sz w:val="24"/>
                <w:szCs w:val="24"/>
              </w:rPr>
            </w:pPr>
            <w:r w:rsidRPr="00631170">
              <w:rPr>
                <w:sz w:val="24"/>
                <w:szCs w:val="24"/>
              </w:rPr>
              <w:t>Meter Data Management</w:t>
            </w:r>
          </w:p>
        </w:tc>
      </w:tr>
      <w:tr w:rsidR="002B5009" w:rsidRPr="00173C71" w:rsidTr="00B11302">
        <w:trPr>
          <w:trHeight w:val="226"/>
        </w:trPr>
        <w:tc>
          <w:tcPr>
            <w:tcW w:w="1483" w:type="dxa"/>
            <w:vAlign w:val="center"/>
          </w:tcPr>
          <w:p w:rsidR="002B5009" w:rsidRPr="00631170" w:rsidRDefault="002B5009" w:rsidP="00247527">
            <w:pPr>
              <w:tabs>
                <w:tab w:val="left" w:pos="360"/>
                <w:tab w:val="left" w:pos="720"/>
                <w:tab w:val="left" w:pos="1080"/>
                <w:tab w:val="left" w:pos="1440"/>
              </w:tabs>
              <w:jc w:val="center"/>
              <w:rPr>
                <w:sz w:val="24"/>
                <w:szCs w:val="24"/>
              </w:rPr>
            </w:pPr>
            <w:r w:rsidRPr="00631170">
              <w:rPr>
                <w:sz w:val="24"/>
                <w:szCs w:val="24"/>
              </w:rPr>
              <w:t>Mvar</w:t>
            </w:r>
          </w:p>
        </w:tc>
        <w:tc>
          <w:tcPr>
            <w:tcW w:w="5942" w:type="dxa"/>
            <w:vAlign w:val="center"/>
          </w:tcPr>
          <w:p w:rsidR="002B5009" w:rsidRPr="00631170" w:rsidRDefault="002B5009" w:rsidP="00247527">
            <w:pPr>
              <w:tabs>
                <w:tab w:val="left" w:pos="360"/>
                <w:tab w:val="left" w:pos="720"/>
                <w:tab w:val="left" w:pos="1080"/>
                <w:tab w:val="left" w:pos="1440"/>
              </w:tabs>
              <w:jc w:val="center"/>
              <w:rPr>
                <w:sz w:val="24"/>
                <w:szCs w:val="24"/>
              </w:rPr>
            </w:pPr>
            <w:r w:rsidRPr="00631170">
              <w:rPr>
                <w:sz w:val="24"/>
                <w:szCs w:val="24"/>
              </w:rPr>
              <w:t>Megavar</w:t>
            </w:r>
          </w:p>
        </w:tc>
      </w:tr>
      <w:tr w:rsidR="002B5009" w:rsidRPr="00173C71" w:rsidTr="00B11302">
        <w:trPr>
          <w:trHeight w:val="226"/>
        </w:trPr>
        <w:tc>
          <w:tcPr>
            <w:tcW w:w="1483" w:type="dxa"/>
            <w:vAlign w:val="center"/>
          </w:tcPr>
          <w:p w:rsidR="002B5009" w:rsidRPr="00631170" w:rsidRDefault="002B5009" w:rsidP="00247527">
            <w:pPr>
              <w:tabs>
                <w:tab w:val="left" w:pos="360"/>
                <w:tab w:val="left" w:pos="720"/>
                <w:tab w:val="left" w:pos="1080"/>
                <w:tab w:val="left" w:pos="1440"/>
              </w:tabs>
              <w:jc w:val="center"/>
              <w:rPr>
                <w:sz w:val="24"/>
                <w:szCs w:val="24"/>
              </w:rPr>
            </w:pPr>
            <w:r w:rsidRPr="00631170">
              <w:rPr>
                <w:sz w:val="24"/>
                <w:szCs w:val="24"/>
              </w:rPr>
              <w:t>MW</w:t>
            </w:r>
          </w:p>
        </w:tc>
        <w:tc>
          <w:tcPr>
            <w:tcW w:w="5942" w:type="dxa"/>
            <w:vAlign w:val="center"/>
          </w:tcPr>
          <w:p w:rsidR="002B5009" w:rsidRPr="00631170" w:rsidRDefault="002B5009" w:rsidP="00247527">
            <w:pPr>
              <w:tabs>
                <w:tab w:val="left" w:pos="360"/>
                <w:tab w:val="left" w:pos="720"/>
                <w:tab w:val="left" w:pos="1080"/>
                <w:tab w:val="left" w:pos="1440"/>
              </w:tabs>
              <w:jc w:val="center"/>
              <w:rPr>
                <w:sz w:val="24"/>
                <w:szCs w:val="24"/>
              </w:rPr>
            </w:pPr>
            <w:r w:rsidRPr="00631170">
              <w:rPr>
                <w:sz w:val="24"/>
                <w:szCs w:val="24"/>
              </w:rPr>
              <w:t>Megawatt</w:t>
            </w:r>
          </w:p>
        </w:tc>
      </w:tr>
      <w:tr w:rsidR="00247527" w:rsidRPr="00173C71" w:rsidTr="00B11302">
        <w:trPr>
          <w:trHeight w:val="226"/>
        </w:trPr>
        <w:tc>
          <w:tcPr>
            <w:tcW w:w="1483" w:type="dxa"/>
            <w:vAlign w:val="center"/>
          </w:tcPr>
          <w:p w:rsidR="00247527" w:rsidRPr="002B5009" w:rsidRDefault="00247527" w:rsidP="00247527">
            <w:pPr>
              <w:tabs>
                <w:tab w:val="left" w:pos="360"/>
                <w:tab w:val="left" w:pos="720"/>
                <w:tab w:val="left" w:pos="1080"/>
                <w:tab w:val="left" w:pos="1440"/>
              </w:tabs>
              <w:jc w:val="center"/>
              <w:rPr>
                <w:sz w:val="24"/>
                <w:szCs w:val="24"/>
              </w:rPr>
            </w:pPr>
            <w:r w:rsidRPr="002B5009">
              <w:rPr>
                <w:sz w:val="24"/>
                <w:szCs w:val="24"/>
              </w:rPr>
              <w:t>OMS</w:t>
            </w:r>
          </w:p>
        </w:tc>
        <w:tc>
          <w:tcPr>
            <w:tcW w:w="5942" w:type="dxa"/>
            <w:vAlign w:val="center"/>
          </w:tcPr>
          <w:p w:rsidR="00247527" w:rsidRPr="002B5009" w:rsidRDefault="00247527" w:rsidP="00247527">
            <w:pPr>
              <w:tabs>
                <w:tab w:val="left" w:pos="360"/>
                <w:tab w:val="left" w:pos="720"/>
                <w:tab w:val="left" w:pos="1080"/>
                <w:tab w:val="left" w:pos="1440"/>
              </w:tabs>
              <w:jc w:val="center"/>
              <w:rPr>
                <w:sz w:val="24"/>
                <w:szCs w:val="24"/>
              </w:rPr>
            </w:pPr>
            <w:r w:rsidRPr="002B5009">
              <w:rPr>
                <w:sz w:val="24"/>
                <w:szCs w:val="24"/>
              </w:rPr>
              <w:t>Outage Management System</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PMU</w:t>
            </w:r>
          </w:p>
        </w:tc>
        <w:tc>
          <w:tcPr>
            <w:tcW w:w="5942" w:type="dxa"/>
            <w:vAlign w:val="center"/>
          </w:tcPr>
          <w:p w:rsidR="00247527" w:rsidRPr="00833337" w:rsidRDefault="00247527" w:rsidP="00247527">
            <w:pPr>
              <w:keepNext/>
              <w:tabs>
                <w:tab w:val="left" w:pos="360"/>
                <w:tab w:val="left" w:pos="720"/>
                <w:tab w:val="left" w:pos="1080"/>
                <w:tab w:val="left" w:pos="1440"/>
              </w:tabs>
              <w:jc w:val="center"/>
              <w:rPr>
                <w:sz w:val="24"/>
                <w:szCs w:val="24"/>
              </w:rPr>
            </w:pPr>
            <w:r w:rsidRPr="00833337">
              <w:rPr>
                <w:sz w:val="24"/>
                <w:szCs w:val="24"/>
              </w:rPr>
              <w:t>Phasor Measurement Unit</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RFP</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Request for Proposal</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SCADA</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Supervisory Control and Data Acquisition</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T&amp;D</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Transmission and Distribution</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TSP</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Transmission Synchrophasors</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TOD</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Time of Day</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TOU</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Time of Use</w:t>
            </w:r>
          </w:p>
        </w:tc>
      </w:tr>
      <w:tr w:rsidR="00944A43" w:rsidRPr="00173C71" w:rsidTr="00B11302">
        <w:trPr>
          <w:trHeight w:val="226"/>
        </w:trPr>
        <w:tc>
          <w:tcPr>
            <w:tcW w:w="1483"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V2B</w:t>
            </w:r>
          </w:p>
        </w:tc>
        <w:tc>
          <w:tcPr>
            <w:tcW w:w="5942" w:type="dxa"/>
            <w:vAlign w:val="center"/>
          </w:tcPr>
          <w:p w:rsidR="00944A43" w:rsidRPr="00AD3FB2" w:rsidRDefault="00944A43" w:rsidP="00247527">
            <w:pPr>
              <w:tabs>
                <w:tab w:val="left" w:pos="360"/>
                <w:tab w:val="left" w:pos="720"/>
                <w:tab w:val="left" w:pos="1080"/>
                <w:tab w:val="left" w:pos="1440"/>
              </w:tabs>
              <w:jc w:val="center"/>
              <w:rPr>
                <w:sz w:val="24"/>
                <w:szCs w:val="24"/>
              </w:rPr>
            </w:pPr>
            <w:r w:rsidRPr="00AD3FB2">
              <w:rPr>
                <w:szCs w:val="24"/>
              </w:rPr>
              <w:t>Vehicle to Building</w:t>
            </w:r>
          </w:p>
        </w:tc>
      </w:tr>
      <w:tr w:rsidR="00247527" w:rsidRPr="00173C71" w:rsidTr="00B11302">
        <w:trPr>
          <w:trHeight w:val="226"/>
        </w:trPr>
        <w:tc>
          <w:tcPr>
            <w:tcW w:w="1483" w:type="dxa"/>
            <w:vAlign w:val="center"/>
          </w:tcPr>
          <w:p w:rsidR="00247527" w:rsidRPr="00AD3FB2" w:rsidRDefault="00247527" w:rsidP="00247527">
            <w:pPr>
              <w:tabs>
                <w:tab w:val="left" w:pos="360"/>
                <w:tab w:val="left" w:pos="720"/>
                <w:tab w:val="left" w:pos="1080"/>
                <w:tab w:val="left" w:pos="1440"/>
              </w:tabs>
              <w:jc w:val="center"/>
              <w:rPr>
                <w:sz w:val="24"/>
                <w:szCs w:val="24"/>
              </w:rPr>
            </w:pPr>
            <w:r w:rsidRPr="00AD3FB2">
              <w:rPr>
                <w:szCs w:val="24"/>
              </w:rPr>
              <w:t>V2G</w:t>
            </w:r>
          </w:p>
        </w:tc>
        <w:tc>
          <w:tcPr>
            <w:tcW w:w="5942" w:type="dxa"/>
            <w:vAlign w:val="center"/>
          </w:tcPr>
          <w:p w:rsidR="00247527" w:rsidRPr="00AD3FB2" w:rsidRDefault="00247527" w:rsidP="00247527">
            <w:pPr>
              <w:tabs>
                <w:tab w:val="left" w:pos="360"/>
                <w:tab w:val="left" w:pos="720"/>
                <w:tab w:val="left" w:pos="1080"/>
                <w:tab w:val="left" w:pos="1440"/>
              </w:tabs>
              <w:jc w:val="center"/>
              <w:rPr>
                <w:sz w:val="24"/>
                <w:szCs w:val="24"/>
              </w:rPr>
            </w:pPr>
            <w:r w:rsidRPr="00AD3FB2">
              <w:rPr>
                <w:szCs w:val="24"/>
              </w:rPr>
              <w:t>Vehicle-to-Grid</w:t>
            </w:r>
          </w:p>
        </w:tc>
      </w:tr>
      <w:tr w:rsidR="00247527" w:rsidRPr="00173C71" w:rsidTr="00B11302">
        <w:trPr>
          <w:trHeight w:val="226"/>
        </w:trPr>
        <w:tc>
          <w:tcPr>
            <w:tcW w:w="1483"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WAN</w:t>
            </w:r>
          </w:p>
        </w:tc>
        <w:tc>
          <w:tcPr>
            <w:tcW w:w="5942" w:type="dxa"/>
            <w:vAlign w:val="center"/>
          </w:tcPr>
          <w:p w:rsidR="00247527" w:rsidRPr="00833337" w:rsidRDefault="00247527" w:rsidP="00247527">
            <w:pPr>
              <w:tabs>
                <w:tab w:val="left" w:pos="360"/>
                <w:tab w:val="left" w:pos="720"/>
                <w:tab w:val="left" w:pos="1080"/>
                <w:tab w:val="left" w:pos="1440"/>
              </w:tabs>
              <w:jc w:val="center"/>
              <w:rPr>
                <w:sz w:val="24"/>
                <w:szCs w:val="24"/>
              </w:rPr>
            </w:pPr>
            <w:r w:rsidRPr="00833337">
              <w:rPr>
                <w:sz w:val="24"/>
                <w:szCs w:val="24"/>
              </w:rPr>
              <w:t>Wide Area Network</w:t>
            </w:r>
          </w:p>
        </w:tc>
      </w:tr>
    </w:tbl>
    <w:p w:rsidR="007C0595" w:rsidRDefault="007C0595" w:rsidP="00E0052E">
      <w:pPr>
        <w:rPr>
          <w:sz w:val="26"/>
        </w:rPr>
      </w:pPr>
    </w:p>
    <w:p w:rsidR="003A6592" w:rsidRDefault="003A6592" w:rsidP="00CE3F05">
      <w:pPr>
        <w:jc w:val="center"/>
      </w:pPr>
      <w:r>
        <w:br w:type="page"/>
      </w:r>
    </w:p>
    <w:p w:rsidR="003A6592" w:rsidRDefault="003A6592" w:rsidP="00116BE3">
      <w:pPr>
        <w:pStyle w:val="Heading1"/>
        <w:jc w:val="center"/>
        <w:sectPr w:rsidR="003A6592" w:rsidSect="00CE3F05">
          <w:headerReference w:type="default" r:id="rId39"/>
          <w:pgSz w:w="12240" w:h="15840"/>
          <w:pgMar w:top="1440" w:right="1440" w:bottom="1440" w:left="1440" w:header="720" w:footer="720" w:gutter="0"/>
          <w:cols w:space="720"/>
          <w:docGrid w:linePitch="360"/>
        </w:sectPr>
      </w:pPr>
    </w:p>
    <w:p w:rsidR="003A6592" w:rsidRDefault="00F4673C" w:rsidP="00594613">
      <w:pPr>
        <w:pStyle w:val="Heading1"/>
        <w:jc w:val="center"/>
      </w:pPr>
      <w:bookmarkStart w:id="266" w:name="_Toc386623437"/>
      <w:bookmarkStart w:id="267" w:name="_Toc386609096"/>
      <w:bookmarkStart w:id="268" w:name="_Toc388345560"/>
      <w:bookmarkStart w:id="269" w:name="_Toc391631382"/>
      <w:r>
        <w:t xml:space="preserve">Appendix B - </w:t>
      </w:r>
      <w:r w:rsidR="003A6592" w:rsidRPr="00545147">
        <w:t>Smart</w:t>
      </w:r>
      <w:r w:rsidR="003A6592">
        <w:t xml:space="preserve"> </w:t>
      </w:r>
      <w:r w:rsidR="003A6592" w:rsidRPr="00545147">
        <w:t>Grid Technologies</w:t>
      </w:r>
      <w:r w:rsidR="003764BE">
        <w:t xml:space="preserve"> at Other Companies</w:t>
      </w:r>
      <w:bookmarkEnd w:id="266"/>
      <w:bookmarkEnd w:id="267"/>
      <w:bookmarkEnd w:id="268"/>
      <w:bookmarkEnd w:id="269"/>
    </w:p>
    <w:p w:rsidR="00C6022F" w:rsidRDefault="00C6022F" w:rsidP="003A6592">
      <w:pPr>
        <w:ind w:left="360"/>
      </w:pPr>
    </w:p>
    <w:p w:rsidR="003A6592" w:rsidRPr="00FF0E53" w:rsidRDefault="00C6022F" w:rsidP="000F04C9">
      <w:pPr>
        <w:rPr>
          <w:szCs w:val="24"/>
        </w:rPr>
      </w:pPr>
      <w:r w:rsidRPr="00FF0E53">
        <w:rPr>
          <w:szCs w:val="24"/>
        </w:rPr>
        <w:t xml:space="preserve">The PacifiCorp Smart Grid department </w:t>
      </w:r>
      <w:r w:rsidR="003764BE" w:rsidRPr="00FF0E53">
        <w:rPr>
          <w:szCs w:val="24"/>
        </w:rPr>
        <w:t>researches</w:t>
      </w:r>
      <w:r w:rsidRPr="00FF0E53">
        <w:rPr>
          <w:szCs w:val="24"/>
        </w:rPr>
        <w:t xml:space="preserve"> smart grid projects around the country in order to assess technologies that may be of benefit to the Company and its customers. </w:t>
      </w:r>
      <w:r w:rsidR="003764BE" w:rsidRPr="00FF0E53">
        <w:rPr>
          <w:szCs w:val="24"/>
        </w:rPr>
        <w:t xml:space="preserve">Listed here </w:t>
      </w:r>
      <w:r w:rsidRPr="00FF0E53">
        <w:rPr>
          <w:szCs w:val="24"/>
        </w:rPr>
        <w:t>is a summary of the most relevant projects that the group has researched. All information here is publically available</w:t>
      </w:r>
      <w:r w:rsidR="003764BE" w:rsidRPr="00FF0E53">
        <w:rPr>
          <w:szCs w:val="24"/>
        </w:rPr>
        <w:t xml:space="preserve"> on company websites</w:t>
      </w:r>
      <w:r w:rsidRPr="00FF0E53">
        <w:rPr>
          <w:szCs w:val="24"/>
        </w:rPr>
        <w:t>. No reviews of particular business cases have been completed on these projects.</w:t>
      </w:r>
    </w:p>
    <w:p w:rsidR="00FC0689" w:rsidRPr="00FF0E53" w:rsidRDefault="00FC0689" w:rsidP="001255D1">
      <w:pPr>
        <w:pStyle w:val="ListParagraph"/>
        <w:numPr>
          <w:ilvl w:val="0"/>
          <w:numId w:val="26"/>
        </w:numPr>
        <w:rPr>
          <w:szCs w:val="24"/>
        </w:rPr>
      </w:pPr>
      <w:r w:rsidRPr="00FF0E53">
        <w:rPr>
          <w:szCs w:val="24"/>
        </w:rPr>
        <w:t xml:space="preserve">NV Energy (NVE), headquartered in Las Vegas, Nevada, </w:t>
      </w:r>
      <w:r w:rsidR="00FB7EB8" w:rsidRPr="00FF0E53">
        <w:rPr>
          <w:szCs w:val="24"/>
        </w:rPr>
        <w:t>is continuing deployment of an advanced metering system and over one million smart meters</w:t>
      </w:r>
      <w:r w:rsidR="00062172" w:rsidRPr="00FF0E53">
        <w:rPr>
          <w:szCs w:val="24"/>
        </w:rPr>
        <w:t xml:space="preserve"> as part of their NV Energize</w:t>
      </w:r>
      <w:r w:rsidR="00F06963" w:rsidRPr="00FF0E53">
        <w:rPr>
          <w:rStyle w:val="FootnoteReference"/>
          <w:szCs w:val="24"/>
        </w:rPr>
        <w:footnoteReference w:id="41"/>
      </w:r>
      <w:r w:rsidR="00062172" w:rsidRPr="00FF0E53">
        <w:rPr>
          <w:szCs w:val="24"/>
        </w:rPr>
        <w:t xml:space="preserve"> project, funded with matching funds from ARRA. The NV Energy Smart Grid also includes several initiatives leading</w:t>
      </w:r>
      <w:r w:rsidR="003A3DA1" w:rsidRPr="00FF0E53">
        <w:rPr>
          <w:szCs w:val="24"/>
        </w:rPr>
        <w:t xml:space="preserve"> to the deployment of distribution automation, enhanced distribution and outage management and improved customer enablement.</w:t>
      </w:r>
    </w:p>
    <w:p w:rsidR="00FC0689" w:rsidRPr="00FF0E53" w:rsidRDefault="00062172" w:rsidP="00905F88">
      <w:pPr>
        <w:rPr>
          <w:szCs w:val="24"/>
        </w:rPr>
      </w:pPr>
      <w:r w:rsidRPr="00FF0E53">
        <w:rPr>
          <w:szCs w:val="24"/>
        </w:rPr>
        <w:t>NV Energy has completed a statewide communications network as part of its NV Energize project and is continuing the deployment of smart meters. This communications network lays the foundation for the enablement of smart meters, distribution assets and enhanced business functions.</w:t>
      </w:r>
      <w:r w:rsidR="00905F88" w:rsidRPr="00FF0E53">
        <w:rPr>
          <w:szCs w:val="24"/>
        </w:rPr>
        <w:t xml:space="preserve"> The communications infrastructure will link</w:t>
      </w:r>
      <w:r w:rsidR="003A3DA1" w:rsidRPr="00FF0E53">
        <w:rPr>
          <w:szCs w:val="24"/>
        </w:rPr>
        <w:t xml:space="preserve"> </w:t>
      </w:r>
      <w:r w:rsidR="00905F88" w:rsidRPr="00FF0E53">
        <w:rPr>
          <w:szCs w:val="24"/>
        </w:rPr>
        <w:t>an AMI</w:t>
      </w:r>
      <w:r w:rsidR="003A3DA1" w:rsidRPr="00FF0E53">
        <w:rPr>
          <w:szCs w:val="24"/>
        </w:rPr>
        <w:t xml:space="preserve">, MDMS and DR management system. The </w:t>
      </w:r>
      <w:r w:rsidR="00905F88" w:rsidRPr="00FF0E53">
        <w:rPr>
          <w:szCs w:val="24"/>
        </w:rPr>
        <w:t>AMI</w:t>
      </w:r>
      <w:r w:rsidR="003A3DA1" w:rsidRPr="00FF0E53">
        <w:rPr>
          <w:szCs w:val="24"/>
        </w:rPr>
        <w:t xml:space="preserve"> will enable two-way communication between the utility and the smart meters that are being deployed</w:t>
      </w:r>
      <w:r w:rsidR="00905F88" w:rsidRPr="00FF0E53">
        <w:rPr>
          <w:szCs w:val="24"/>
        </w:rPr>
        <w:t>.</w:t>
      </w:r>
    </w:p>
    <w:p w:rsidR="00905F88" w:rsidRPr="00FF0E53" w:rsidRDefault="00905F88" w:rsidP="00905F88">
      <w:pPr>
        <w:rPr>
          <w:szCs w:val="24"/>
        </w:rPr>
      </w:pPr>
      <w:r w:rsidRPr="00FF0E53">
        <w:rPr>
          <w:szCs w:val="24"/>
        </w:rPr>
        <w:t>Several initiatives are ongoing as part of the NV Energy roadmap, including distribution automation, enhanced distribution management, enhanced outage management, customer enablement and enhanced business intelligence. These initiatives span the 2013-2017 timeframe.</w:t>
      </w:r>
    </w:p>
    <w:p w:rsidR="003A6592" w:rsidRPr="00FF0E53" w:rsidRDefault="003A6592" w:rsidP="003A6592">
      <w:pPr>
        <w:pStyle w:val="ListParagraph"/>
        <w:numPr>
          <w:ilvl w:val="0"/>
          <w:numId w:val="26"/>
        </w:numPr>
        <w:rPr>
          <w:szCs w:val="24"/>
        </w:rPr>
      </w:pPr>
      <w:r w:rsidRPr="00FF0E53">
        <w:rPr>
          <w:szCs w:val="24"/>
        </w:rPr>
        <w:t>Portland General Electric (PGE), headquartered in Portland, Oregon, has installed more than 825,000 smart meters on customers in their system. This investment has further enabled other smart grid projects, including:</w:t>
      </w:r>
      <w:r w:rsidR="00A259EE" w:rsidRPr="00FF0E53">
        <w:rPr>
          <w:rStyle w:val="FootnoteReference"/>
          <w:szCs w:val="24"/>
        </w:rPr>
        <w:footnoteReference w:id="42"/>
      </w:r>
    </w:p>
    <w:p w:rsidR="003A6592" w:rsidRPr="00FF0E53" w:rsidRDefault="003A6592" w:rsidP="003A6592">
      <w:pPr>
        <w:pStyle w:val="ListParagraph"/>
        <w:numPr>
          <w:ilvl w:val="1"/>
          <w:numId w:val="26"/>
        </w:numPr>
        <w:rPr>
          <w:szCs w:val="24"/>
        </w:rPr>
      </w:pPr>
      <w:r w:rsidRPr="00FF0E53">
        <w:rPr>
          <w:szCs w:val="24"/>
        </w:rPr>
        <w:t>The Energy Tracker initiative, which gives customers access to their smart meter data and may help further PGE’s demand side management programs</w:t>
      </w:r>
    </w:p>
    <w:p w:rsidR="003A6592" w:rsidRPr="00FF0E53" w:rsidRDefault="003A6592" w:rsidP="003A6592">
      <w:pPr>
        <w:pStyle w:val="ListParagraph"/>
        <w:numPr>
          <w:ilvl w:val="1"/>
          <w:numId w:val="26"/>
        </w:numPr>
        <w:rPr>
          <w:szCs w:val="24"/>
        </w:rPr>
      </w:pPr>
      <w:r w:rsidRPr="00FF0E53">
        <w:rPr>
          <w:szCs w:val="24"/>
        </w:rPr>
        <w:t>Time-of-use pricing for commercial and industrial customers</w:t>
      </w:r>
    </w:p>
    <w:p w:rsidR="003A6592" w:rsidRPr="00FF0E53" w:rsidRDefault="003A6592" w:rsidP="000F04C9">
      <w:pPr>
        <w:rPr>
          <w:szCs w:val="24"/>
        </w:rPr>
      </w:pPr>
      <w:r w:rsidRPr="00FF0E53">
        <w:rPr>
          <w:szCs w:val="24"/>
        </w:rPr>
        <w:t>PGE has also incorporated dispatchable standby generation</w:t>
      </w:r>
      <w:r w:rsidR="003C6050" w:rsidRPr="00FF0E53">
        <w:rPr>
          <w:szCs w:val="24"/>
        </w:rPr>
        <w:t xml:space="preserve">, utilizing existing and new customer diesel </w:t>
      </w:r>
      <w:r w:rsidR="006627DB" w:rsidRPr="00FF0E53">
        <w:rPr>
          <w:szCs w:val="24"/>
        </w:rPr>
        <w:t>backup generators</w:t>
      </w:r>
      <w:r w:rsidR="003C6050" w:rsidRPr="00FF0E53">
        <w:rPr>
          <w:szCs w:val="24"/>
        </w:rPr>
        <w:t>,</w:t>
      </w:r>
      <w:r w:rsidRPr="00FF0E53">
        <w:rPr>
          <w:szCs w:val="24"/>
        </w:rPr>
        <w:t xml:space="preserve"> and </w:t>
      </w:r>
      <w:r w:rsidR="000F2CEA" w:rsidRPr="00FF0E53">
        <w:rPr>
          <w:szCs w:val="24"/>
        </w:rPr>
        <w:t>customer</w:t>
      </w:r>
      <w:r w:rsidR="0017279F" w:rsidRPr="00FF0E53">
        <w:rPr>
          <w:szCs w:val="24"/>
        </w:rPr>
        <w:t xml:space="preserve"> generation</w:t>
      </w:r>
      <w:r w:rsidRPr="00FF0E53">
        <w:rPr>
          <w:szCs w:val="24"/>
        </w:rPr>
        <w:t xml:space="preserve"> into their system. The Salem Smart Power Project began construction on May 21, 2012 and utilizes customer generation, a 5 MW, 1.25 MWh lithium ion battery energy storage system and automated line switching to increase system reliability. Benefit streams include increasing supply capacity, time shifting load and firming up renewable capacity.</w:t>
      </w:r>
      <w:r w:rsidR="003C6050" w:rsidRPr="00FF0E53">
        <w:rPr>
          <w:szCs w:val="24"/>
        </w:rPr>
        <w:t xml:space="preserve"> The Salem Smart Power Project, supported by the Pacific Northwest Smart Grid Demonstration Project, creates a microgrid, which is unique in its location on distribution feeder, rather than a high-density campus.</w:t>
      </w:r>
    </w:p>
    <w:p w:rsidR="003A6592" w:rsidRPr="00FF0E53" w:rsidRDefault="003A6592" w:rsidP="000F04C9">
      <w:pPr>
        <w:rPr>
          <w:szCs w:val="24"/>
        </w:rPr>
      </w:pPr>
      <w:r w:rsidRPr="00FF0E53">
        <w:rPr>
          <w:szCs w:val="24"/>
        </w:rPr>
        <w:t xml:space="preserve">PGE’s Gales Creek project is improving uptime on a 13 kV line serving 800 rural customers. Using Cooper Power’s Yukon Feeder automation system, the feeder, which has averaged 14 hours of outages per year, has experienced two successful operations since commencement of the project in December, 2011. This has resulted in 3 hours, 40 minutes of outage time avoided, markedly improving the </w:t>
      </w:r>
      <w:r w:rsidR="001E5B47">
        <w:rPr>
          <w:szCs w:val="24"/>
        </w:rPr>
        <w:t xml:space="preserve">system </w:t>
      </w:r>
      <w:r w:rsidR="001E5B47" w:rsidRPr="00FF0E53">
        <w:rPr>
          <w:szCs w:val="24"/>
        </w:rPr>
        <w:t xml:space="preserve">average interruption duration index </w:t>
      </w:r>
      <w:r w:rsidR="001E5B47">
        <w:rPr>
          <w:szCs w:val="24"/>
        </w:rPr>
        <w:t>(</w:t>
      </w:r>
      <w:r w:rsidRPr="00FF0E53">
        <w:rPr>
          <w:szCs w:val="24"/>
        </w:rPr>
        <w:t>SAIDI</w:t>
      </w:r>
      <w:r w:rsidR="001E5B47">
        <w:rPr>
          <w:szCs w:val="24"/>
        </w:rPr>
        <w:t>)</w:t>
      </w:r>
      <w:r w:rsidRPr="00FF0E53">
        <w:rPr>
          <w:szCs w:val="24"/>
        </w:rPr>
        <w:t xml:space="preserve"> figures on the feeder.</w:t>
      </w:r>
      <w:r w:rsidR="006627DB" w:rsidRPr="00FF0E53">
        <w:rPr>
          <w:szCs w:val="24"/>
        </w:rPr>
        <w:t xml:space="preserve"> PGE is continuing to investigate distribution automation on other feeders.</w:t>
      </w:r>
    </w:p>
    <w:p w:rsidR="003A6592" w:rsidRPr="00FF0E53" w:rsidRDefault="003A6592" w:rsidP="003A6592">
      <w:pPr>
        <w:pStyle w:val="ListParagraph"/>
        <w:numPr>
          <w:ilvl w:val="0"/>
          <w:numId w:val="26"/>
        </w:numPr>
        <w:rPr>
          <w:szCs w:val="24"/>
        </w:rPr>
      </w:pPr>
      <w:r w:rsidRPr="00FF0E53">
        <w:rPr>
          <w:szCs w:val="24"/>
        </w:rPr>
        <w:t>Avista, serving northern Idaho and eastern Washington (and operating with a rural, low-density customer base similar to PacifiCorp’s), has invested in two smart grid projects. These projects are funded with matching grants from ARRA.</w:t>
      </w:r>
      <w:r w:rsidR="00A259EE" w:rsidRPr="00FF0E53">
        <w:rPr>
          <w:rStyle w:val="FootnoteReference"/>
          <w:szCs w:val="24"/>
        </w:rPr>
        <w:footnoteReference w:id="43"/>
      </w:r>
    </w:p>
    <w:p w:rsidR="003A6592" w:rsidRPr="00FF0E53" w:rsidRDefault="003A6592" w:rsidP="000F04C9">
      <w:pPr>
        <w:rPr>
          <w:szCs w:val="24"/>
        </w:rPr>
      </w:pPr>
      <w:r w:rsidRPr="00FF0E53">
        <w:rPr>
          <w:szCs w:val="24"/>
        </w:rPr>
        <w:t>In Pullman, WA, in collaboration with Batelle, Avista install</w:t>
      </w:r>
      <w:r w:rsidR="00A259EE" w:rsidRPr="00FF0E53">
        <w:rPr>
          <w:szCs w:val="24"/>
        </w:rPr>
        <w:t>ed</w:t>
      </w:r>
      <w:r w:rsidRPr="00FF0E53">
        <w:rPr>
          <w:szCs w:val="24"/>
        </w:rPr>
        <w:t xml:space="preserve"> smart meters on 13,000 electric customers’ homes as a smart grid demonstration project. Avista </w:t>
      </w:r>
      <w:r w:rsidR="00A259EE" w:rsidRPr="00FF0E53">
        <w:rPr>
          <w:szCs w:val="24"/>
        </w:rPr>
        <w:t>is</w:t>
      </w:r>
      <w:r w:rsidRPr="00FF0E53">
        <w:rPr>
          <w:szCs w:val="24"/>
        </w:rPr>
        <w:t xml:space="preserve"> implement</w:t>
      </w:r>
      <w:r w:rsidR="00A259EE" w:rsidRPr="00FF0E53">
        <w:rPr>
          <w:szCs w:val="24"/>
        </w:rPr>
        <w:t>ing</w:t>
      </w:r>
      <w:r w:rsidRPr="00FF0E53">
        <w:rPr>
          <w:szCs w:val="24"/>
        </w:rPr>
        <w:t xml:space="preserve"> distribution automation schemes in order to automatically detect outages and more quickly restore power by isolating faulted sections of circuits. </w:t>
      </w:r>
      <w:r w:rsidR="000A6A83" w:rsidRPr="00FF0E53">
        <w:rPr>
          <w:szCs w:val="24"/>
        </w:rPr>
        <w:t>Also, c</w:t>
      </w:r>
      <w:r w:rsidRPr="00FF0E53">
        <w:rPr>
          <w:szCs w:val="24"/>
        </w:rPr>
        <w:t xml:space="preserve">ustomers </w:t>
      </w:r>
      <w:r w:rsidR="000A6A83" w:rsidRPr="00FF0E53">
        <w:rPr>
          <w:szCs w:val="24"/>
        </w:rPr>
        <w:t xml:space="preserve">now </w:t>
      </w:r>
      <w:r w:rsidRPr="00FF0E53">
        <w:rPr>
          <w:szCs w:val="24"/>
        </w:rPr>
        <w:t xml:space="preserve">have access to a website </w:t>
      </w:r>
      <w:r w:rsidR="008E5A72" w:rsidRPr="00FF0E53">
        <w:rPr>
          <w:szCs w:val="24"/>
        </w:rPr>
        <w:t xml:space="preserve">that </w:t>
      </w:r>
      <w:r w:rsidRPr="00FF0E53">
        <w:rPr>
          <w:szCs w:val="24"/>
        </w:rPr>
        <w:t>will help them track their energy usage and encourage energy efficient activities.</w:t>
      </w:r>
      <w:r w:rsidRPr="00FF0E53" w:rsidDel="009900AD">
        <w:rPr>
          <w:szCs w:val="24"/>
        </w:rPr>
        <w:t xml:space="preserve"> </w:t>
      </w:r>
    </w:p>
    <w:p w:rsidR="003A6592" w:rsidRPr="00FF0E53" w:rsidRDefault="003A6592" w:rsidP="000F04C9">
      <w:pPr>
        <w:rPr>
          <w:szCs w:val="24"/>
        </w:rPr>
      </w:pPr>
      <w:r w:rsidRPr="00FF0E53">
        <w:rPr>
          <w:szCs w:val="24"/>
        </w:rPr>
        <w:t xml:space="preserve">Avista’s Spokane Smart Circuits project will impact 110,000 electric customers in the Spokane area. 59 distribution circuits and 14 substations are </w:t>
      </w:r>
      <w:r w:rsidR="000A6A83" w:rsidRPr="00FF0E53">
        <w:rPr>
          <w:szCs w:val="24"/>
        </w:rPr>
        <w:t>being upgraded</w:t>
      </w:r>
      <w:r w:rsidRPr="00FF0E53">
        <w:rPr>
          <w:szCs w:val="24"/>
        </w:rPr>
        <w:t xml:space="preserve"> to a new distribution management system with intelligent end devices. This project </w:t>
      </w:r>
      <w:r w:rsidR="000A6A83" w:rsidRPr="00FF0E53">
        <w:rPr>
          <w:szCs w:val="24"/>
        </w:rPr>
        <w:t xml:space="preserve">may </w:t>
      </w:r>
      <w:r w:rsidRPr="00FF0E53">
        <w:rPr>
          <w:szCs w:val="24"/>
        </w:rPr>
        <w:t>help Avista decrease outage times, detect faulty equipment more quickly and regulate voltage on feeders more accurately, for an estimated savings of approximately 42,000 MWh/year.</w:t>
      </w:r>
      <w:r w:rsidR="000A6A83" w:rsidRPr="00FF0E53">
        <w:rPr>
          <w:rStyle w:val="FootnoteReference"/>
          <w:szCs w:val="24"/>
        </w:rPr>
        <w:t xml:space="preserve"> </w:t>
      </w:r>
      <w:r w:rsidR="000A6A83" w:rsidRPr="00FF0E53">
        <w:rPr>
          <w:rStyle w:val="FootnoteReference"/>
          <w:szCs w:val="24"/>
        </w:rPr>
        <w:footnoteReference w:id="44"/>
      </w:r>
    </w:p>
    <w:p w:rsidR="003A6592" w:rsidRPr="00FF0E53" w:rsidRDefault="003A6592" w:rsidP="000F04C9">
      <w:pPr>
        <w:rPr>
          <w:szCs w:val="24"/>
        </w:rPr>
      </w:pPr>
      <w:r w:rsidRPr="00FF0E53">
        <w:rPr>
          <w:szCs w:val="24"/>
        </w:rPr>
        <w:t xml:space="preserve">As these projects are in part funded with ARRA grant money their progress will be tracked on the </w:t>
      </w:r>
      <w:r w:rsidR="006D47FF" w:rsidRPr="00FF0E53">
        <w:rPr>
          <w:szCs w:val="24"/>
        </w:rPr>
        <w:t>Federal government’s smart grid website</w:t>
      </w:r>
      <w:r w:rsidR="006D47FF" w:rsidRPr="00FF0E53">
        <w:rPr>
          <w:rStyle w:val="FootnoteReference"/>
          <w:szCs w:val="24"/>
        </w:rPr>
        <w:footnoteReference w:id="45"/>
      </w:r>
      <w:r w:rsidRPr="00FF0E53">
        <w:rPr>
          <w:szCs w:val="24"/>
        </w:rPr>
        <w:t xml:space="preserve">. The PacifiCorp smart grid team plans on continuing to watch as projects like </w:t>
      </w:r>
      <w:r w:rsidR="006E6F7E" w:rsidRPr="00FF0E53">
        <w:rPr>
          <w:szCs w:val="24"/>
        </w:rPr>
        <w:t xml:space="preserve">these continue to </w:t>
      </w:r>
      <w:r w:rsidRPr="00FF0E53">
        <w:rPr>
          <w:szCs w:val="24"/>
        </w:rPr>
        <w:t>progress</w:t>
      </w:r>
      <w:r w:rsidR="006E6F7E" w:rsidRPr="00FF0E53">
        <w:rPr>
          <w:szCs w:val="24"/>
        </w:rPr>
        <w:t>,</w:t>
      </w:r>
      <w:r w:rsidRPr="00FF0E53">
        <w:rPr>
          <w:szCs w:val="24"/>
        </w:rPr>
        <w:t xml:space="preserve"> in order to learn more about best practices in the smart grid environment.</w:t>
      </w:r>
    </w:p>
    <w:p w:rsidR="003A6592" w:rsidRPr="00FF0E53" w:rsidRDefault="003A6592" w:rsidP="003A6592">
      <w:pPr>
        <w:pStyle w:val="ListParagraph"/>
        <w:numPr>
          <w:ilvl w:val="0"/>
          <w:numId w:val="26"/>
        </w:numPr>
        <w:rPr>
          <w:szCs w:val="24"/>
        </w:rPr>
      </w:pPr>
      <w:r w:rsidRPr="00FF0E53">
        <w:rPr>
          <w:szCs w:val="24"/>
        </w:rPr>
        <w:t xml:space="preserve">Pacific Gas and Electric (PG&amp;E) </w:t>
      </w:r>
      <w:r w:rsidR="00A5553A" w:rsidRPr="00FF0E53">
        <w:rPr>
          <w:szCs w:val="24"/>
        </w:rPr>
        <w:t>has installed over 9</w:t>
      </w:r>
      <w:r w:rsidRPr="00FF0E53">
        <w:rPr>
          <w:szCs w:val="24"/>
        </w:rPr>
        <w:t xml:space="preserve"> million smart meter</w:t>
      </w:r>
      <w:r w:rsidR="00A5553A" w:rsidRPr="00FF0E53">
        <w:rPr>
          <w:szCs w:val="24"/>
        </w:rPr>
        <w:t>s</w:t>
      </w:r>
      <w:r w:rsidRPr="00FF0E53">
        <w:rPr>
          <w:szCs w:val="24"/>
        </w:rPr>
        <w:t xml:space="preserve"> and</w:t>
      </w:r>
      <w:r w:rsidR="00A5553A" w:rsidRPr="00FF0E53">
        <w:rPr>
          <w:szCs w:val="24"/>
        </w:rPr>
        <w:t xml:space="preserve"> is exploring the feasibility of</w:t>
      </w:r>
      <w:r w:rsidRPr="00FF0E53">
        <w:rPr>
          <w:szCs w:val="24"/>
        </w:rPr>
        <w:t xml:space="preserve"> installi</w:t>
      </w:r>
      <w:r w:rsidR="00A5553A" w:rsidRPr="00FF0E53">
        <w:rPr>
          <w:szCs w:val="24"/>
        </w:rPr>
        <w:t>ng</w:t>
      </w:r>
      <w:r w:rsidRPr="00FF0E53">
        <w:rPr>
          <w:szCs w:val="24"/>
        </w:rPr>
        <w:t xml:space="preserve"> 300 MW of compressed air storage, expending a projected $800 million to $1.25 billion in capital investments and $500 to $700 million in cumulative operating expenses over 20 years. PG&amp;E hopes to see $600 million to $1.4 billion lower energy procurement costs; $200 to $400 million in avoided capital costs due to offsetting the need to build new power plants; $100 to $200 million in avoided operations and maintenance costs; a 10-20 percent improvement in grid reliability; and 1.4 to 2.1 million metric tons of avoided carbon emissions.</w:t>
      </w:r>
      <w:r w:rsidR="00A259EE" w:rsidRPr="00FF0E53">
        <w:rPr>
          <w:rStyle w:val="FootnoteReference"/>
          <w:szCs w:val="24"/>
        </w:rPr>
        <w:footnoteReference w:id="46"/>
      </w:r>
    </w:p>
    <w:p w:rsidR="003A6592" w:rsidRPr="00FF0E53" w:rsidRDefault="003A6592" w:rsidP="000F04C9">
      <w:pPr>
        <w:rPr>
          <w:szCs w:val="24"/>
        </w:rPr>
      </w:pPr>
      <w:r w:rsidRPr="00FF0E53">
        <w:rPr>
          <w:szCs w:val="24"/>
        </w:rPr>
        <w:t>The cost comes to $12-$20 per customer account, averaging $4-$7 per year per customer. Higher rates</w:t>
      </w:r>
      <w:r w:rsidR="00751B00" w:rsidRPr="00FF0E53">
        <w:rPr>
          <w:szCs w:val="24"/>
        </w:rPr>
        <w:t xml:space="preserve"> during and after smart meter installation</w:t>
      </w:r>
      <w:r w:rsidRPr="00FF0E53">
        <w:rPr>
          <w:szCs w:val="24"/>
        </w:rPr>
        <w:t xml:space="preserve"> may have been mostly coincidental with smart meter installations, but customers have nonetheless attributed some of the higher prices to the smart meter rollout. PG&amp;E has had to increase its community outreach plan due to customer unhappiness with the smart meter program and rate increases.</w:t>
      </w:r>
    </w:p>
    <w:p w:rsidR="003A6592" w:rsidRPr="00FF0E53" w:rsidRDefault="003A6592" w:rsidP="000F04C9">
      <w:pPr>
        <w:rPr>
          <w:szCs w:val="24"/>
        </w:rPr>
      </w:pPr>
      <w:r w:rsidRPr="00FF0E53">
        <w:rPr>
          <w:szCs w:val="24"/>
        </w:rPr>
        <w:t>On a positive note, PG&amp;E has seen successes with its SmartAC DR program, reducing demand by up to 575 MW in some cases. PG&amp;E has plans to continue growing its automated DR programs and looking at ways to integrate DR and solar generation load balancing.</w:t>
      </w:r>
    </w:p>
    <w:p w:rsidR="003A6592" w:rsidRPr="00FF0E53" w:rsidRDefault="003A6592" w:rsidP="003A6592">
      <w:pPr>
        <w:pStyle w:val="ListParagraph"/>
        <w:numPr>
          <w:ilvl w:val="0"/>
          <w:numId w:val="26"/>
        </w:numPr>
        <w:rPr>
          <w:szCs w:val="24"/>
        </w:rPr>
      </w:pPr>
      <w:r w:rsidRPr="00FF0E53">
        <w:rPr>
          <w:szCs w:val="24"/>
        </w:rPr>
        <w:t xml:space="preserve">Southern California Edison (SCE) has perhaps done more to advance the current state of smart grid technology and understanding than any other </w:t>
      </w:r>
      <w:r w:rsidR="001E5B47">
        <w:rPr>
          <w:szCs w:val="24"/>
        </w:rPr>
        <w:t>US</w:t>
      </w:r>
      <w:r w:rsidR="001E5B47" w:rsidRPr="00FF0E53">
        <w:rPr>
          <w:szCs w:val="24"/>
        </w:rPr>
        <w:t xml:space="preserve"> </w:t>
      </w:r>
      <w:r w:rsidRPr="00FF0E53">
        <w:rPr>
          <w:szCs w:val="24"/>
        </w:rPr>
        <w:t xml:space="preserve">utility. With smart meters deployed to </w:t>
      </w:r>
      <w:r w:rsidR="00067A38" w:rsidRPr="00FF0E53">
        <w:rPr>
          <w:szCs w:val="24"/>
        </w:rPr>
        <w:t>approximately</w:t>
      </w:r>
      <w:r w:rsidRPr="00FF0E53">
        <w:rPr>
          <w:szCs w:val="24"/>
        </w:rPr>
        <w:t xml:space="preserve"> </w:t>
      </w:r>
      <w:r w:rsidR="00067A38" w:rsidRPr="00FF0E53">
        <w:rPr>
          <w:szCs w:val="24"/>
        </w:rPr>
        <w:t xml:space="preserve">5 </w:t>
      </w:r>
      <w:r w:rsidRPr="00FF0E53">
        <w:rPr>
          <w:szCs w:val="24"/>
        </w:rPr>
        <w:t xml:space="preserve">million customers and rigorous renewable portfolio standards set by the state </w:t>
      </w:r>
      <w:r w:rsidR="00506627" w:rsidRPr="00FF0E53">
        <w:rPr>
          <w:szCs w:val="24"/>
        </w:rPr>
        <w:t xml:space="preserve">public utility </w:t>
      </w:r>
      <w:r w:rsidRPr="00FF0E53">
        <w:rPr>
          <w:szCs w:val="24"/>
        </w:rPr>
        <w:t>commission, SCE has some big challenges as well as opportunities in the smart grid arena.</w:t>
      </w:r>
      <w:r w:rsidR="00A259EE" w:rsidRPr="00FF0E53">
        <w:rPr>
          <w:rStyle w:val="FootnoteReference"/>
          <w:szCs w:val="24"/>
        </w:rPr>
        <w:footnoteReference w:id="47"/>
      </w:r>
    </w:p>
    <w:p w:rsidR="003A6592" w:rsidRPr="00FF0E53" w:rsidRDefault="003A6592" w:rsidP="000F04C9">
      <w:pPr>
        <w:rPr>
          <w:szCs w:val="24"/>
        </w:rPr>
      </w:pPr>
      <w:r w:rsidRPr="00FF0E53">
        <w:rPr>
          <w:szCs w:val="24"/>
        </w:rPr>
        <w:t xml:space="preserve">The Irvine Smart Grid </w:t>
      </w:r>
      <w:r w:rsidR="006E6F7E" w:rsidRPr="00FF0E53">
        <w:rPr>
          <w:szCs w:val="24"/>
        </w:rPr>
        <w:t>Demonstration</w:t>
      </w:r>
      <w:r w:rsidR="00D02859" w:rsidRPr="00FF0E53">
        <w:rPr>
          <w:rStyle w:val="FootnoteReference"/>
          <w:szCs w:val="24"/>
        </w:rPr>
        <w:footnoteReference w:id="48"/>
      </w:r>
      <w:r w:rsidR="006E6F7E" w:rsidRPr="00FF0E53">
        <w:rPr>
          <w:szCs w:val="24"/>
        </w:rPr>
        <w:t xml:space="preserve">, which is </w:t>
      </w:r>
      <w:r w:rsidRPr="00FF0E53">
        <w:rPr>
          <w:szCs w:val="24"/>
        </w:rPr>
        <w:t>located southeast of Los Angeles on and around the campus of UC Irvine, has multiple elements:</w:t>
      </w:r>
    </w:p>
    <w:p w:rsidR="003A6592" w:rsidRPr="00FF0E53" w:rsidRDefault="003A6592" w:rsidP="000F04C9">
      <w:pPr>
        <w:pStyle w:val="ListParagraph"/>
        <w:numPr>
          <w:ilvl w:val="1"/>
          <w:numId w:val="26"/>
        </w:numPr>
        <w:ind w:left="720"/>
        <w:rPr>
          <w:szCs w:val="24"/>
        </w:rPr>
      </w:pPr>
      <w:r w:rsidRPr="00FF0E53">
        <w:rPr>
          <w:szCs w:val="24"/>
        </w:rPr>
        <w:t>Energy smart customer devices, which will look at integrating home scale energy storage and PV systems in a residential environment</w:t>
      </w:r>
    </w:p>
    <w:p w:rsidR="003A6592" w:rsidRPr="00FF0E53" w:rsidRDefault="003A6592" w:rsidP="000F04C9">
      <w:pPr>
        <w:pStyle w:val="ListParagraph"/>
        <w:numPr>
          <w:ilvl w:val="1"/>
          <w:numId w:val="26"/>
        </w:numPr>
        <w:ind w:left="720"/>
        <w:rPr>
          <w:szCs w:val="24"/>
        </w:rPr>
      </w:pPr>
      <w:r w:rsidRPr="00FF0E53">
        <w:rPr>
          <w:szCs w:val="24"/>
        </w:rPr>
        <w:t xml:space="preserve">An advanced distribution system with looped circuits, integrated volt-var optimization, utility scale storage and </w:t>
      </w:r>
      <w:r w:rsidR="000F2CEA" w:rsidRPr="00FF0E53">
        <w:rPr>
          <w:szCs w:val="24"/>
        </w:rPr>
        <w:t>customer</w:t>
      </w:r>
      <w:r w:rsidR="0017279F" w:rsidRPr="00FF0E53">
        <w:rPr>
          <w:szCs w:val="24"/>
        </w:rPr>
        <w:t xml:space="preserve"> generation</w:t>
      </w:r>
      <w:r w:rsidRPr="00FF0E53">
        <w:rPr>
          <w:szCs w:val="24"/>
        </w:rPr>
        <w:t xml:space="preserve"> capabilities.</w:t>
      </w:r>
    </w:p>
    <w:p w:rsidR="003A6592" w:rsidRPr="00FF0E53" w:rsidRDefault="003A6592" w:rsidP="000F04C9">
      <w:pPr>
        <w:pStyle w:val="ListParagraph"/>
        <w:numPr>
          <w:ilvl w:val="1"/>
          <w:numId w:val="26"/>
        </w:numPr>
        <w:ind w:left="720"/>
        <w:rPr>
          <w:szCs w:val="24"/>
        </w:rPr>
      </w:pPr>
      <w:r w:rsidRPr="00FF0E53">
        <w:rPr>
          <w:szCs w:val="24"/>
        </w:rPr>
        <w:t>A secure energy network linking data back to:</w:t>
      </w:r>
    </w:p>
    <w:p w:rsidR="003A6592" w:rsidRPr="00FF0E53" w:rsidRDefault="003A6592" w:rsidP="000F04C9">
      <w:pPr>
        <w:pStyle w:val="ListParagraph"/>
        <w:numPr>
          <w:ilvl w:val="2"/>
          <w:numId w:val="26"/>
        </w:numPr>
        <w:ind w:left="1440"/>
        <w:rPr>
          <w:szCs w:val="24"/>
        </w:rPr>
      </w:pPr>
      <w:r w:rsidRPr="00FF0E53">
        <w:rPr>
          <w:szCs w:val="24"/>
        </w:rPr>
        <w:t>The SCE back office</w:t>
      </w:r>
    </w:p>
    <w:p w:rsidR="003A6592" w:rsidRPr="00FF0E53" w:rsidRDefault="003A6592" w:rsidP="000F04C9">
      <w:pPr>
        <w:pStyle w:val="ListParagraph"/>
        <w:numPr>
          <w:ilvl w:val="2"/>
          <w:numId w:val="26"/>
        </w:numPr>
        <w:ind w:left="1440"/>
        <w:rPr>
          <w:szCs w:val="24"/>
        </w:rPr>
      </w:pPr>
      <w:r w:rsidRPr="00FF0E53">
        <w:rPr>
          <w:szCs w:val="24"/>
        </w:rPr>
        <w:t>Various field networks</w:t>
      </w:r>
    </w:p>
    <w:p w:rsidR="003A6592" w:rsidRPr="00FF0E53" w:rsidRDefault="003A6592" w:rsidP="000F04C9">
      <w:pPr>
        <w:pStyle w:val="ListParagraph"/>
        <w:numPr>
          <w:ilvl w:val="2"/>
          <w:numId w:val="26"/>
        </w:numPr>
        <w:ind w:left="1440"/>
        <w:rPr>
          <w:szCs w:val="24"/>
        </w:rPr>
      </w:pPr>
      <w:r w:rsidRPr="00FF0E53">
        <w:rPr>
          <w:szCs w:val="24"/>
        </w:rPr>
        <w:t>Customer in home smart devices</w:t>
      </w:r>
    </w:p>
    <w:p w:rsidR="003A6592" w:rsidRPr="00FF0E53" w:rsidRDefault="003A6592" w:rsidP="000F04C9">
      <w:pPr>
        <w:rPr>
          <w:szCs w:val="24"/>
        </w:rPr>
      </w:pPr>
      <w:r w:rsidRPr="00FF0E53">
        <w:rPr>
          <w:szCs w:val="24"/>
        </w:rPr>
        <w:t>The project is taking place on two 12 kV distribution circuits, numerous residential homes and an EV charging parking lot at the UC Irvine campus. SCE is hoping to demonstrate zero net energy home functionality, in which over the course of the year homes will generate as much energy as they consume; reduced greenhouse gas emissions; and evaluate their smart grid implementation capabilities.</w:t>
      </w:r>
      <w:r w:rsidR="00D02859" w:rsidRPr="00FF0E53">
        <w:rPr>
          <w:szCs w:val="24"/>
        </w:rPr>
        <w:t xml:space="preserve"> Engineer design, specifications, field deployment and installation are complete. System operations, measurement, verification and reporting are ongoing through 2015.</w:t>
      </w:r>
    </w:p>
    <w:p w:rsidR="003A6592" w:rsidRPr="00FF0E53" w:rsidRDefault="003A6592" w:rsidP="000F04C9">
      <w:pPr>
        <w:rPr>
          <w:szCs w:val="24"/>
        </w:rPr>
      </w:pPr>
      <w:r w:rsidRPr="00FF0E53">
        <w:rPr>
          <w:szCs w:val="24"/>
        </w:rPr>
        <w:t xml:space="preserve">SCE is also investing in a $55 million energy storage project in the Tehachapi Wind Resource Area in an attempt to further energy storage research and applications, in part due to the California </w:t>
      </w:r>
      <w:r w:rsidR="00506627" w:rsidRPr="00FF0E53">
        <w:rPr>
          <w:szCs w:val="24"/>
        </w:rPr>
        <w:t xml:space="preserve">public utility commission’s </w:t>
      </w:r>
      <w:r w:rsidRPr="00FF0E53">
        <w:rPr>
          <w:szCs w:val="24"/>
        </w:rPr>
        <w:t>recent requirement of SCE to come up with 50 MW of storage. Using an 8 MW, 32 MWh lithium-ion battery system</w:t>
      </w:r>
      <w:r w:rsidR="000F2CEA" w:rsidRPr="00FF0E53">
        <w:rPr>
          <w:szCs w:val="24"/>
        </w:rPr>
        <w:t>,</w:t>
      </w:r>
      <w:r w:rsidRPr="00FF0E53">
        <w:rPr>
          <w:szCs w:val="24"/>
        </w:rPr>
        <w:t xml:space="preserve"> SCE will be measuring performance under 13 separate uses:</w:t>
      </w:r>
    </w:p>
    <w:p w:rsidR="003A6592" w:rsidRPr="00FF0E53" w:rsidRDefault="003A6592" w:rsidP="000F04C9">
      <w:pPr>
        <w:pStyle w:val="ListParagraph"/>
        <w:numPr>
          <w:ilvl w:val="1"/>
          <w:numId w:val="26"/>
        </w:numPr>
        <w:ind w:left="360"/>
        <w:rPr>
          <w:szCs w:val="24"/>
        </w:rPr>
      </w:pPr>
      <w:r w:rsidRPr="00FF0E53">
        <w:rPr>
          <w:szCs w:val="24"/>
        </w:rPr>
        <w:t>Voltage support and grid stabilization</w:t>
      </w:r>
    </w:p>
    <w:p w:rsidR="003A6592" w:rsidRPr="00FF0E53" w:rsidRDefault="003A6592" w:rsidP="000F04C9">
      <w:pPr>
        <w:pStyle w:val="ListParagraph"/>
        <w:numPr>
          <w:ilvl w:val="1"/>
          <w:numId w:val="26"/>
        </w:numPr>
        <w:ind w:left="360"/>
        <w:rPr>
          <w:szCs w:val="24"/>
        </w:rPr>
      </w:pPr>
      <w:r w:rsidRPr="00FF0E53">
        <w:rPr>
          <w:szCs w:val="24"/>
        </w:rPr>
        <w:t>Decreased transmission losses</w:t>
      </w:r>
    </w:p>
    <w:p w:rsidR="003A6592" w:rsidRPr="00FF0E53" w:rsidRDefault="003A6592" w:rsidP="000F04C9">
      <w:pPr>
        <w:pStyle w:val="ListParagraph"/>
        <w:numPr>
          <w:ilvl w:val="1"/>
          <w:numId w:val="26"/>
        </w:numPr>
        <w:ind w:left="360"/>
        <w:rPr>
          <w:szCs w:val="24"/>
        </w:rPr>
      </w:pPr>
      <w:r w:rsidRPr="00FF0E53">
        <w:rPr>
          <w:szCs w:val="24"/>
        </w:rPr>
        <w:t>Diminished congestion</w:t>
      </w:r>
    </w:p>
    <w:p w:rsidR="003A6592" w:rsidRPr="00FF0E53" w:rsidRDefault="003A6592" w:rsidP="000F04C9">
      <w:pPr>
        <w:pStyle w:val="ListParagraph"/>
        <w:numPr>
          <w:ilvl w:val="1"/>
          <w:numId w:val="26"/>
        </w:numPr>
        <w:ind w:left="360"/>
        <w:rPr>
          <w:szCs w:val="24"/>
        </w:rPr>
      </w:pPr>
      <w:r w:rsidRPr="00FF0E53">
        <w:rPr>
          <w:szCs w:val="24"/>
        </w:rPr>
        <w:t>Increased system reliability</w:t>
      </w:r>
    </w:p>
    <w:p w:rsidR="003A6592" w:rsidRPr="00FF0E53" w:rsidRDefault="003A6592" w:rsidP="000F04C9">
      <w:pPr>
        <w:pStyle w:val="ListParagraph"/>
        <w:numPr>
          <w:ilvl w:val="1"/>
          <w:numId w:val="26"/>
        </w:numPr>
        <w:ind w:left="360"/>
        <w:rPr>
          <w:szCs w:val="24"/>
        </w:rPr>
      </w:pPr>
      <w:r w:rsidRPr="00FF0E53">
        <w:rPr>
          <w:szCs w:val="24"/>
        </w:rPr>
        <w:t>Deferred transmission investment</w:t>
      </w:r>
    </w:p>
    <w:p w:rsidR="003A6592" w:rsidRPr="00FF0E53" w:rsidRDefault="003A6592" w:rsidP="000F04C9">
      <w:pPr>
        <w:pStyle w:val="ListParagraph"/>
        <w:numPr>
          <w:ilvl w:val="1"/>
          <w:numId w:val="26"/>
        </w:numPr>
        <w:ind w:left="360"/>
        <w:rPr>
          <w:szCs w:val="24"/>
        </w:rPr>
      </w:pPr>
      <w:r w:rsidRPr="00FF0E53">
        <w:rPr>
          <w:szCs w:val="24"/>
        </w:rPr>
        <w:t>Optimization of size and cost of renewable transmission</w:t>
      </w:r>
    </w:p>
    <w:p w:rsidR="003A6592" w:rsidRPr="00FF0E53" w:rsidRDefault="003A6592" w:rsidP="000F04C9">
      <w:pPr>
        <w:pStyle w:val="ListParagraph"/>
        <w:numPr>
          <w:ilvl w:val="1"/>
          <w:numId w:val="26"/>
        </w:numPr>
        <w:ind w:left="360"/>
        <w:rPr>
          <w:szCs w:val="24"/>
        </w:rPr>
      </w:pPr>
      <w:r w:rsidRPr="00FF0E53">
        <w:rPr>
          <w:szCs w:val="24"/>
        </w:rPr>
        <w:t>System capacity</w:t>
      </w:r>
    </w:p>
    <w:p w:rsidR="003A6592" w:rsidRPr="00FF0E53" w:rsidRDefault="003A6592" w:rsidP="000F04C9">
      <w:pPr>
        <w:pStyle w:val="ListParagraph"/>
        <w:numPr>
          <w:ilvl w:val="1"/>
          <w:numId w:val="26"/>
        </w:numPr>
        <w:ind w:left="360"/>
        <w:rPr>
          <w:szCs w:val="24"/>
        </w:rPr>
      </w:pPr>
      <w:r w:rsidRPr="00FF0E53">
        <w:rPr>
          <w:szCs w:val="24"/>
        </w:rPr>
        <w:t>Renewable energy integration</w:t>
      </w:r>
    </w:p>
    <w:p w:rsidR="003A6592" w:rsidRPr="00FF0E53" w:rsidRDefault="003A6592" w:rsidP="000F04C9">
      <w:pPr>
        <w:pStyle w:val="ListParagraph"/>
        <w:numPr>
          <w:ilvl w:val="1"/>
          <w:numId w:val="26"/>
        </w:numPr>
        <w:ind w:left="360"/>
        <w:rPr>
          <w:szCs w:val="24"/>
        </w:rPr>
      </w:pPr>
      <w:r w:rsidRPr="00FF0E53">
        <w:rPr>
          <w:szCs w:val="24"/>
        </w:rPr>
        <w:t>Wind output shifting</w:t>
      </w:r>
    </w:p>
    <w:p w:rsidR="003A6592" w:rsidRPr="00FF0E53" w:rsidRDefault="003A6592" w:rsidP="000F04C9">
      <w:pPr>
        <w:pStyle w:val="ListParagraph"/>
        <w:numPr>
          <w:ilvl w:val="1"/>
          <w:numId w:val="26"/>
        </w:numPr>
        <w:ind w:left="360"/>
        <w:rPr>
          <w:szCs w:val="24"/>
        </w:rPr>
      </w:pPr>
      <w:r w:rsidRPr="00FF0E53">
        <w:rPr>
          <w:szCs w:val="24"/>
        </w:rPr>
        <w:t>Frequency regulation</w:t>
      </w:r>
    </w:p>
    <w:p w:rsidR="003A6592" w:rsidRPr="00FF0E53" w:rsidRDefault="003A6592" w:rsidP="000F04C9">
      <w:pPr>
        <w:pStyle w:val="ListParagraph"/>
        <w:numPr>
          <w:ilvl w:val="1"/>
          <w:numId w:val="26"/>
        </w:numPr>
        <w:ind w:left="360"/>
        <w:rPr>
          <w:szCs w:val="24"/>
        </w:rPr>
      </w:pPr>
      <w:r w:rsidRPr="00FF0E53">
        <w:rPr>
          <w:szCs w:val="24"/>
        </w:rPr>
        <w:t>Spin/non-spin replacement reserves</w:t>
      </w:r>
    </w:p>
    <w:p w:rsidR="003A6592" w:rsidRPr="00FF0E53" w:rsidRDefault="003A6592" w:rsidP="000F04C9">
      <w:pPr>
        <w:pStyle w:val="ListParagraph"/>
        <w:numPr>
          <w:ilvl w:val="1"/>
          <w:numId w:val="26"/>
        </w:numPr>
        <w:ind w:left="360"/>
        <w:rPr>
          <w:szCs w:val="24"/>
        </w:rPr>
      </w:pPr>
      <w:r w:rsidRPr="00FF0E53">
        <w:rPr>
          <w:szCs w:val="24"/>
        </w:rPr>
        <w:t>Ramp rate</w:t>
      </w:r>
    </w:p>
    <w:p w:rsidR="003A6592" w:rsidRPr="00FF0E53" w:rsidRDefault="003A6592" w:rsidP="000F04C9">
      <w:pPr>
        <w:pStyle w:val="ListParagraph"/>
        <w:numPr>
          <w:ilvl w:val="1"/>
          <w:numId w:val="26"/>
        </w:numPr>
        <w:ind w:left="360"/>
        <w:rPr>
          <w:szCs w:val="24"/>
        </w:rPr>
      </w:pPr>
      <w:r w:rsidRPr="00FF0E53">
        <w:rPr>
          <w:szCs w:val="24"/>
        </w:rPr>
        <w:t>Energy price arbitrage</w:t>
      </w:r>
    </w:p>
    <w:p w:rsidR="00571324" w:rsidRPr="00FF0E53" w:rsidRDefault="003A6592" w:rsidP="00571324">
      <w:pPr>
        <w:rPr>
          <w:szCs w:val="24"/>
        </w:rPr>
      </w:pPr>
      <w:r w:rsidRPr="00FF0E53">
        <w:rPr>
          <w:szCs w:val="24"/>
        </w:rPr>
        <w:t xml:space="preserve">The system will be operating in an area with an ultimate potential of up to 4,500 MW of intermittent wind power. </w:t>
      </w:r>
      <w:r w:rsidR="00D02859" w:rsidRPr="00FF0E53">
        <w:rPr>
          <w:szCs w:val="24"/>
        </w:rPr>
        <w:t xml:space="preserve">The project, which began in 2010, is still ongoing and planned for completion in 2016. </w:t>
      </w:r>
      <w:r w:rsidRPr="00FF0E53">
        <w:rPr>
          <w:szCs w:val="24"/>
        </w:rPr>
        <w:t>The PacifiCorp smart grid group will continue to follow the project and watch for significant advances in the energy storage field.</w:t>
      </w:r>
    </w:p>
    <w:p w:rsidR="00C45074" w:rsidRDefault="00C45074" w:rsidP="00571324"/>
    <w:sectPr w:rsidR="00C45074" w:rsidSect="00CE3F05">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B2E" w:rsidRDefault="004D6B2E" w:rsidP="00BD33DC">
      <w:pPr>
        <w:spacing w:after="0" w:line="240" w:lineRule="auto"/>
      </w:pPr>
      <w:r>
        <w:separator/>
      </w:r>
    </w:p>
  </w:endnote>
  <w:endnote w:type="continuationSeparator" w:id="0">
    <w:p w:rsidR="004D6B2E" w:rsidRDefault="004D6B2E" w:rsidP="00BD33DC">
      <w:pPr>
        <w:spacing w:after="0" w:line="240" w:lineRule="auto"/>
      </w:pPr>
      <w:r>
        <w:continuationSeparator/>
      </w:r>
    </w:p>
  </w:endnote>
  <w:endnote w:type="continuationNotice" w:id="1">
    <w:p w:rsidR="004D6B2E" w:rsidRDefault="004D6B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489151"/>
      <w:docPartObj>
        <w:docPartGallery w:val="Page Numbers (Bottom of Page)"/>
        <w:docPartUnique/>
      </w:docPartObj>
    </w:sdtPr>
    <w:sdtEndPr>
      <w:rPr>
        <w:sz w:val="18"/>
        <w:szCs w:val="18"/>
      </w:rPr>
    </w:sdtEndPr>
    <w:sdtContent>
      <w:p w:rsidR="004D6B2E" w:rsidRDefault="008B6D22" w:rsidP="00653642">
        <w:pPr>
          <w:pStyle w:val="Footer"/>
        </w:pPr>
        <w:r>
          <w:pict>
            <v:rect id="_x0000_i1028" style="width:0;height:1.5pt" o:hralign="center" o:hrstd="t" o:hr="t" fillcolor="gray" stroked="f"/>
          </w:pict>
        </w:r>
      </w:p>
      <w:p w:rsidR="004D6B2E" w:rsidRDefault="004D6B2E" w:rsidP="00CE3F05">
        <w:pPr>
          <w:pStyle w:val="Footer"/>
          <w:tabs>
            <w:tab w:val="left" w:pos="0"/>
            <w:tab w:val="left" w:pos="4008"/>
            <w:tab w:val="left" w:pos="8640"/>
            <w:tab w:val="left" w:pos="9285"/>
          </w:tabs>
          <w:rPr>
            <w:sz w:val="18"/>
            <w:szCs w:val="18"/>
          </w:rPr>
        </w:pPr>
        <w:r w:rsidRPr="00636131">
          <w:rPr>
            <w:sz w:val="18"/>
            <w:szCs w:val="18"/>
          </w:rPr>
          <w:t xml:space="preserve">Smart Grid: </w:t>
        </w:r>
        <w:r>
          <w:rPr>
            <w:sz w:val="18"/>
            <w:szCs w:val="18"/>
          </w:rPr>
          <w:t>2014 Annual Report</w:t>
        </w:r>
        <w:r w:rsidRPr="00653642">
          <w:rPr>
            <w:sz w:val="18"/>
            <w:szCs w:val="18"/>
          </w:rPr>
          <w:tab/>
        </w:r>
        <w:r>
          <w:rPr>
            <w:sz w:val="18"/>
            <w:szCs w:val="18"/>
          </w:rPr>
          <w:tab/>
        </w:r>
        <w:r>
          <w:rPr>
            <w:sz w:val="18"/>
            <w:szCs w:val="18"/>
          </w:rPr>
          <w:tab/>
        </w:r>
        <w:r>
          <w:rPr>
            <w:sz w:val="18"/>
            <w:szCs w:val="18"/>
          </w:rPr>
          <w:tab/>
        </w:r>
        <w:r>
          <w:rPr>
            <w:sz w:val="18"/>
            <w:szCs w:val="18"/>
          </w:rPr>
          <w:tab/>
        </w:r>
        <w:r>
          <w:rPr>
            <w:sz w:val="18"/>
            <w:szCs w:val="18"/>
          </w:rPr>
          <w:fldChar w:fldCharType="begin"/>
        </w:r>
        <w:r>
          <w:rPr>
            <w:sz w:val="18"/>
            <w:szCs w:val="18"/>
          </w:rPr>
          <w:instrText xml:space="preserve"> PAGE  \* Arabic  \* MERGEFORMAT </w:instrText>
        </w:r>
        <w:r>
          <w:rPr>
            <w:sz w:val="18"/>
            <w:szCs w:val="18"/>
          </w:rPr>
          <w:fldChar w:fldCharType="separate"/>
        </w:r>
        <w:r w:rsidR="008B6D22">
          <w:rPr>
            <w:noProof/>
            <w:sz w:val="18"/>
            <w:szCs w:val="18"/>
          </w:rPr>
          <w:t>1</w:t>
        </w:r>
        <w:r>
          <w:rPr>
            <w:sz w:val="18"/>
            <w:szCs w:val="18"/>
          </w:rPr>
          <w:fldChar w:fldCharType="end"/>
        </w:r>
        <w:r>
          <w:rPr>
            <w:sz w:val="18"/>
            <w:szCs w:val="18"/>
          </w:rPr>
          <w:tab/>
        </w:r>
      </w:p>
      <w:p w:rsidR="004D6B2E" w:rsidRPr="00653642" w:rsidRDefault="004D6B2E" w:rsidP="00CE3F05">
        <w:pPr>
          <w:pStyle w:val="Footer"/>
          <w:tabs>
            <w:tab w:val="clear" w:pos="9360"/>
            <w:tab w:val="left" w:pos="0"/>
            <w:tab w:val="left" w:pos="7475"/>
          </w:tabs>
          <w:rPr>
            <w:sz w:val="18"/>
            <w:szCs w:val="18"/>
          </w:rPr>
        </w:pPr>
        <w:r>
          <w:rPr>
            <w:sz w:val="18"/>
            <w:szCs w:val="18"/>
          </w:rPr>
          <w:t xml:space="preserve">Revised: </w:t>
        </w:r>
        <w:r>
          <w:rPr>
            <w:sz w:val="18"/>
            <w:szCs w:val="18"/>
          </w:rPr>
          <w:fldChar w:fldCharType="begin"/>
        </w:r>
        <w:r>
          <w:rPr>
            <w:sz w:val="18"/>
            <w:szCs w:val="18"/>
          </w:rPr>
          <w:instrText xml:space="preserve"> DATE \@ "M/d/yyyy" </w:instrText>
        </w:r>
        <w:r>
          <w:rPr>
            <w:sz w:val="18"/>
            <w:szCs w:val="18"/>
          </w:rPr>
          <w:fldChar w:fldCharType="separate"/>
        </w:r>
        <w:r w:rsidR="008B6D22">
          <w:rPr>
            <w:noProof/>
            <w:sz w:val="18"/>
            <w:szCs w:val="18"/>
          </w:rPr>
          <w:t>8/26/2014</w:t>
        </w:r>
        <w:r>
          <w:rPr>
            <w:sz w:val="18"/>
            <w:szCs w:val="18"/>
          </w:rPr>
          <w:fldChar w:fldCharType="end"/>
        </w:r>
        <w:r>
          <w:rPr>
            <w:sz w:val="18"/>
            <w:szCs w:val="18"/>
          </w:rPr>
          <w:tab/>
        </w:r>
        <w:r>
          <w:rPr>
            <w:sz w:val="18"/>
            <w:szCs w:val="18"/>
          </w:rPr>
          <w:tab/>
        </w:r>
      </w:p>
    </w:sdtContent>
  </w:sdt>
  <w:p w:rsidR="004D6B2E" w:rsidRDefault="004D6B2E" w:rsidP="008D73D4">
    <w:pPr>
      <w:pStyle w:val="Footer"/>
    </w:pPr>
  </w:p>
  <w:p w:rsidR="004D6B2E" w:rsidRPr="008D73D4" w:rsidRDefault="004D6B2E" w:rsidP="008D7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B2E" w:rsidRDefault="004D6B2E" w:rsidP="00BD33DC">
      <w:pPr>
        <w:spacing w:after="0" w:line="240" w:lineRule="auto"/>
      </w:pPr>
      <w:r>
        <w:separator/>
      </w:r>
    </w:p>
  </w:footnote>
  <w:footnote w:type="continuationSeparator" w:id="0">
    <w:p w:rsidR="004D6B2E" w:rsidRDefault="004D6B2E" w:rsidP="00BD33DC">
      <w:pPr>
        <w:spacing w:after="0" w:line="240" w:lineRule="auto"/>
      </w:pPr>
      <w:r>
        <w:continuationSeparator/>
      </w:r>
    </w:p>
  </w:footnote>
  <w:footnote w:type="continuationNotice" w:id="1">
    <w:p w:rsidR="004D6B2E" w:rsidRDefault="004D6B2E">
      <w:pPr>
        <w:spacing w:after="0" w:line="240" w:lineRule="auto"/>
      </w:pPr>
    </w:p>
  </w:footnote>
  <w:footnote w:id="2">
    <w:p w:rsidR="004D6B2E" w:rsidRDefault="004D6B2E">
      <w:pPr>
        <w:pStyle w:val="FootnoteText"/>
      </w:pPr>
      <w:r>
        <w:rPr>
          <w:rStyle w:val="FootnoteReference"/>
        </w:rPr>
        <w:footnoteRef/>
      </w:r>
      <w:r>
        <w:t xml:space="preserve"> J. Hughes. (2002). </w:t>
      </w:r>
      <w:r w:rsidRPr="00BC7807">
        <w:rPr>
          <w:i/>
        </w:rPr>
        <w:t>Intelligrid Architecture Report</w:t>
      </w:r>
      <w:r>
        <w:t xml:space="preserve"> [Online]. Available: </w:t>
      </w:r>
      <w:hyperlink r:id="rId1" w:history="1">
        <w:r>
          <w:rPr>
            <w:rStyle w:val="Hyperlink"/>
          </w:rPr>
          <w:t>http://www.epri.com/abstracts/Pages/ProductAbstract.aspx?ProductId=000000000001012160</w:t>
        </w:r>
      </w:hyperlink>
    </w:p>
  </w:footnote>
  <w:footnote w:id="3">
    <w:p w:rsidR="004D6B2E" w:rsidRDefault="004D6B2E">
      <w:pPr>
        <w:pStyle w:val="FootnoteText"/>
      </w:pPr>
      <w:r>
        <w:rPr>
          <w:rStyle w:val="FootnoteReference"/>
        </w:rPr>
        <w:footnoteRef/>
      </w:r>
      <w:r>
        <w:t xml:space="preserve"> Office of Electricity Delivery and Energy Reliability, U.S. Department of Energy. (2009, Mar.). </w:t>
      </w:r>
      <w:r w:rsidRPr="004906DB">
        <w:rPr>
          <w:i/>
        </w:rPr>
        <w:t xml:space="preserve"> </w:t>
      </w:r>
      <w:r w:rsidRPr="00BC7807">
        <w:rPr>
          <w:i/>
        </w:rPr>
        <w:t>A Vision for the Smart Grid: What is the Smart Grid</w:t>
      </w:r>
      <w:r>
        <w:rPr>
          <w:i/>
        </w:rPr>
        <w:t xml:space="preserve">? </w:t>
      </w:r>
      <w:r>
        <w:t xml:space="preserve">[Online]. Available: </w:t>
      </w:r>
      <w:hyperlink r:id="rId2" w:history="1">
        <w:r w:rsidRPr="00100B94">
          <w:rPr>
            <w:rStyle w:val="Hyperlink"/>
          </w:rPr>
          <w:t>http://www.netl.doe.gov/File%20Library/Research/Energy%20Efficiency/smart%20grid/factsheets/OE_DER-008_APPROVED_2009_04_15.pdf</w:t>
        </w:r>
      </w:hyperlink>
      <w:r>
        <w:t>, Mar. 2009</w:t>
      </w:r>
    </w:p>
  </w:footnote>
  <w:footnote w:id="4">
    <w:p w:rsidR="004D6B2E" w:rsidRDefault="004D6B2E">
      <w:pPr>
        <w:pStyle w:val="FootnoteText"/>
      </w:pPr>
      <w:r>
        <w:rPr>
          <w:rStyle w:val="FootnoteReference"/>
        </w:rPr>
        <w:footnoteRef/>
      </w:r>
      <w:r>
        <w:t xml:space="preserve"> NIST. (2007). </w:t>
      </w:r>
      <w:r w:rsidRPr="00BC7807">
        <w:rPr>
          <w:i/>
        </w:rPr>
        <w:t>Energy Independence and Security Act, Section 1301: Statement of Policy on Modernization of Electricity Grid</w:t>
      </w:r>
      <w:r>
        <w:rPr>
          <w:i/>
        </w:rPr>
        <w:t xml:space="preserve"> </w:t>
      </w:r>
      <w:r w:rsidRPr="00BC7807">
        <w:t>[</w:t>
      </w:r>
      <w:r>
        <w:t>Online</w:t>
      </w:r>
      <w:r w:rsidRPr="00BC7807">
        <w:t>].</w:t>
      </w:r>
      <w:r w:rsidRPr="004906DB">
        <w:t xml:space="preserve"> </w:t>
      </w:r>
      <w:r>
        <w:t xml:space="preserve">Available: </w:t>
      </w:r>
      <w:hyperlink r:id="rId3" w:history="1">
        <w:r w:rsidRPr="004906DB">
          <w:rPr>
            <w:rStyle w:val="Hyperlink"/>
          </w:rPr>
          <w:t>http://www.nist.gov/smartgrid/upload/EISA-Energy-bill-110-140-TITLE-XIII.pdf</w:t>
        </w:r>
      </w:hyperlink>
    </w:p>
  </w:footnote>
  <w:footnote w:id="5">
    <w:p w:rsidR="004D6B2E" w:rsidRPr="00587654" w:rsidRDefault="004D6B2E">
      <w:pPr>
        <w:pStyle w:val="FootnoteText"/>
      </w:pPr>
      <w:r w:rsidRPr="00587654">
        <w:rPr>
          <w:rStyle w:val="FootnoteReference"/>
        </w:rPr>
        <w:footnoteRef/>
      </w:r>
      <w:r>
        <w:t xml:space="preserve"> </w:t>
      </w:r>
      <w:r w:rsidRPr="00587654">
        <w:t>Office of Electricity Delivery and Energy Reliabilit</w:t>
      </w:r>
      <w:r>
        <w:t xml:space="preserve">y, </w:t>
      </w:r>
      <w:r w:rsidRPr="00587654">
        <w:t>U. S. Department of Energy</w:t>
      </w:r>
      <w:r>
        <w:t xml:space="preserve">. (2009, Jun. 25). </w:t>
      </w:r>
      <w:r w:rsidRPr="00BC7807">
        <w:rPr>
          <w:i/>
        </w:rPr>
        <w:t>Recovery Act Financial Assistance Funding Opportunity Announcement, Smart Grid Investment Grant Program, DE-FOA-0000058</w:t>
      </w:r>
      <w:r w:rsidRPr="00587654">
        <w:t>.</w:t>
      </w:r>
    </w:p>
  </w:footnote>
  <w:footnote w:id="6">
    <w:p w:rsidR="004D6B2E" w:rsidRDefault="004D6B2E" w:rsidP="00E01BB3">
      <w:r w:rsidRPr="00587654">
        <w:rPr>
          <w:rStyle w:val="FootnoteReference"/>
          <w:sz w:val="20"/>
          <w:szCs w:val="20"/>
        </w:rPr>
        <w:footnoteRef/>
      </w:r>
      <w:r w:rsidRPr="00587654">
        <w:rPr>
          <w:sz w:val="20"/>
          <w:szCs w:val="20"/>
        </w:rPr>
        <w:t xml:space="preserve"> Transmission synchrophasors are not part of the model, since th</w:t>
      </w:r>
      <w:r>
        <w:rPr>
          <w:sz w:val="20"/>
          <w:szCs w:val="20"/>
        </w:rPr>
        <w:t>at</w:t>
      </w:r>
      <w:r w:rsidRPr="00587654">
        <w:rPr>
          <w:sz w:val="20"/>
          <w:szCs w:val="20"/>
        </w:rPr>
        <w:t xml:space="preserve"> system is best operated as a stand-alone application due to the high-speed processing and handling requirements of the data received from the phasor measurement units.</w:t>
      </w:r>
    </w:p>
  </w:footnote>
  <w:footnote w:id="7">
    <w:p w:rsidR="004D6B2E" w:rsidRDefault="004D6B2E">
      <w:pPr>
        <w:pStyle w:val="FootnoteText"/>
      </w:pPr>
      <w:r>
        <w:rPr>
          <w:rStyle w:val="FootnoteReference"/>
        </w:rPr>
        <w:footnoteRef/>
      </w:r>
      <w:r w:rsidRPr="004E4209">
        <w:rPr>
          <w:rFonts w:cs="Times New Roman"/>
        </w:rPr>
        <w:t xml:space="preserve"> </w:t>
      </w:r>
      <w:hyperlink r:id="rId4" w:history="1">
        <w:r>
          <w:rPr>
            <w:rFonts w:cs="Times New Roman"/>
          </w:rPr>
          <w:t>National Institute of Standards and Technology. (2002, Feb.).</w:t>
        </w:r>
        <w:r w:rsidRPr="00E62558">
          <w:rPr>
            <w:rFonts w:cs="Times New Roman"/>
          </w:rPr>
          <w:t xml:space="preserve"> </w:t>
        </w:r>
        <w:r w:rsidRPr="00BC7807">
          <w:rPr>
            <w:rFonts w:cs="Times New Roman"/>
            <w:i/>
          </w:rPr>
          <w:t>Framework and Roadmap for Smart Grid Interoperability Standards, Release 2.0</w:t>
        </w:r>
      </w:hyperlink>
      <w:r>
        <w:rPr>
          <w:rFonts w:cs="Times New Roman"/>
        </w:rPr>
        <w:t>.</w:t>
      </w:r>
    </w:p>
  </w:footnote>
  <w:footnote w:id="8">
    <w:p w:rsidR="004D6B2E" w:rsidRDefault="004D6B2E">
      <w:pPr>
        <w:pStyle w:val="FootnoteText"/>
      </w:pPr>
      <w:r>
        <w:rPr>
          <w:rStyle w:val="FootnoteReference"/>
        </w:rPr>
        <w:footnoteRef/>
      </w:r>
      <w:r>
        <w:t xml:space="preserve"> Federal Energy Regulatory Commission. (2007). </w:t>
      </w:r>
      <w:r w:rsidRPr="00BC7807">
        <w:rPr>
          <w:i/>
        </w:rPr>
        <w:t>Assessment of Demand Response &amp; Advanced Metering</w:t>
      </w:r>
      <w:r>
        <w:t xml:space="preserve"> [Online]. Available: </w:t>
      </w:r>
      <w:hyperlink r:id="rId5" w:history="1">
        <w:r w:rsidRPr="00100B94">
          <w:rPr>
            <w:rStyle w:val="Hyperlink"/>
          </w:rPr>
          <w:t>http://www.ferc.gov/legal/staff-reports/09-07-demand-response.pdf</w:t>
        </w:r>
      </w:hyperlink>
    </w:p>
  </w:footnote>
  <w:footnote w:id="9">
    <w:p w:rsidR="004D6B2E" w:rsidRDefault="004D6B2E">
      <w:pPr>
        <w:pStyle w:val="FootnoteText"/>
      </w:pPr>
      <w:r>
        <w:rPr>
          <w:rStyle w:val="FootnoteReference"/>
        </w:rPr>
        <w:footnoteRef/>
      </w:r>
      <w:r>
        <w:t xml:space="preserve"> Federal Energy Regulatory Commission. (2012, Dec.). As</w:t>
      </w:r>
      <w:r w:rsidRPr="00BC7807">
        <w:rPr>
          <w:i/>
        </w:rPr>
        <w:t>sessment of Demand Response &amp; Advanced Metering Staff Report</w:t>
      </w:r>
      <w:r>
        <w:t xml:space="preserve"> [Online]. Available: </w:t>
      </w:r>
      <w:hyperlink r:id="rId6" w:history="1">
        <w:r w:rsidRPr="00100B94">
          <w:rPr>
            <w:rStyle w:val="Hyperlink"/>
          </w:rPr>
          <w:t>https://www.ferc.gov/legal/staff-reports/12-20-12-demand-response.pdf</w:t>
        </w:r>
      </w:hyperlink>
    </w:p>
  </w:footnote>
  <w:footnote w:id="10">
    <w:p w:rsidR="004D6B2E" w:rsidRDefault="004D6B2E">
      <w:pPr>
        <w:pStyle w:val="FootnoteText"/>
      </w:pPr>
      <w:r>
        <w:rPr>
          <w:rStyle w:val="FootnoteReference"/>
        </w:rPr>
        <w:footnoteRef/>
      </w:r>
      <w:r>
        <w:t xml:space="preserve"> U.S. Department of Energy. </w:t>
      </w:r>
      <w:r w:rsidRPr="00BC7807">
        <w:rPr>
          <w:i/>
        </w:rPr>
        <w:t>Time-Based Rate Programs</w:t>
      </w:r>
      <w:r>
        <w:t xml:space="preserve"> [Online]. Available: </w:t>
      </w:r>
      <w:hyperlink r:id="rId7" w:history="1">
        <w:r w:rsidRPr="00224389">
          <w:rPr>
            <w:rStyle w:val="Hyperlink"/>
          </w:rPr>
          <w:t>http://www.smartgrid.gov/recovery_act/deployment_status/time_based_rate_programs</w:t>
        </w:r>
      </w:hyperlink>
      <w:r>
        <w:t xml:space="preserve"> </w:t>
      </w:r>
    </w:p>
  </w:footnote>
  <w:footnote w:id="11">
    <w:p w:rsidR="004D6B2E" w:rsidRDefault="004D6B2E">
      <w:pPr>
        <w:pStyle w:val="FootnoteText"/>
      </w:pPr>
      <w:r>
        <w:rPr>
          <w:rStyle w:val="FootnoteReference"/>
        </w:rPr>
        <w:footnoteRef/>
      </w:r>
      <w:r>
        <w:t xml:space="preserve"> U.S. Department of Energy. </w:t>
      </w:r>
      <w:r w:rsidRPr="00BC7807">
        <w:rPr>
          <w:i/>
        </w:rPr>
        <w:t>Consumer Behavior Studies</w:t>
      </w:r>
      <w:r>
        <w:t xml:space="preserve"> [Online]. Available: </w:t>
      </w:r>
      <w:hyperlink r:id="rId8" w:history="1">
        <w:r>
          <w:rPr>
            <w:rStyle w:val="Hyperlink"/>
          </w:rPr>
          <w:t>http://www.smartgrid.gov/recovery_act/consumer_behavior_studies</w:t>
        </w:r>
      </w:hyperlink>
    </w:p>
  </w:footnote>
  <w:footnote w:id="12">
    <w:p w:rsidR="004D6B2E" w:rsidRPr="004B0FE5" w:rsidRDefault="004D6B2E" w:rsidP="00CC5093">
      <w:pPr>
        <w:pStyle w:val="FootnoteText"/>
      </w:pPr>
      <w:r>
        <w:rPr>
          <w:rStyle w:val="FootnoteReference"/>
        </w:rPr>
        <w:footnoteRef/>
      </w:r>
      <w:r>
        <w:t xml:space="preserve"> </w:t>
      </w:r>
      <w:r w:rsidRPr="00B65825">
        <w:rPr>
          <w:rFonts w:cs="Times New Roman"/>
          <w:bCs/>
        </w:rPr>
        <w:t>PacifiCorp</w:t>
      </w:r>
      <w:r>
        <w:rPr>
          <w:rFonts w:cs="Times New Roman"/>
          <w:bCs/>
        </w:rPr>
        <w:t xml:space="preserve">. (2013, Apr.). </w:t>
      </w:r>
      <w:r w:rsidRPr="00BC7807">
        <w:rPr>
          <w:rFonts w:cs="Times New Roman"/>
          <w:bCs/>
          <w:i/>
        </w:rPr>
        <w:t>2013 Integrated Resource Plan Volume I</w:t>
      </w:r>
      <w:r>
        <w:rPr>
          <w:rFonts w:cs="Times New Roman"/>
          <w:bCs/>
        </w:rPr>
        <w:t xml:space="preserve"> [Online]. Chapter 5, Table 5.10 – Existing DSM Summary 2013-2022. Available: </w:t>
      </w:r>
      <w:hyperlink r:id="rId9" w:history="1">
        <w:r>
          <w:rPr>
            <w:rStyle w:val="Hyperlink"/>
            <w:rFonts w:cs="Times New Roman"/>
            <w:bCs/>
          </w:rPr>
          <w:t>http://www.pacificorp.com/es/irp.html</w:t>
        </w:r>
      </w:hyperlink>
    </w:p>
  </w:footnote>
  <w:footnote w:id="13">
    <w:p w:rsidR="004D6B2E" w:rsidRDefault="004D6B2E" w:rsidP="00C97868">
      <w:pPr>
        <w:pStyle w:val="FootnoteText"/>
      </w:pPr>
      <w:r>
        <w:rPr>
          <w:rStyle w:val="FootnoteReference"/>
        </w:rPr>
        <w:footnoteRef/>
      </w:r>
      <w:r>
        <w:t xml:space="preserve"> The Cadmus Group, Inc. (2013, Mar.). </w:t>
      </w:r>
      <w:r w:rsidRPr="00BC7807">
        <w:rPr>
          <w:i/>
        </w:rPr>
        <w:t>Assessment of Long-Term, System-Wide Potential for Demand-Side and Other Supplemental Resources, 2013-2032 Volume I</w:t>
      </w:r>
      <w:r>
        <w:t xml:space="preserve"> [Online]. Available: </w:t>
      </w:r>
      <w:hyperlink r:id="rId10" w:history="1">
        <w:r w:rsidRPr="00061B70">
          <w:rPr>
            <w:rStyle w:val="Hyperlink"/>
          </w:rPr>
          <w:t>http://www.pacificorp.com/content/dam/pacificorp/doc/Energy_Sources/Demand_Side_Management/DSM_Potential_Study/PacifiCorp_DSMPotential_FINAL_Vol%20I.pdf</w:t>
        </w:r>
      </w:hyperlink>
      <w:r>
        <w:t>.</w:t>
      </w:r>
    </w:p>
  </w:footnote>
  <w:footnote w:id="14">
    <w:p w:rsidR="004D6B2E" w:rsidRDefault="004D6B2E" w:rsidP="007F7601">
      <w:pPr>
        <w:pStyle w:val="FootnoteText"/>
      </w:pPr>
      <w:r>
        <w:rPr>
          <w:rStyle w:val="FootnoteReference"/>
        </w:rPr>
        <w:footnoteRef/>
      </w:r>
      <w:r>
        <w:t xml:space="preserve"> ANSI. C84.1-2011, Electric Power Systems and Equipment – Voltage Ratings (60 Hertz). Page 3, 8.</w:t>
      </w:r>
    </w:p>
  </w:footnote>
  <w:footnote w:id="15">
    <w:p w:rsidR="004D6B2E" w:rsidRPr="00446DE4" w:rsidRDefault="004D6B2E" w:rsidP="00E62558">
      <w:pPr>
        <w:spacing w:after="240" w:line="240" w:lineRule="auto"/>
        <w:rPr>
          <w:rFonts w:eastAsia="Times New Roman" w:cs="Times New Roman"/>
          <w:color w:val="666666"/>
          <w:sz w:val="20"/>
          <w:szCs w:val="20"/>
        </w:rPr>
      </w:pPr>
      <w:r w:rsidRPr="00482089">
        <w:rPr>
          <w:rStyle w:val="FootnoteReference"/>
          <w:sz w:val="20"/>
        </w:rPr>
        <w:footnoteRef/>
      </w:r>
      <w:r w:rsidRPr="00482089">
        <w:rPr>
          <w:sz w:val="20"/>
        </w:rPr>
        <w:t xml:space="preserve"> </w:t>
      </w:r>
      <w:r>
        <w:rPr>
          <w:sz w:val="20"/>
        </w:rPr>
        <w:t xml:space="preserve">G. Hataway, D. Jacobsen and M. Donolo. (2012). </w:t>
      </w:r>
      <w:r w:rsidRPr="00BC7807">
        <w:rPr>
          <w:i/>
          <w:sz w:val="20"/>
        </w:rPr>
        <w:t xml:space="preserve">An Exploration of Dynamic Conservation Voltage Control </w:t>
      </w:r>
      <w:r>
        <w:rPr>
          <w:sz w:val="20"/>
        </w:rPr>
        <w:t xml:space="preserve">[Online]. Page 5. Available: </w:t>
      </w:r>
      <w:hyperlink r:id="rId11" w:history="1">
        <w:r w:rsidRPr="00482089">
          <w:rPr>
            <w:rStyle w:val="Hyperlink"/>
            <w:sz w:val="20"/>
          </w:rPr>
          <w:t>https://www.selinc.com/WorkArea/DownloadAsset.aspx?id=99373</w:t>
        </w:r>
      </w:hyperlink>
    </w:p>
    <w:p w:rsidR="004D6B2E" w:rsidRDefault="004D6B2E" w:rsidP="007D0267">
      <w:pPr>
        <w:pStyle w:val="FootnoteText"/>
      </w:pPr>
    </w:p>
  </w:footnote>
  <w:footnote w:id="16">
    <w:p w:rsidR="004D6B2E" w:rsidRDefault="004D6B2E">
      <w:pPr>
        <w:pStyle w:val="FootnoteText"/>
      </w:pPr>
      <w:r>
        <w:rPr>
          <w:rStyle w:val="FootnoteReference"/>
        </w:rPr>
        <w:footnoteRef/>
      </w:r>
      <w:r>
        <w:t xml:space="preserve"> International Renewable Energy Agency. (2012, Apr.). </w:t>
      </w:r>
      <w:r>
        <w:rPr>
          <w:i/>
        </w:rPr>
        <w:t>Electricity Storage Technology Brief</w:t>
      </w:r>
      <w:r>
        <w:t xml:space="preserve"> [Online]. Available: </w:t>
      </w:r>
      <w:hyperlink r:id="rId12" w:history="1">
        <w:r w:rsidRPr="00D95D55">
          <w:rPr>
            <w:rStyle w:val="Hyperlink"/>
          </w:rPr>
          <w:t>IEA-ETSAP and IRENA Technology Policy Brief E18 – April 2012</w:t>
        </w:r>
      </w:hyperlink>
    </w:p>
  </w:footnote>
  <w:footnote w:id="17">
    <w:p w:rsidR="004D6B2E" w:rsidRDefault="004D6B2E" w:rsidP="001625B2">
      <w:pPr>
        <w:pStyle w:val="FootnoteText"/>
      </w:pPr>
      <w:r>
        <w:rPr>
          <w:rStyle w:val="FootnoteReference"/>
        </w:rPr>
        <w:footnoteRef/>
      </w:r>
      <w:r>
        <w:t xml:space="preserve"> North American Electric Reliability Corporation. (2014, Jun. 20). </w:t>
      </w:r>
      <w:r>
        <w:rPr>
          <w:i/>
        </w:rPr>
        <w:t>Glossary of Terms Used in NERC Reliability Standards</w:t>
      </w:r>
      <w:r>
        <w:t xml:space="preserve"> [Online]. Page 75. Available: </w:t>
      </w:r>
      <w:hyperlink r:id="rId13" w:history="1">
        <w:r>
          <w:rPr>
            <w:rStyle w:val="Hyperlink"/>
          </w:rPr>
          <w:t>http://www.nerc.com/pa/stand/glossary%20of%20terms/glossary_of_terms.pdf</w:t>
        </w:r>
      </w:hyperlink>
    </w:p>
  </w:footnote>
  <w:footnote w:id="18">
    <w:p w:rsidR="004D6B2E" w:rsidRDefault="004D6B2E" w:rsidP="001625B2">
      <w:pPr>
        <w:pStyle w:val="FootnoteText"/>
      </w:pPr>
      <w:r>
        <w:rPr>
          <w:rStyle w:val="FootnoteReference"/>
        </w:rPr>
        <w:footnoteRef/>
      </w:r>
      <w:r>
        <w:t xml:space="preserve"> U.S. Energy Information Administration. (2012, Mar. 30). </w:t>
      </w:r>
      <w:r>
        <w:rPr>
          <w:i/>
        </w:rPr>
        <w:t>New technology can improve electric power system efficiency and reliability</w:t>
      </w:r>
      <w:r>
        <w:t xml:space="preserve"> [Online]. Available: </w:t>
      </w:r>
      <w:hyperlink r:id="rId14" w:history="1">
        <w:r w:rsidRPr="00224389">
          <w:rPr>
            <w:rStyle w:val="Hyperlink"/>
          </w:rPr>
          <w:t>http://www.eia.gov/todayinenergy/detail.cfm?id=5630</w:t>
        </w:r>
      </w:hyperlink>
      <w:r>
        <w:t xml:space="preserve"> </w:t>
      </w:r>
    </w:p>
  </w:footnote>
  <w:footnote w:id="19">
    <w:p w:rsidR="004D6B2E" w:rsidRDefault="004D6B2E" w:rsidP="00C937EB">
      <w:pPr>
        <w:pStyle w:val="FootnoteText"/>
      </w:pPr>
      <w:r>
        <w:rPr>
          <w:rStyle w:val="FootnoteReference"/>
        </w:rPr>
        <w:footnoteRef/>
      </w:r>
      <w:r>
        <w:t xml:space="preserve"> U.S. Department of Energy. </w:t>
      </w:r>
      <w:r w:rsidRPr="00BC7807">
        <w:rPr>
          <w:i/>
        </w:rPr>
        <w:t>Western Electricity Coordinating Council: Western Interconnection Synchrophasor Program</w:t>
      </w:r>
      <w:r>
        <w:t xml:space="preserve"> [Online]. Available: </w:t>
      </w:r>
      <w:hyperlink r:id="rId15" w:history="1">
        <w:r>
          <w:rPr>
            <w:rStyle w:val="Hyperlink"/>
          </w:rPr>
          <w:t>https://www.smartgrid.gov/project/western_electricity_coordinating_council_western_interconnection_synchrophasor_program</w:t>
        </w:r>
      </w:hyperlink>
    </w:p>
  </w:footnote>
  <w:footnote w:id="20">
    <w:p w:rsidR="004D6B2E" w:rsidRDefault="004D6B2E">
      <w:pPr>
        <w:pStyle w:val="FootnoteText"/>
      </w:pPr>
      <w:r>
        <w:rPr>
          <w:rStyle w:val="FootnoteReference"/>
        </w:rPr>
        <w:footnoteRef/>
      </w:r>
      <w:r>
        <w:t xml:space="preserve"> Peak Reliability. WAV [Online]. Available: </w:t>
      </w:r>
      <w:hyperlink r:id="rId16" w:history="1">
        <w:r w:rsidRPr="0060325E">
          <w:rPr>
            <w:rStyle w:val="Hyperlink"/>
          </w:rPr>
          <w:t>https://www.weccrc.org/realtime/Pages/WAV.aspx</w:t>
        </w:r>
      </w:hyperlink>
    </w:p>
  </w:footnote>
  <w:footnote w:id="21">
    <w:p w:rsidR="004D6B2E" w:rsidRDefault="004D6B2E" w:rsidP="00C937EB">
      <w:pPr>
        <w:pStyle w:val="FootnoteText"/>
      </w:pPr>
      <w:r>
        <w:rPr>
          <w:rStyle w:val="FootnoteReference"/>
        </w:rPr>
        <w:footnoteRef/>
      </w:r>
      <w:r>
        <w:t xml:space="preserve"> Washington State Legislature. (2007). </w:t>
      </w:r>
      <w:r w:rsidRPr="00BC7807">
        <w:rPr>
          <w:i/>
        </w:rPr>
        <w:t>Chapter 19.285 RCW Energy Independence Act</w:t>
      </w:r>
      <w:r>
        <w:t xml:space="preserve"> [Online]. Available: </w:t>
      </w:r>
      <w:hyperlink r:id="rId17" w:history="1">
        <w:r w:rsidRPr="00224389">
          <w:rPr>
            <w:rStyle w:val="Hyperlink"/>
          </w:rPr>
          <w:t>http://apps.leg.wa.gov/rcw/default.aspx?cite=19.285</w:t>
        </w:r>
      </w:hyperlink>
      <w:r>
        <w:t xml:space="preserve"> </w:t>
      </w:r>
    </w:p>
  </w:footnote>
  <w:footnote w:id="22">
    <w:p w:rsidR="004D6B2E" w:rsidRDefault="004D6B2E" w:rsidP="00BB6BC9">
      <w:pPr>
        <w:pStyle w:val="FootnoteText"/>
      </w:pPr>
      <w:r>
        <w:rPr>
          <w:rStyle w:val="FootnoteReference"/>
        </w:rPr>
        <w:footnoteRef/>
      </w:r>
      <w:r>
        <w:t xml:space="preserve"> Regional Technical Forum. (2010). </w:t>
      </w:r>
      <w:r w:rsidRPr="00BC7807">
        <w:rPr>
          <w:i/>
        </w:rPr>
        <w:t>Utility System Efficiency: Voltage Optimization Protocol</w:t>
      </w:r>
      <w:r>
        <w:t xml:space="preserve"> [Online]. Available: </w:t>
      </w:r>
      <w:hyperlink r:id="rId18" w:history="1">
        <w:r w:rsidRPr="00D94CDC">
          <w:rPr>
            <w:rStyle w:val="Hyperlink"/>
          </w:rPr>
          <w:t>http://rtf.nwcouncil.org/measures/measure.asp?id=180</w:t>
        </w:r>
      </w:hyperlink>
    </w:p>
  </w:footnote>
  <w:footnote w:id="23">
    <w:p w:rsidR="004D6B2E" w:rsidRDefault="004D6B2E">
      <w:pPr>
        <w:pStyle w:val="FootnoteText"/>
      </w:pPr>
      <w:r>
        <w:rPr>
          <w:rStyle w:val="FootnoteReference"/>
        </w:rPr>
        <w:footnoteRef/>
      </w:r>
      <w:r>
        <w:t xml:space="preserve"> The Cadmus Group. (2012, Mar. 13). </w:t>
      </w:r>
      <w:r>
        <w:rPr>
          <w:i/>
        </w:rPr>
        <w:t>Rocky Mountain Power 2009 – 2010 Utah Cool Keeper Process Evaluation</w:t>
      </w:r>
      <w:r>
        <w:t xml:space="preserve"> [Online]. Available: </w:t>
      </w:r>
      <w:hyperlink r:id="rId19" w:history="1">
        <w:r w:rsidRPr="00811CB7">
          <w:rPr>
            <w:rStyle w:val="Hyperlink"/>
          </w:rPr>
          <w:t>http://www.pacificorp.com/content/dam/pacificorp/doc/Energy_Sources/Demand_Side_Management/UT_Cool_Keeper_Report.pdf</w:t>
        </w:r>
      </w:hyperlink>
    </w:p>
  </w:footnote>
  <w:footnote w:id="24">
    <w:p w:rsidR="004D6B2E" w:rsidRDefault="004D6B2E" w:rsidP="00E30EF2">
      <w:pPr>
        <w:pStyle w:val="FootnoteText"/>
      </w:pPr>
      <w:r>
        <w:rPr>
          <w:rStyle w:val="FootnoteReference"/>
        </w:rPr>
        <w:footnoteRef/>
      </w:r>
      <w:r>
        <w:t xml:space="preserve"> The Cadmus Group. (2013, Mar.). </w:t>
      </w:r>
      <w:r>
        <w:rPr>
          <w:i/>
        </w:rPr>
        <w:t>Assessment of Long-Term, System-Wide Potential for Demand-Side and Other Supplemental Resources, 2013-2032 Volume I</w:t>
      </w:r>
      <w:r>
        <w:t xml:space="preserve"> [Online]. Available: </w:t>
      </w:r>
      <w:hyperlink r:id="rId20" w:history="1">
        <w:r>
          <w:rPr>
            <w:rStyle w:val="Hyperlink"/>
          </w:rPr>
          <w:t>http://www.pacificorp.com/content/dam/pacificorp/doc/Energy_Sources/Demand_Side_Management/DSM_Potential_Study/PacifiCorp_DSMPotential_FINAL_Vol%20I.pdf</w:t>
        </w:r>
      </w:hyperlink>
      <w:r>
        <w:t>, page 34</w:t>
      </w:r>
    </w:p>
    <w:p w:rsidR="004D6B2E" w:rsidRDefault="004D6B2E">
      <w:pPr>
        <w:pStyle w:val="FootnoteText"/>
      </w:pPr>
    </w:p>
  </w:footnote>
  <w:footnote w:id="25">
    <w:p w:rsidR="004D6B2E" w:rsidRDefault="004D6B2E">
      <w:pPr>
        <w:pStyle w:val="FootnoteText"/>
      </w:pPr>
      <w:r>
        <w:rPr>
          <w:rStyle w:val="FootnoteReference"/>
        </w:rPr>
        <w:footnoteRef/>
      </w:r>
      <w:r>
        <w:t xml:space="preserve"> Pacific Power. (2014). </w:t>
      </w:r>
      <w:r w:rsidRPr="00BC7807">
        <w:rPr>
          <w:i/>
        </w:rPr>
        <w:t>Oregon Conservation and Respect Report 2014</w:t>
      </w:r>
      <w:r>
        <w:t xml:space="preserve"> [Online]. Available: </w:t>
      </w:r>
      <w:hyperlink r:id="rId21" w:history="1">
        <w:r w:rsidRPr="00D76C40">
          <w:rPr>
            <w:rStyle w:val="Hyperlink"/>
          </w:rPr>
          <w:t>https://www.pacificpower.net/content/dam/pacificorp/doc/CCCom_Update/2014/April_2014/OR_ConservationReport.pdf</w:t>
        </w:r>
      </w:hyperlink>
    </w:p>
  </w:footnote>
  <w:footnote w:id="26">
    <w:p w:rsidR="004D6B2E" w:rsidRDefault="004D6B2E" w:rsidP="006E558E">
      <w:pPr>
        <w:pStyle w:val="FootnoteText"/>
      </w:pPr>
      <w:r>
        <w:rPr>
          <w:rStyle w:val="FootnoteReference"/>
        </w:rPr>
        <w:footnoteRef/>
      </w:r>
      <w:r>
        <w:t xml:space="preserve"> Pacific Power. Green Button [Online]. Available: </w:t>
      </w:r>
      <w:hyperlink r:id="rId22" w:history="1">
        <w:r w:rsidRPr="00D76C40">
          <w:rPr>
            <w:rStyle w:val="Hyperlink"/>
          </w:rPr>
          <w:t>https://www.pacificpower.net/greenbutton</w:t>
        </w:r>
      </w:hyperlink>
    </w:p>
  </w:footnote>
  <w:footnote w:id="27">
    <w:p w:rsidR="004D6B2E" w:rsidRDefault="004D6B2E" w:rsidP="006E558E">
      <w:pPr>
        <w:pStyle w:val="FootnoteText"/>
      </w:pPr>
      <w:r>
        <w:rPr>
          <w:rStyle w:val="FootnoteReference"/>
        </w:rPr>
        <w:footnoteRef/>
      </w:r>
      <w:r>
        <w:t xml:space="preserve"> Rocky Mountain Power. Green Button [Online]. Available: </w:t>
      </w:r>
      <w:hyperlink r:id="rId23" w:history="1">
        <w:r w:rsidRPr="00D76C40">
          <w:rPr>
            <w:rStyle w:val="Hyperlink"/>
          </w:rPr>
          <w:t>https://www.rockymountainpower.net/greenbutton</w:t>
        </w:r>
      </w:hyperlink>
    </w:p>
  </w:footnote>
  <w:footnote w:id="28">
    <w:p w:rsidR="004D6B2E" w:rsidRDefault="004D6B2E" w:rsidP="00E047F5">
      <w:pPr>
        <w:pStyle w:val="FootnoteText"/>
      </w:pPr>
      <w:r>
        <w:rPr>
          <w:rStyle w:val="FootnoteReference"/>
        </w:rPr>
        <w:footnoteRef/>
      </w:r>
      <w:r>
        <w:t xml:space="preserve"> National Institute of Standards and Technology. (2012, Feb.). </w:t>
      </w:r>
      <w:r>
        <w:rPr>
          <w:i/>
        </w:rPr>
        <w:t>NIST Framework and Roadmap for Smart Grid Interoperability Standards, Release 2.0</w:t>
      </w:r>
      <w:r>
        <w:t xml:space="preserve"> [Online]. Available: </w:t>
      </w:r>
      <w:hyperlink r:id="rId24" w:history="1">
        <w:r w:rsidRPr="00224389">
          <w:rPr>
            <w:rStyle w:val="Hyperlink"/>
          </w:rPr>
          <w:t>http://www.nist.gov/smartgrid/upload/NIST_Framework_Release_2-0_corr.pdf</w:t>
        </w:r>
      </w:hyperlink>
      <w:r>
        <w:t xml:space="preserve"> </w:t>
      </w:r>
    </w:p>
  </w:footnote>
  <w:footnote w:id="29">
    <w:p w:rsidR="004D6B2E" w:rsidRDefault="004D6B2E">
      <w:pPr>
        <w:pStyle w:val="FootnoteText"/>
      </w:pPr>
      <w:r>
        <w:rPr>
          <w:rStyle w:val="FootnoteReference"/>
        </w:rPr>
        <w:footnoteRef/>
      </w:r>
      <w:r>
        <w:t xml:space="preserve"> North American Electric Reliability Corporation [Online]. Available: </w:t>
      </w:r>
      <w:hyperlink r:id="rId25" w:history="1">
        <w:r>
          <w:rPr>
            <w:rStyle w:val="Hyperlink"/>
          </w:rPr>
          <w:t>http://www.nerc.com/page.php?cid=6|69</w:t>
        </w:r>
      </w:hyperlink>
    </w:p>
  </w:footnote>
  <w:footnote w:id="30">
    <w:p w:rsidR="004D6B2E" w:rsidRDefault="004D6B2E" w:rsidP="00C406AF">
      <w:pPr>
        <w:pStyle w:val="FootnoteText"/>
      </w:pPr>
      <w:r>
        <w:rPr>
          <w:rStyle w:val="FootnoteReference"/>
        </w:rPr>
        <w:footnoteRef/>
      </w:r>
      <w:r>
        <w:t xml:space="preserve"> Green Button [Online]. Available: </w:t>
      </w:r>
      <w:hyperlink r:id="rId26" w:history="1">
        <w:r>
          <w:rPr>
            <w:rStyle w:val="Hyperlink"/>
          </w:rPr>
          <w:t>http://www.greenbuttondata.org/greenabout.html</w:t>
        </w:r>
      </w:hyperlink>
    </w:p>
  </w:footnote>
  <w:footnote w:id="31">
    <w:p w:rsidR="004D6B2E" w:rsidRDefault="004D6B2E">
      <w:pPr>
        <w:pStyle w:val="FootnoteText"/>
      </w:pPr>
      <w:r>
        <w:rPr>
          <w:rStyle w:val="FootnoteReference"/>
        </w:rPr>
        <w:footnoteRef/>
      </w:r>
      <w:r>
        <w:t xml:space="preserve"> Rocky Mountain Power. (2013). </w:t>
      </w:r>
      <w:r>
        <w:rPr>
          <w:i/>
        </w:rPr>
        <w:t>Interconnection Net Meter Brochure</w:t>
      </w:r>
      <w:r>
        <w:t xml:space="preserve"> [Online]. Available: </w:t>
      </w:r>
      <w:hyperlink r:id="rId27" w:history="1">
        <w:r w:rsidRPr="00100B94">
          <w:rPr>
            <w:rStyle w:val="Hyperlink"/>
          </w:rPr>
          <w:t>https://www.rockymountainpower.net/content/dam/rocky_mountain_power/doc/Efficiency_Environment/Net_Metering_Customer_Generation/RMP_Interconnection_Net_Meter_Brochure.pdf</w:t>
        </w:r>
      </w:hyperlink>
    </w:p>
  </w:footnote>
  <w:footnote w:id="32">
    <w:p w:rsidR="004D6B2E" w:rsidRDefault="004D6B2E">
      <w:pPr>
        <w:pStyle w:val="FootnoteText"/>
      </w:pPr>
      <w:r>
        <w:rPr>
          <w:rStyle w:val="FootnoteReference"/>
        </w:rPr>
        <w:footnoteRef/>
      </w:r>
      <w:r>
        <w:t xml:space="preserve"> U.S. Energy Information Administration. (2007). </w:t>
      </w:r>
      <w:r w:rsidRPr="00BC7807">
        <w:rPr>
          <w:i/>
        </w:rPr>
        <w:t>Annual Energy Outlook</w:t>
      </w:r>
      <w:r>
        <w:t xml:space="preserve"> [Online]. </w:t>
      </w:r>
      <w:r>
        <w:rPr>
          <w:rFonts w:cs="Times New Roman"/>
        </w:rPr>
        <w:t xml:space="preserve">Figure 52, p. 81. </w:t>
      </w:r>
      <w:r>
        <w:t xml:space="preserve">Available: </w:t>
      </w:r>
      <w:hyperlink r:id="rId28" w:history="1">
        <w:r w:rsidRPr="00A712DA">
          <w:rPr>
            <w:rStyle w:val="Hyperlink"/>
          </w:rPr>
          <w:t>http://www.eia.gov/forecasts/archive/aeo07/</w:t>
        </w:r>
      </w:hyperlink>
      <w:r>
        <w:rPr>
          <w:rFonts w:cs="Times New Roman"/>
        </w:rPr>
        <w:t xml:space="preserve">, </w:t>
      </w:r>
    </w:p>
  </w:footnote>
  <w:footnote w:id="33">
    <w:p w:rsidR="004D6B2E" w:rsidRDefault="004D6B2E">
      <w:pPr>
        <w:pStyle w:val="FootnoteText"/>
      </w:pPr>
      <w:r>
        <w:rPr>
          <w:rStyle w:val="FootnoteReference"/>
        </w:rPr>
        <w:footnoteRef/>
      </w:r>
      <w:r>
        <w:t xml:space="preserve"> U.S. Energy Information Administration. (2007). </w:t>
      </w:r>
      <w:r w:rsidRPr="00F85645">
        <w:rPr>
          <w:i/>
        </w:rPr>
        <w:t>Annual Energy Outlook</w:t>
      </w:r>
      <w:r>
        <w:t xml:space="preserve"> [Online]. </w:t>
      </w:r>
      <w:r w:rsidRPr="000F04C9">
        <w:t>Figure MT-27, p. MT-15</w:t>
      </w:r>
      <w:r>
        <w:t xml:space="preserve">. Available: </w:t>
      </w:r>
      <w:hyperlink r:id="rId29" w:history="1">
        <w:r w:rsidRPr="000F04C9">
          <w:rPr>
            <w:rStyle w:val="Hyperlink"/>
          </w:rPr>
          <w:t>www.eia.gov/forecasts/aeo/pdf/0383(2014).pdf</w:t>
        </w:r>
      </w:hyperlink>
      <w:r w:rsidRPr="000F04C9">
        <w:t xml:space="preserve">, </w:t>
      </w:r>
    </w:p>
  </w:footnote>
  <w:footnote w:id="34">
    <w:p w:rsidR="004D6B2E" w:rsidRDefault="004D6B2E" w:rsidP="00E62558">
      <w:pPr>
        <w:pStyle w:val="FootnoteText"/>
        <w:contextualSpacing/>
      </w:pPr>
      <w:r>
        <w:rPr>
          <w:rStyle w:val="FootnoteReference"/>
        </w:rPr>
        <w:footnoteRef/>
      </w:r>
      <w:r>
        <w:t xml:space="preserve"> University of Delaware. </w:t>
      </w:r>
      <w:r>
        <w:rPr>
          <w:i/>
        </w:rPr>
        <w:t>The Grid-Integrated Vehicle with Vehicle to Grid Technology</w:t>
      </w:r>
      <w:r>
        <w:t xml:space="preserve"> [Online]. Available: </w:t>
      </w:r>
      <w:hyperlink r:id="rId30" w:history="1">
        <w:r w:rsidRPr="00A712DA">
          <w:rPr>
            <w:rStyle w:val="Hyperlink"/>
          </w:rPr>
          <w:t>http://www.udel.edu/V2G/</w:t>
        </w:r>
      </w:hyperlink>
    </w:p>
  </w:footnote>
  <w:footnote w:id="35">
    <w:p w:rsidR="004D6B2E" w:rsidRDefault="004D6B2E" w:rsidP="00E62558">
      <w:pPr>
        <w:pStyle w:val="FootnoteText"/>
        <w:contextualSpacing/>
      </w:pPr>
      <w:r>
        <w:rPr>
          <w:rStyle w:val="FootnoteReference"/>
        </w:rPr>
        <w:footnoteRef/>
      </w:r>
      <w:r>
        <w:t xml:space="preserve"> Danski Energi. </w:t>
      </w:r>
      <w:r w:rsidRPr="00BC7807">
        <w:rPr>
          <w:i/>
        </w:rPr>
        <w:t>The Edison Project</w:t>
      </w:r>
      <w:r>
        <w:t xml:space="preserve"> [Online]. Available: </w:t>
      </w:r>
      <w:hyperlink r:id="rId31" w:history="1">
        <w:r w:rsidRPr="00A712DA">
          <w:rPr>
            <w:rStyle w:val="Hyperlink"/>
          </w:rPr>
          <w:t>http://www.edison-net.dk/</w:t>
        </w:r>
      </w:hyperlink>
    </w:p>
  </w:footnote>
  <w:footnote w:id="36">
    <w:p w:rsidR="004D6B2E" w:rsidRDefault="004D6B2E" w:rsidP="00E0766A">
      <w:pPr>
        <w:pStyle w:val="FootnoteText"/>
      </w:pPr>
      <w:r>
        <w:rPr>
          <w:rStyle w:val="FootnoteReference"/>
        </w:rPr>
        <w:footnoteRef/>
      </w:r>
      <w:r>
        <w:t xml:space="preserve"> Electrification Coalition. (2009). </w:t>
      </w:r>
      <w:r w:rsidRPr="00BC7807">
        <w:rPr>
          <w:i/>
        </w:rPr>
        <w:t>Electrification Roadmap</w:t>
      </w:r>
      <w:r>
        <w:t xml:space="preserve"> [Online]. Section 2.4.5, Vehicle to Home and Grid. Available: </w:t>
      </w:r>
      <w:hyperlink r:id="rId32" w:history="1">
        <w:r w:rsidRPr="00781EFE">
          <w:rPr>
            <w:rStyle w:val="Hyperlink"/>
          </w:rPr>
          <w:t>http://www.electrificationcoalition.org/policy/electrification-roadmap</w:t>
        </w:r>
      </w:hyperlink>
      <w:r>
        <w:t>,”</w:t>
      </w:r>
    </w:p>
  </w:footnote>
  <w:footnote w:id="37">
    <w:p w:rsidR="004D6B2E" w:rsidRDefault="004D6B2E">
      <w:pPr>
        <w:pStyle w:val="FootnoteText"/>
      </w:pPr>
      <w:r>
        <w:rPr>
          <w:rStyle w:val="FootnoteReference"/>
        </w:rPr>
        <w:footnoteRef/>
      </w:r>
      <w:r>
        <w:t xml:space="preserve"> E. Carroll, E. Hatton and M. Brown. (2009, Apr. 20). </w:t>
      </w:r>
      <w:r w:rsidRPr="00BC7807">
        <w:rPr>
          <w:i/>
        </w:rPr>
        <w:t>Residential Energy Use Behavior Change Pilot</w:t>
      </w:r>
      <w:r>
        <w:t xml:space="preserve"> [Online]. Available: </w:t>
      </w:r>
      <w:hyperlink r:id="rId33" w:history="1">
        <w:r w:rsidRPr="00224389">
          <w:rPr>
            <w:rStyle w:val="Hyperlink"/>
          </w:rPr>
          <w:t>http://opower.com/uploads/library/file/3/residential_energy_use_behavior_change_pilot.pdf</w:t>
        </w:r>
      </w:hyperlink>
      <w:r>
        <w:t xml:space="preserve"> </w:t>
      </w:r>
    </w:p>
  </w:footnote>
  <w:footnote w:id="38">
    <w:p w:rsidR="004D6B2E" w:rsidRDefault="004D6B2E">
      <w:pPr>
        <w:pStyle w:val="FootnoteText"/>
      </w:pPr>
      <w:r>
        <w:rPr>
          <w:rStyle w:val="FootnoteReference"/>
        </w:rPr>
        <w:footnoteRef/>
      </w:r>
      <w:r>
        <w:t xml:space="preserve"> Smart Grid Consumer Collaborative [Online]. Available: </w:t>
      </w:r>
      <w:hyperlink r:id="rId34" w:history="1">
        <w:r>
          <w:rPr>
            <w:rStyle w:val="Hyperlink"/>
          </w:rPr>
          <w:t>http://smartgridcc.org/</w:t>
        </w:r>
      </w:hyperlink>
    </w:p>
  </w:footnote>
  <w:footnote w:id="39">
    <w:p w:rsidR="004D6B2E" w:rsidRDefault="004D6B2E" w:rsidP="00BC01A5">
      <w:pPr>
        <w:pStyle w:val="FootnoteText"/>
      </w:pPr>
      <w:r>
        <w:rPr>
          <w:rStyle w:val="FootnoteReference"/>
        </w:rPr>
        <w:footnoteRef/>
      </w:r>
      <w:r>
        <w:t xml:space="preserve"> The costs and benefits of Utah’s Cool Keeper air conditioner load management program were netted out of the assumed costs and benefits of smart grid deployment. No adjustment was made for Idaho or Utah irrigation load management programs, or large commercial and industrial curtailment program as only residential and small commercial demand response was included in the development of this business review. </w:t>
      </w:r>
    </w:p>
  </w:footnote>
  <w:footnote w:id="40">
    <w:p w:rsidR="004D6B2E" w:rsidRDefault="004D6B2E">
      <w:pPr>
        <w:pStyle w:val="FootnoteText"/>
      </w:pPr>
      <w:r>
        <w:rPr>
          <w:rStyle w:val="FootnoteReference"/>
        </w:rPr>
        <w:footnoteRef/>
      </w:r>
      <w:r>
        <w:t xml:space="preserve"> A. Henney, VaasaEtt. (2010). </w:t>
      </w:r>
      <w:r w:rsidRPr="00BC7807">
        <w:rPr>
          <w:i/>
        </w:rPr>
        <w:t>Country Reports Texas</w:t>
      </w:r>
      <w:r>
        <w:t xml:space="preserve"> [Online]. Available: </w:t>
      </w:r>
      <w:hyperlink r:id="rId35" w:history="1">
        <w:r w:rsidRPr="006F32FB">
          <w:rPr>
            <w:rStyle w:val="Hyperlink"/>
          </w:rPr>
          <w:t>http://www.vaasaett.com/wp-content/uploads/2010/05/Texas-SM.pdf</w:t>
        </w:r>
      </w:hyperlink>
    </w:p>
  </w:footnote>
  <w:footnote w:id="41">
    <w:p w:rsidR="004D6B2E" w:rsidRDefault="004D6B2E">
      <w:pPr>
        <w:pStyle w:val="FootnoteText"/>
      </w:pPr>
      <w:r>
        <w:rPr>
          <w:rStyle w:val="FootnoteReference"/>
        </w:rPr>
        <w:footnoteRef/>
      </w:r>
      <w:r>
        <w:t xml:space="preserve"> U.S. Department of Energy. (2012, Jun.). </w:t>
      </w:r>
      <w:r>
        <w:rPr>
          <w:i/>
        </w:rPr>
        <w:t>NV Energy: NV Energrize</w:t>
      </w:r>
      <w:r>
        <w:t xml:space="preserve"> [Online]. Available: </w:t>
      </w:r>
      <w:hyperlink r:id="rId36" w:history="1">
        <w:r w:rsidRPr="00763F4B">
          <w:rPr>
            <w:rStyle w:val="Hyperlink"/>
          </w:rPr>
          <w:t>https://www.smartgrid.gov/sites/default/files/pdfs/project_desc/09-0080-nv-energy-project-description-06-08-12.pdf</w:t>
        </w:r>
      </w:hyperlink>
    </w:p>
  </w:footnote>
  <w:footnote w:id="42">
    <w:p w:rsidR="004D6B2E" w:rsidRDefault="004D6B2E">
      <w:pPr>
        <w:pStyle w:val="FootnoteText"/>
      </w:pPr>
      <w:r>
        <w:rPr>
          <w:rStyle w:val="FootnoteReference"/>
        </w:rPr>
        <w:footnoteRef/>
      </w:r>
      <w:r>
        <w:t xml:space="preserve"> NAME. </w:t>
      </w:r>
      <w:r>
        <w:rPr>
          <w:i/>
        </w:rPr>
        <w:t>Smart Grid</w:t>
      </w:r>
      <w:r>
        <w:t xml:space="preserve"> [Online]. Available: </w:t>
      </w:r>
      <w:hyperlink r:id="rId37" w:history="1">
        <w:r w:rsidRPr="00A712DA">
          <w:rPr>
            <w:rStyle w:val="Hyperlink"/>
          </w:rPr>
          <w:t>http://www.portlandgeneral.com/our_company/energy_strategy/smart_grid/default.aspx</w:t>
        </w:r>
      </w:hyperlink>
    </w:p>
  </w:footnote>
  <w:footnote w:id="43">
    <w:p w:rsidR="004D6B2E" w:rsidRDefault="004D6B2E">
      <w:pPr>
        <w:pStyle w:val="FootnoteText"/>
      </w:pPr>
      <w:r>
        <w:rPr>
          <w:rStyle w:val="FootnoteReference"/>
        </w:rPr>
        <w:footnoteRef/>
      </w:r>
      <w:r>
        <w:t xml:space="preserve"> Avista. </w:t>
      </w:r>
      <w:r>
        <w:rPr>
          <w:i/>
        </w:rPr>
        <w:t>Avista Smart Grid Projects</w:t>
      </w:r>
      <w:r>
        <w:t xml:space="preserve"> [Online]. Available: </w:t>
      </w:r>
      <w:hyperlink r:id="rId38" w:history="1">
        <w:r w:rsidRPr="00A712DA">
          <w:rPr>
            <w:rStyle w:val="Hyperlink"/>
          </w:rPr>
          <w:t>http://www.avistautilities.com/inside/resources/smartgrid/Pages/default.aspx</w:t>
        </w:r>
      </w:hyperlink>
    </w:p>
  </w:footnote>
  <w:footnote w:id="44">
    <w:p w:rsidR="004D6B2E" w:rsidRDefault="004D6B2E" w:rsidP="000A6A83">
      <w:pPr>
        <w:pStyle w:val="FootnoteText"/>
      </w:pPr>
      <w:r>
        <w:rPr>
          <w:rStyle w:val="FootnoteReference"/>
        </w:rPr>
        <w:footnoteRef/>
      </w:r>
      <w:r>
        <w:t xml:space="preserve"> Avista. </w:t>
      </w:r>
      <w:r w:rsidRPr="00BC7807">
        <w:rPr>
          <w:i/>
        </w:rPr>
        <w:t>Smart Circuits Project</w:t>
      </w:r>
      <w:r>
        <w:t xml:space="preserve"> [Online]. Available: </w:t>
      </w:r>
      <w:hyperlink r:id="rId39" w:history="1">
        <w:r w:rsidRPr="00A712DA">
          <w:rPr>
            <w:rStyle w:val="Hyperlink"/>
          </w:rPr>
          <w:t>http://www.avistautilities.com/inside/resources/smartgrid/smartcircuits/Pages/default.aspx</w:t>
        </w:r>
      </w:hyperlink>
    </w:p>
  </w:footnote>
  <w:footnote w:id="45">
    <w:p w:rsidR="004D6B2E" w:rsidRDefault="004D6B2E">
      <w:pPr>
        <w:pStyle w:val="FootnoteText"/>
      </w:pPr>
      <w:r>
        <w:rPr>
          <w:rStyle w:val="FootnoteReference"/>
        </w:rPr>
        <w:footnoteRef/>
      </w:r>
      <w:r>
        <w:t xml:space="preserve"> U.S. Department of Energy. Available: </w:t>
      </w:r>
      <w:hyperlink r:id="rId40" w:history="1">
        <w:r w:rsidRPr="00A712DA">
          <w:rPr>
            <w:rStyle w:val="Hyperlink"/>
          </w:rPr>
          <w:t>https://smartgrid.gov/</w:t>
        </w:r>
      </w:hyperlink>
    </w:p>
  </w:footnote>
  <w:footnote w:id="46">
    <w:p w:rsidR="004D6B2E" w:rsidRDefault="004D6B2E">
      <w:pPr>
        <w:pStyle w:val="FootnoteText"/>
      </w:pPr>
      <w:r>
        <w:rPr>
          <w:rStyle w:val="FootnoteReference"/>
        </w:rPr>
        <w:footnoteRef/>
      </w:r>
      <w:r>
        <w:t xml:space="preserve"> Pacific Gas &amp; Electric. </w:t>
      </w:r>
      <w:r w:rsidRPr="00BC7807">
        <w:rPr>
          <w:i/>
        </w:rPr>
        <w:t>Smart Grid</w:t>
      </w:r>
      <w:r>
        <w:t xml:space="preserve"> [Online]. Available: </w:t>
      </w:r>
      <w:hyperlink r:id="rId41" w:history="1">
        <w:r w:rsidRPr="00A712DA">
          <w:rPr>
            <w:rStyle w:val="Hyperlink"/>
          </w:rPr>
          <w:t>http://www.pge.com/safety/systemworks/electric/smartgrid/</w:t>
        </w:r>
      </w:hyperlink>
    </w:p>
  </w:footnote>
  <w:footnote w:id="47">
    <w:p w:rsidR="004D6B2E" w:rsidRDefault="004D6B2E">
      <w:pPr>
        <w:pStyle w:val="FootnoteText"/>
      </w:pPr>
      <w:r>
        <w:rPr>
          <w:rStyle w:val="FootnoteReference"/>
        </w:rPr>
        <w:footnoteRef/>
      </w:r>
      <w:r>
        <w:t xml:space="preserve"> Southern California Edison. </w:t>
      </w:r>
      <w:r>
        <w:rPr>
          <w:i/>
        </w:rPr>
        <w:t>Smart Grid</w:t>
      </w:r>
      <w:r>
        <w:t xml:space="preserve"> [Online]. Available: </w:t>
      </w:r>
      <w:hyperlink r:id="rId42" w:history="1">
        <w:r w:rsidRPr="00A712DA">
          <w:rPr>
            <w:rStyle w:val="Hyperlink"/>
          </w:rPr>
          <w:t>https://www.sce.com/SC3/PowerandEnvironment/smartgrid/</w:t>
        </w:r>
      </w:hyperlink>
    </w:p>
  </w:footnote>
  <w:footnote w:id="48">
    <w:p w:rsidR="004D6B2E" w:rsidRDefault="004D6B2E">
      <w:pPr>
        <w:pStyle w:val="FootnoteText"/>
      </w:pPr>
      <w:r>
        <w:rPr>
          <w:rStyle w:val="FootnoteReference"/>
        </w:rPr>
        <w:footnoteRef/>
      </w:r>
      <w:r>
        <w:t xml:space="preserve"> U.S. Department of Energy. (2009). </w:t>
      </w:r>
      <w:r w:rsidRPr="00BC7807">
        <w:rPr>
          <w:i/>
        </w:rPr>
        <w:t xml:space="preserve">Southern California Edison </w:t>
      </w:r>
      <w:r w:rsidRPr="004D2F30">
        <w:rPr>
          <w:i/>
        </w:rPr>
        <w:t>Company</w:t>
      </w:r>
      <w:r w:rsidRPr="00BC7807">
        <w:rPr>
          <w:i/>
        </w:rPr>
        <w:t xml:space="preserve"> Irvine Smart Grid Demonstration</w:t>
      </w:r>
      <w:r>
        <w:t xml:space="preserve"> [Online]. Available: </w:t>
      </w:r>
      <w:hyperlink r:id="rId43" w:history="1">
        <w:r w:rsidRPr="00A712DA">
          <w:rPr>
            <w:rStyle w:val="Hyperlink"/>
          </w:rPr>
          <w:t>https://www.smartgrid.gov/project/southern_california_edison_company_irvine_smart_grid_demonstration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22" w:rsidRDefault="008B6D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2E" w:rsidRPr="00116BE3" w:rsidRDefault="004D6B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2E" w:rsidRPr="00116BE3" w:rsidRDefault="004D6B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672"/>
    <w:multiLevelType w:val="hybridMultilevel"/>
    <w:tmpl w:val="FD28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E4AD9"/>
    <w:multiLevelType w:val="hybridMultilevel"/>
    <w:tmpl w:val="3816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25CF8"/>
    <w:multiLevelType w:val="hybridMultilevel"/>
    <w:tmpl w:val="A62A3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9536B"/>
    <w:multiLevelType w:val="hybridMultilevel"/>
    <w:tmpl w:val="12BAA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82450E"/>
    <w:multiLevelType w:val="hybridMultilevel"/>
    <w:tmpl w:val="36FCBEA0"/>
    <w:lvl w:ilvl="0" w:tplc="70A4DD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E32FD5"/>
    <w:multiLevelType w:val="hybridMultilevel"/>
    <w:tmpl w:val="8002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8389C"/>
    <w:multiLevelType w:val="hybridMultilevel"/>
    <w:tmpl w:val="FC002F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98A6A6B"/>
    <w:multiLevelType w:val="multilevel"/>
    <w:tmpl w:val="06380A08"/>
    <w:styleLink w:val="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9D940EE"/>
    <w:multiLevelType w:val="hybridMultilevel"/>
    <w:tmpl w:val="535081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4D0B5D"/>
    <w:multiLevelType w:val="hybridMultilevel"/>
    <w:tmpl w:val="5F0C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032F49"/>
    <w:multiLevelType w:val="hybridMultilevel"/>
    <w:tmpl w:val="66EA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F639CB"/>
    <w:multiLevelType w:val="hybridMultilevel"/>
    <w:tmpl w:val="9600E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44619"/>
    <w:multiLevelType w:val="hybridMultilevel"/>
    <w:tmpl w:val="BE4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7D6F08"/>
    <w:multiLevelType w:val="hybridMultilevel"/>
    <w:tmpl w:val="4F164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3D7B39"/>
    <w:multiLevelType w:val="hybridMultilevel"/>
    <w:tmpl w:val="1C8C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26E31"/>
    <w:multiLevelType w:val="hybridMultilevel"/>
    <w:tmpl w:val="2200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04725"/>
    <w:multiLevelType w:val="hybridMultilevel"/>
    <w:tmpl w:val="2F8C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797E3A"/>
    <w:multiLevelType w:val="hybridMultilevel"/>
    <w:tmpl w:val="8242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90720A"/>
    <w:multiLevelType w:val="hybridMultilevel"/>
    <w:tmpl w:val="5F524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D03EE6"/>
    <w:multiLevelType w:val="hybridMultilevel"/>
    <w:tmpl w:val="6AF4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885DBD"/>
    <w:multiLevelType w:val="hybridMultilevel"/>
    <w:tmpl w:val="7D1AEF1A"/>
    <w:lvl w:ilvl="0" w:tplc="E482D2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CB49EC"/>
    <w:multiLevelType w:val="multilevel"/>
    <w:tmpl w:val="41B4F4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FA60D13"/>
    <w:multiLevelType w:val="hybridMultilevel"/>
    <w:tmpl w:val="A8AA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C53B50"/>
    <w:multiLevelType w:val="hybridMultilevel"/>
    <w:tmpl w:val="566AB6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7E4FD4"/>
    <w:multiLevelType w:val="multilevel"/>
    <w:tmpl w:val="0F1885E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980"/>
        </w:tabs>
        <w:ind w:left="1980" w:hanging="54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7525048"/>
    <w:multiLevelType w:val="hybridMultilevel"/>
    <w:tmpl w:val="2B0A64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8500B6"/>
    <w:multiLevelType w:val="hybridMultilevel"/>
    <w:tmpl w:val="FA4AB6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F41E94"/>
    <w:multiLevelType w:val="hybridMultilevel"/>
    <w:tmpl w:val="B68A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3C78E4"/>
    <w:multiLevelType w:val="hybridMultilevel"/>
    <w:tmpl w:val="2136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D43215"/>
    <w:multiLevelType w:val="hybridMultilevel"/>
    <w:tmpl w:val="FCDE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FC07C0"/>
    <w:multiLevelType w:val="hybridMultilevel"/>
    <w:tmpl w:val="16BA27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3750BC"/>
    <w:multiLevelType w:val="hybridMultilevel"/>
    <w:tmpl w:val="044C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015A7B"/>
    <w:multiLevelType w:val="hybridMultilevel"/>
    <w:tmpl w:val="332A4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A4F27"/>
    <w:multiLevelType w:val="hybridMultilevel"/>
    <w:tmpl w:val="847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43348"/>
    <w:multiLevelType w:val="hybridMultilevel"/>
    <w:tmpl w:val="10747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0F254CA"/>
    <w:multiLevelType w:val="hybridMultilevel"/>
    <w:tmpl w:val="2338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A714AD"/>
    <w:multiLevelType w:val="hybridMultilevel"/>
    <w:tmpl w:val="A98C0FD2"/>
    <w:lvl w:ilvl="0" w:tplc="D084143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E510FC"/>
    <w:multiLevelType w:val="hybridMultilevel"/>
    <w:tmpl w:val="7BC8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94589C"/>
    <w:multiLevelType w:val="hybridMultilevel"/>
    <w:tmpl w:val="408A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D45C9F"/>
    <w:multiLevelType w:val="multilevel"/>
    <w:tmpl w:val="3214B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8315B7"/>
    <w:multiLevelType w:val="hybridMultilevel"/>
    <w:tmpl w:val="9CEA4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5"/>
  </w:num>
  <w:num w:numId="3">
    <w:abstractNumId w:val="38"/>
  </w:num>
  <w:num w:numId="4">
    <w:abstractNumId w:val="27"/>
  </w:num>
  <w:num w:numId="5">
    <w:abstractNumId w:val="1"/>
  </w:num>
  <w:num w:numId="6">
    <w:abstractNumId w:val="0"/>
  </w:num>
  <w:num w:numId="7">
    <w:abstractNumId w:val="13"/>
  </w:num>
  <w:num w:numId="8">
    <w:abstractNumId w:val="20"/>
  </w:num>
  <w:num w:numId="9">
    <w:abstractNumId w:val="4"/>
  </w:num>
  <w:num w:numId="10">
    <w:abstractNumId w:val="15"/>
  </w:num>
  <w:num w:numId="11">
    <w:abstractNumId w:val="28"/>
  </w:num>
  <w:num w:numId="12">
    <w:abstractNumId w:val="29"/>
  </w:num>
  <w:num w:numId="13">
    <w:abstractNumId w:val="14"/>
  </w:num>
  <w:num w:numId="14">
    <w:abstractNumId w:val="18"/>
  </w:num>
  <w:num w:numId="15">
    <w:abstractNumId w:val="10"/>
  </w:num>
  <w:num w:numId="16">
    <w:abstractNumId w:val="31"/>
  </w:num>
  <w:num w:numId="17">
    <w:abstractNumId w:val="24"/>
  </w:num>
  <w:num w:numId="18">
    <w:abstractNumId w:val="16"/>
  </w:num>
  <w:num w:numId="19">
    <w:abstractNumId w:val="30"/>
  </w:num>
  <w:num w:numId="20">
    <w:abstractNumId w:val="26"/>
  </w:num>
  <w:num w:numId="21">
    <w:abstractNumId w:val="12"/>
  </w:num>
  <w:num w:numId="22">
    <w:abstractNumId w:val="5"/>
  </w:num>
  <w:num w:numId="23">
    <w:abstractNumId w:val="9"/>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2"/>
  </w:num>
  <w:num w:numId="27">
    <w:abstractNumId w:val="2"/>
  </w:num>
  <w:num w:numId="28">
    <w:abstractNumId w:val="19"/>
  </w:num>
  <w:num w:numId="29">
    <w:abstractNumId w:val="11"/>
  </w:num>
  <w:num w:numId="30">
    <w:abstractNumId w:val="21"/>
  </w:num>
  <w:num w:numId="31">
    <w:abstractNumId w:val="7"/>
  </w:num>
  <w:num w:numId="32">
    <w:abstractNumId w:val="33"/>
  </w:num>
  <w:num w:numId="33">
    <w:abstractNumId w:val="22"/>
  </w:num>
  <w:num w:numId="34">
    <w:abstractNumId w:val="17"/>
  </w:num>
  <w:num w:numId="35">
    <w:abstractNumId w:val="25"/>
  </w:num>
  <w:num w:numId="36">
    <w:abstractNumId w:val="23"/>
  </w:num>
  <w:num w:numId="37">
    <w:abstractNumId w:val="34"/>
  </w:num>
  <w:num w:numId="38">
    <w:abstractNumId w:val="36"/>
  </w:num>
  <w:num w:numId="39">
    <w:abstractNumId w:val="8"/>
  </w:num>
  <w:num w:numId="40">
    <w:abstractNumId w:val="3"/>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drawingGridHorizontalSpacing w:val="120"/>
  <w:displayHorizontalDrawingGridEvery w:val="2"/>
  <w:characterSpacingControl w:val="doNotCompress"/>
  <w:hdrShapeDefaults>
    <o:shapedefaults v:ext="edit" spidmax="75778"/>
  </w:hdrShapeDefaults>
  <w:footnotePr>
    <w:footnote w:id="-1"/>
    <w:footnote w:id="0"/>
    <w:footnote w:id="1"/>
  </w:footnotePr>
  <w:endnotePr>
    <w:endnote w:id="-1"/>
    <w:endnote w:id="0"/>
    <w:endnote w:id="1"/>
  </w:endnotePr>
  <w:compat>
    <w:compatSetting w:name="compatibilityMode" w:uri="http://schemas.microsoft.com/office/word" w:val="14"/>
  </w:compat>
  <w:rsids>
    <w:rsidRoot w:val="00AD7BB6"/>
    <w:rsid w:val="00000650"/>
    <w:rsid w:val="000006BB"/>
    <w:rsid w:val="00000ED5"/>
    <w:rsid w:val="00002780"/>
    <w:rsid w:val="00003A44"/>
    <w:rsid w:val="00004D1C"/>
    <w:rsid w:val="000050E7"/>
    <w:rsid w:val="00005885"/>
    <w:rsid w:val="00005DF0"/>
    <w:rsid w:val="00007DE1"/>
    <w:rsid w:val="00010529"/>
    <w:rsid w:val="00010D6E"/>
    <w:rsid w:val="000123E2"/>
    <w:rsid w:val="00013802"/>
    <w:rsid w:val="00013B2B"/>
    <w:rsid w:val="00015707"/>
    <w:rsid w:val="000157F2"/>
    <w:rsid w:val="000160E3"/>
    <w:rsid w:val="000167F0"/>
    <w:rsid w:val="00022292"/>
    <w:rsid w:val="000226DC"/>
    <w:rsid w:val="00023F35"/>
    <w:rsid w:val="00023FFA"/>
    <w:rsid w:val="00024456"/>
    <w:rsid w:val="00024BE3"/>
    <w:rsid w:val="00025664"/>
    <w:rsid w:val="000260D6"/>
    <w:rsid w:val="00026355"/>
    <w:rsid w:val="000277A1"/>
    <w:rsid w:val="00027C6B"/>
    <w:rsid w:val="00030764"/>
    <w:rsid w:val="0003144B"/>
    <w:rsid w:val="000321E2"/>
    <w:rsid w:val="000325E4"/>
    <w:rsid w:val="00034EA5"/>
    <w:rsid w:val="000356B9"/>
    <w:rsid w:val="00035EE7"/>
    <w:rsid w:val="00040002"/>
    <w:rsid w:val="00040697"/>
    <w:rsid w:val="00040B01"/>
    <w:rsid w:val="0004133A"/>
    <w:rsid w:val="00041B80"/>
    <w:rsid w:val="00042900"/>
    <w:rsid w:val="00044200"/>
    <w:rsid w:val="00044D18"/>
    <w:rsid w:val="0004542C"/>
    <w:rsid w:val="00045475"/>
    <w:rsid w:val="00045F98"/>
    <w:rsid w:val="00050514"/>
    <w:rsid w:val="00050677"/>
    <w:rsid w:val="00050B95"/>
    <w:rsid w:val="00050BEA"/>
    <w:rsid w:val="00050C95"/>
    <w:rsid w:val="000519D6"/>
    <w:rsid w:val="0005201C"/>
    <w:rsid w:val="00053A12"/>
    <w:rsid w:val="00053DA5"/>
    <w:rsid w:val="00054A9F"/>
    <w:rsid w:val="00055678"/>
    <w:rsid w:val="00055FB1"/>
    <w:rsid w:val="000563EE"/>
    <w:rsid w:val="00057DC4"/>
    <w:rsid w:val="00062172"/>
    <w:rsid w:val="00063FA8"/>
    <w:rsid w:val="000654BE"/>
    <w:rsid w:val="00066D76"/>
    <w:rsid w:val="000672D1"/>
    <w:rsid w:val="0006737F"/>
    <w:rsid w:val="000675F3"/>
    <w:rsid w:val="00067A38"/>
    <w:rsid w:val="00067CEC"/>
    <w:rsid w:val="00070518"/>
    <w:rsid w:val="0007145B"/>
    <w:rsid w:val="000719D2"/>
    <w:rsid w:val="00072010"/>
    <w:rsid w:val="0007255F"/>
    <w:rsid w:val="0007297E"/>
    <w:rsid w:val="00072C6B"/>
    <w:rsid w:val="00072D1E"/>
    <w:rsid w:val="00075B90"/>
    <w:rsid w:val="00076465"/>
    <w:rsid w:val="00077B0C"/>
    <w:rsid w:val="00080397"/>
    <w:rsid w:val="000807CE"/>
    <w:rsid w:val="00080FC1"/>
    <w:rsid w:val="00081FBB"/>
    <w:rsid w:val="00084CA9"/>
    <w:rsid w:val="00085612"/>
    <w:rsid w:val="0008582B"/>
    <w:rsid w:val="00085BE1"/>
    <w:rsid w:val="00087819"/>
    <w:rsid w:val="00087CB5"/>
    <w:rsid w:val="00090967"/>
    <w:rsid w:val="0009122B"/>
    <w:rsid w:val="00093847"/>
    <w:rsid w:val="00093863"/>
    <w:rsid w:val="000938F1"/>
    <w:rsid w:val="00094F6F"/>
    <w:rsid w:val="00096F9D"/>
    <w:rsid w:val="00097702"/>
    <w:rsid w:val="000A0276"/>
    <w:rsid w:val="000A1434"/>
    <w:rsid w:val="000A1DCB"/>
    <w:rsid w:val="000A2AB8"/>
    <w:rsid w:val="000A3E03"/>
    <w:rsid w:val="000A40F9"/>
    <w:rsid w:val="000A419F"/>
    <w:rsid w:val="000A4415"/>
    <w:rsid w:val="000A46A4"/>
    <w:rsid w:val="000A5381"/>
    <w:rsid w:val="000A6A83"/>
    <w:rsid w:val="000B0A45"/>
    <w:rsid w:val="000B15C8"/>
    <w:rsid w:val="000B1878"/>
    <w:rsid w:val="000B1C4C"/>
    <w:rsid w:val="000B2F32"/>
    <w:rsid w:val="000B4708"/>
    <w:rsid w:val="000B4BCD"/>
    <w:rsid w:val="000B5016"/>
    <w:rsid w:val="000B5203"/>
    <w:rsid w:val="000B5C10"/>
    <w:rsid w:val="000B63C4"/>
    <w:rsid w:val="000B7090"/>
    <w:rsid w:val="000B7EAF"/>
    <w:rsid w:val="000C02E5"/>
    <w:rsid w:val="000C0D93"/>
    <w:rsid w:val="000C3EF8"/>
    <w:rsid w:val="000C5E13"/>
    <w:rsid w:val="000C6319"/>
    <w:rsid w:val="000C63A7"/>
    <w:rsid w:val="000D04EA"/>
    <w:rsid w:val="000D289D"/>
    <w:rsid w:val="000D3B18"/>
    <w:rsid w:val="000D4BBA"/>
    <w:rsid w:val="000D66EB"/>
    <w:rsid w:val="000D7ECC"/>
    <w:rsid w:val="000E128E"/>
    <w:rsid w:val="000E22AB"/>
    <w:rsid w:val="000E337C"/>
    <w:rsid w:val="000E40D7"/>
    <w:rsid w:val="000E4211"/>
    <w:rsid w:val="000E490C"/>
    <w:rsid w:val="000E4A02"/>
    <w:rsid w:val="000E51C3"/>
    <w:rsid w:val="000E550F"/>
    <w:rsid w:val="000E65F2"/>
    <w:rsid w:val="000F04C9"/>
    <w:rsid w:val="000F0847"/>
    <w:rsid w:val="000F1336"/>
    <w:rsid w:val="000F172A"/>
    <w:rsid w:val="000F1BC4"/>
    <w:rsid w:val="000F2274"/>
    <w:rsid w:val="000F2CCD"/>
    <w:rsid w:val="000F2CEA"/>
    <w:rsid w:val="000F2E58"/>
    <w:rsid w:val="000F3F70"/>
    <w:rsid w:val="000F50CB"/>
    <w:rsid w:val="000F52A5"/>
    <w:rsid w:val="000F671F"/>
    <w:rsid w:val="000F76CE"/>
    <w:rsid w:val="00101876"/>
    <w:rsid w:val="00102424"/>
    <w:rsid w:val="00103115"/>
    <w:rsid w:val="001039FE"/>
    <w:rsid w:val="00103BC7"/>
    <w:rsid w:val="001043D6"/>
    <w:rsid w:val="001044BB"/>
    <w:rsid w:val="00104986"/>
    <w:rsid w:val="00104F08"/>
    <w:rsid w:val="00105D25"/>
    <w:rsid w:val="00105FC9"/>
    <w:rsid w:val="0010622A"/>
    <w:rsid w:val="00106B53"/>
    <w:rsid w:val="001072BF"/>
    <w:rsid w:val="0011015B"/>
    <w:rsid w:val="00111DDD"/>
    <w:rsid w:val="00112B4E"/>
    <w:rsid w:val="00113025"/>
    <w:rsid w:val="00113045"/>
    <w:rsid w:val="00113393"/>
    <w:rsid w:val="0011386B"/>
    <w:rsid w:val="001138B4"/>
    <w:rsid w:val="001150CA"/>
    <w:rsid w:val="001151F8"/>
    <w:rsid w:val="0011546A"/>
    <w:rsid w:val="00116BE3"/>
    <w:rsid w:val="00120243"/>
    <w:rsid w:val="00120BA5"/>
    <w:rsid w:val="00123265"/>
    <w:rsid w:val="00124232"/>
    <w:rsid w:val="001255D1"/>
    <w:rsid w:val="00125DD9"/>
    <w:rsid w:val="00125EB8"/>
    <w:rsid w:val="0012654D"/>
    <w:rsid w:val="00127724"/>
    <w:rsid w:val="00127FFD"/>
    <w:rsid w:val="001313C8"/>
    <w:rsid w:val="00131582"/>
    <w:rsid w:val="00131A96"/>
    <w:rsid w:val="001336EA"/>
    <w:rsid w:val="001359DF"/>
    <w:rsid w:val="00135F55"/>
    <w:rsid w:val="0013639C"/>
    <w:rsid w:val="001374CF"/>
    <w:rsid w:val="001375DA"/>
    <w:rsid w:val="00137A2F"/>
    <w:rsid w:val="00137BEC"/>
    <w:rsid w:val="00140182"/>
    <w:rsid w:val="00140A42"/>
    <w:rsid w:val="00140E05"/>
    <w:rsid w:val="001418D4"/>
    <w:rsid w:val="00142B37"/>
    <w:rsid w:val="00144272"/>
    <w:rsid w:val="00144697"/>
    <w:rsid w:val="001457A1"/>
    <w:rsid w:val="001459BA"/>
    <w:rsid w:val="00146DCF"/>
    <w:rsid w:val="001506D4"/>
    <w:rsid w:val="001507D0"/>
    <w:rsid w:val="00150F95"/>
    <w:rsid w:val="00151E69"/>
    <w:rsid w:val="00152BA2"/>
    <w:rsid w:val="00154045"/>
    <w:rsid w:val="001543EB"/>
    <w:rsid w:val="00154B30"/>
    <w:rsid w:val="00154BE9"/>
    <w:rsid w:val="00154FB7"/>
    <w:rsid w:val="00156098"/>
    <w:rsid w:val="00157802"/>
    <w:rsid w:val="00160A08"/>
    <w:rsid w:val="00160CB6"/>
    <w:rsid w:val="00160DD9"/>
    <w:rsid w:val="00161287"/>
    <w:rsid w:val="0016167A"/>
    <w:rsid w:val="001625B2"/>
    <w:rsid w:val="0016268B"/>
    <w:rsid w:val="001632EB"/>
    <w:rsid w:val="001635E7"/>
    <w:rsid w:val="0016457F"/>
    <w:rsid w:val="00164C26"/>
    <w:rsid w:val="00165474"/>
    <w:rsid w:val="00166796"/>
    <w:rsid w:val="001668E3"/>
    <w:rsid w:val="001677A8"/>
    <w:rsid w:val="00167B4A"/>
    <w:rsid w:val="00170082"/>
    <w:rsid w:val="00170A12"/>
    <w:rsid w:val="00170CA1"/>
    <w:rsid w:val="0017279F"/>
    <w:rsid w:val="00172C2C"/>
    <w:rsid w:val="001738A8"/>
    <w:rsid w:val="00173C71"/>
    <w:rsid w:val="00173E7C"/>
    <w:rsid w:val="0017427F"/>
    <w:rsid w:val="001743E3"/>
    <w:rsid w:val="00174555"/>
    <w:rsid w:val="001769C4"/>
    <w:rsid w:val="001778EE"/>
    <w:rsid w:val="00183B27"/>
    <w:rsid w:val="001866D5"/>
    <w:rsid w:val="001872AC"/>
    <w:rsid w:val="001911D1"/>
    <w:rsid w:val="001916F8"/>
    <w:rsid w:val="0019285F"/>
    <w:rsid w:val="00192C45"/>
    <w:rsid w:val="00192F8C"/>
    <w:rsid w:val="00194188"/>
    <w:rsid w:val="001956C1"/>
    <w:rsid w:val="00195941"/>
    <w:rsid w:val="00195F88"/>
    <w:rsid w:val="00196114"/>
    <w:rsid w:val="00196B4B"/>
    <w:rsid w:val="001A0C2D"/>
    <w:rsid w:val="001A17C7"/>
    <w:rsid w:val="001A20C7"/>
    <w:rsid w:val="001A3D7A"/>
    <w:rsid w:val="001A5066"/>
    <w:rsid w:val="001A56D0"/>
    <w:rsid w:val="001A5773"/>
    <w:rsid w:val="001A5B61"/>
    <w:rsid w:val="001A5F47"/>
    <w:rsid w:val="001A5F9F"/>
    <w:rsid w:val="001A611E"/>
    <w:rsid w:val="001A646D"/>
    <w:rsid w:val="001A691E"/>
    <w:rsid w:val="001A6A69"/>
    <w:rsid w:val="001A773E"/>
    <w:rsid w:val="001A78B4"/>
    <w:rsid w:val="001B0893"/>
    <w:rsid w:val="001B2144"/>
    <w:rsid w:val="001B2181"/>
    <w:rsid w:val="001B3B5A"/>
    <w:rsid w:val="001B3C2F"/>
    <w:rsid w:val="001B4B7F"/>
    <w:rsid w:val="001B541A"/>
    <w:rsid w:val="001B6BDD"/>
    <w:rsid w:val="001C00AC"/>
    <w:rsid w:val="001C0792"/>
    <w:rsid w:val="001C1C62"/>
    <w:rsid w:val="001C2456"/>
    <w:rsid w:val="001C3508"/>
    <w:rsid w:val="001C444C"/>
    <w:rsid w:val="001C4E01"/>
    <w:rsid w:val="001C54E4"/>
    <w:rsid w:val="001C5A01"/>
    <w:rsid w:val="001C648E"/>
    <w:rsid w:val="001C6AB5"/>
    <w:rsid w:val="001C73D3"/>
    <w:rsid w:val="001C7BE7"/>
    <w:rsid w:val="001D05E2"/>
    <w:rsid w:val="001D0E78"/>
    <w:rsid w:val="001D1E65"/>
    <w:rsid w:val="001D2A0F"/>
    <w:rsid w:val="001D30F1"/>
    <w:rsid w:val="001D3709"/>
    <w:rsid w:val="001D38AE"/>
    <w:rsid w:val="001D40D3"/>
    <w:rsid w:val="001D5341"/>
    <w:rsid w:val="001D5AEA"/>
    <w:rsid w:val="001D5F9D"/>
    <w:rsid w:val="001D6814"/>
    <w:rsid w:val="001D6C41"/>
    <w:rsid w:val="001E0324"/>
    <w:rsid w:val="001E2CC5"/>
    <w:rsid w:val="001E2D7D"/>
    <w:rsid w:val="001E2E24"/>
    <w:rsid w:val="001E337A"/>
    <w:rsid w:val="001E392C"/>
    <w:rsid w:val="001E3DFB"/>
    <w:rsid w:val="001E5B47"/>
    <w:rsid w:val="001E5E9D"/>
    <w:rsid w:val="001E6037"/>
    <w:rsid w:val="001E7260"/>
    <w:rsid w:val="001F0282"/>
    <w:rsid w:val="001F036F"/>
    <w:rsid w:val="001F048F"/>
    <w:rsid w:val="001F0AB0"/>
    <w:rsid w:val="001F1898"/>
    <w:rsid w:val="001F2612"/>
    <w:rsid w:val="001F2715"/>
    <w:rsid w:val="001F3169"/>
    <w:rsid w:val="001F62A1"/>
    <w:rsid w:val="001F6FFF"/>
    <w:rsid w:val="001F7742"/>
    <w:rsid w:val="0020217A"/>
    <w:rsid w:val="00202563"/>
    <w:rsid w:val="002027C9"/>
    <w:rsid w:val="00206002"/>
    <w:rsid w:val="0021048A"/>
    <w:rsid w:val="00212255"/>
    <w:rsid w:val="0021335D"/>
    <w:rsid w:val="00213A67"/>
    <w:rsid w:val="00213CBD"/>
    <w:rsid w:val="00214C20"/>
    <w:rsid w:val="00215837"/>
    <w:rsid w:val="0021619F"/>
    <w:rsid w:val="0021674F"/>
    <w:rsid w:val="002169FD"/>
    <w:rsid w:val="00216AFB"/>
    <w:rsid w:val="0021702F"/>
    <w:rsid w:val="00217076"/>
    <w:rsid w:val="00217C9F"/>
    <w:rsid w:val="00217E12"/>
    <w:rsid w:val="0022022B"/>
    <w:rsid w:val="00221D0F"/>
    <w:rsid w:val="0022293A"/>
    <w:rsid w:val="00222CD8"/>
    <w:rsid w:val="002233C7"/>
    <w:rsid w:val="00226A72"/>
    <w:rsid w:val="00226C1C"/>
    <w:rsid w:val="00226CE8"/>
    <w:rsid w:val="00226FFC"/>
    <w:rsid w:val="002277BF"/>
    <w:rsid w:val="002304D4"/>
    <w:rsid w:val="00230BE7"/>
    <w:rsid w:val="00233576"/>
    <w:rsid w:val="00233D9A"/>
    <w:rsid w:val="00234B1E"/>
    <w:rsid w:val="002356BB"/>
    <w:rsid w:val="002359A6"/>
    <w:rsid w:val="00236116"/>
    <w:rsid w:val="00236987"/>
    <w:rsid w:val="00237165"/>
    <w:rsid w:val="00237A7D"/>
    <w:rsid w:val="00240113"/>
    <w:rsid w:val="00240CAC"/>
    <w:rsid w:val="0024117A"/>
    <w:rsid w:val="00241AB2"/>
    <w:rsid w:val="00242405"/>
    <w:rsid w:val="00243233"/>
    <w:rsid w:val="0024388F"/>
    <w:rsid w:val="00244727"/>
    <w:rsid w:val="00246422"/>
    <w:rsid w:val="00246DB4"/>
    <w:rsid w:val="00247527"/>
    <w:rsid w:val="00247E40"/>
    <w:rsid w:val="002504E2"/>
    <w:rsid w:val="00250E41"/>
    <w:rsid w:val="00251DEB"/>
    <w:rsid w:val="00254B2D"/>
    <w:rsid w:val="00254EF2"/>
    <w:rsid w:val="0025663B"/>
    <w:rsid w:val="0025759C"/>
    <w:rsid w:val="00257F1A"/>
    <w:rsid w:val="002629CB"/>
    <w:rsid w:val="00263013"/>
    <w:rsid w:val="0026362E"/>
    <w:rsid w:val="00263FD8"/>
    <w:rsid w:val="0026437D"/>
    <w:rsid w:val="0026490A"/>
    <w:rsid w:val="00267764"/>
    <w:rsid w:val="00271505"/>
    <w:rsid w:val="002722BF"/>
    <w:rsid w:val="00273EF4"/>
    <w:rsid w:val="002752E3"/>
    <w:rsid w:val="0027668F"/>
    <w:rsid w:val="00276BDB"/>
    <w:rsid w:val="002770C8"/>
    <w:rsid w:val="002809F1"/>
    <w:rsid w:val="00281C74"/>
    <w:rsid w:val="00282D83"/>
    <w:rsid w:val="00282FD0"/>
    <w:rsid w:val="0028319E"/>
    <w:rsid w:val="00283DA7"/>
    <w:rsid w:val="0028420A"/>
    <w:rsid w:val="00284291"/>
    <w:rsid w:val="002843D0"/>
    <w:rsid w:val="00285F3C"/>
    <w:rsid w:val="0028658A"/>
    <w:rsid w:val="0028683A"/>
    <w:rsid w:val="002876F4"/>
    <w:rsid w:val="00290165"/>
    <w:rsid w:val="00290C9D"/>
    <w:rsid w:val="0029120D"/>
    <w:rsid w:val="00291435"/>
    <w:rsid w:val="00292BCF"/>
    <w:rsid w:val="00296974"/>
    <w:rsid w:val="00296C7D"/>
    <w:rsid w:val="002A0019"/>
    <w:rsid w:val="002A0689"/>
    <w:rsid w:val="002A0C96"/>
    <w:rsid w:val="002A1AE2"/>
    <w:rsid w:val="002A25E2"/>
    <w:rsid w:val="002A2940"/>
    <w:rsid w:val="002A3393"/>
    <w:rsid w:val="002A353B"/>
    <w:rsid w:val="002A6177"/>
    <w:rsid w:val="002A62BC"/>
    <w:rsid w:val="002A6468"/>
    <w:rsid w:val="002A7E3E"/>
    <w:rsid w:val="002B09AB"/>
    <w:rsid w:val="002B10B1"/>
    <w:rsid w:val="002B1562"/>
    <w:rsid w:val="002B172F"/>
    <w:rsid w:val="002B227E"/>
    <w:rsid w:val="002B22A5"/>
    <w:rsid w:val="002B23B9"/>
    <w:rsid w:val="002B23EB"/>
    <w:rsid w:val="002B2C07"/>
    <w:rsid w:val="002B3257"/>
    <w:rsid w:val="002B350F"/>
    <w:rsid w:val="002B36BB"/>
    <w:rsid w:val="002B42A4"/>
    <w:rsid w:val="002B43AC"/>
    <w:rsid w:val="002B43C5"/>
    <w:rsid w:val="002B4808"/>
    <w:rsid w:val="002B4CD0"/>
    <w:rsid w:val="002B5009"/>
    <w:rsid w:val="002B5388"/>
    <w:rsid w:val="002B625C"/>
    <w:rsid w:val="002B631D"/>
    <w:rsid w:val="002B7BAD"/>
    <w:rsid w:val="002B7BE8"/>
    <w:rsid w:val="002C05B2"/>
    <w:rsid w:val="002C08A9"/>
    <w:rsid w:val="002C0F07"/>
    <w:rsid w:val="002C127B"/>
    <w:rsid w:val="002C1772"/>
    <w:rsid w:val="002C20B0"/>
    <w:rsid w:val="002C2A11"/>
    <w:rsid w:val="002C2C82"/>
    <w:rsid w:val="002C34CB"/>
    <w:rsid w:val="002C386F"/>
    <w:rsid w:val="002C3C17"/>
    <w:rsid w:val="002C4EC8"/>
    <w:rsid w:val="002C6D21"/>
    <w:rsid w:val="002D0B69"/>
    <w:rsid w:val="002D0F0C"/>
    <w:rsid w:val="002D28CD"/>
    <w:rsid w:val="002D2E82"/>
    <w:rsid w:val="002D32A6"/>
    <w:rsid w:val="002D36CD"/>
    <w:rsid w:val="002D3E15"/>
    <w:rsid w:val="002D469A"/>
    <w:rsid w:val="002D5105"/>
    <w:rsid w:val="002D5DF0"/>
    <w:rsid w:val="002D6D9B"/>
    <w:rsid w:val="002D7C45"/>
    <w:rsid w:val="002E00D6"/>
    <w:rsid w:val="002E0A4E"/>
    <w:rsid w:val="002E2746"/>
    <w:rsid w:val="002E3759"/>
    <w:rsid w:val="002E3F7D"/>
    <w:rsid w:val="002E58A6"/>
    <w:rsid w:val="002E619B"/>
    <w:rsid w:val="002E6A78"/>
    <w:rsid w:val="002E6BBD"/>
    <w:rsid w:val="002E6FA0"/>
    <w:rsid w:val="002E701B"/>
    <w:rsid w:val="002E7621"/>
    <w:rsid w:val="002F11BB"/>
    <w:rsid w:val="002F1E06"/>
    <w:rsid w:val="002F2EDD"/>
    <w:rsid w:val="002F3658"/>
    <w:rsid w:val="002F4E49"/>
    <w:rsid w:val="002F5CEC"/>
    <w:rsid w:val="002F60AF"/>
    <w:rsid w:val="002F6F32"/>
    <w:rsid w:val="002F765F"/>
    <w:rsid w:val="003006C4"/>
    <w:rsid w:val="00300974"/>
    <w:rsid w:val="0030152C"/>
    <w:rsid w:val="00301D49"/>
    <w:rsid w:val="00301DE3"/>
    <w:rsid w:val="003041D2"/>
    <w:rsid w:val="00304523"/>
    <w:rsid w:val="0030482F"/>
    <w:rsid w:val="003049A5"/>
    <w:rsid w:val="00306E91"/>
    <w:rsid w:val="0031027F"/>
    <w:rsid w:val="00311718"/>
    <w:rsid w:val="00312C33"/>
    <w:rsid w:val="00315527"/>
    <w:rsid w:val="00317791"/>
    <w:rsid w:val="00317F38"/>
    <w:rsid w:val="00320558"/>
    <w:rsid w:val="0032100D"/>
    <w:rsid w:val="003219D1"/>
    <w:rsid w:val="003229B4"/>
    <w:rsid w:val="00323794"/>
    <w:rsid w:val="003246CE"/>
    <w:rsid w:val="00325458"/>
    <w:rsid w:val="00326331"/>
    <w:rsid w:val="003263F4"/>
    <w:rsid w:val="00326833"/>
    <w:rsid w:val="00326F73"/>
    <w:rsid w:val="0032706E"/>
    <w:rsid w:val="003275DE"/>
    <w:rsid w:val="0033007E"/>
    <w:rsid w:val="00330E58"/>
    <w:rsid w:val="003311C3"/>
    <w:rsid w:val="00331641"/>
    <w:rsid w:val="00331C50"/>
    <w:rsid w:val="00332ECD"/>
    <w:rsid w:val="00333EE4"/>
    <w:rsid w:val="003372D2"/>
    <w:rsid w:val="00337423"/>
    <w:rsid w:val="00337DEB"/>
    <w:rsid w:val="00337E00"/>
    <w:rsid w:val="0034513E"/>
    <w:rsid w:val="00347556"/>
    <w:rsid w:val="00347D3E"/>
    <w:rsid w:val="003503F9"/>
    <w:rsid w:val="00350499"/>
    <w:rsid w:val="00351EA9"/>
    <w:rsid w:val="00352619"/>
    <w:rsid w:val="00352BA2"/>
    <w:rsid w:val="00352D54"/>
    <w:rsid w:val="00352EDE"/>
    <w:rsid w:val="00354853"/>
    <w:rsid w:val="00354D58"/>
    <w:rsid w:val="003562E8"/>
    <w:rsid w:val="00356951"/>
    <w:rsid w:val="00356D01"/>
    <w:rsid w:val="00357DD5"/>
    <w:rsid w:val="003622B2"/>
    <w:rsid w:val="00363229"/>
    <w:rsid w:val="00364197"/>
    <w:rsid w:val="0036690D"/>
    <w:rsid w:val="00366BF7"/>
    <w:rsid w:val="00371C85"/>
    <w:rsid w:val="003723C4"/>
    <w:rsid w:val="003730A4"/>
    <w:rsid w:val="0037409C"/>
    <w:rsid w:val="00374155"/>
    <w:rsid w:val="00375269"/>
    <w:rsid w:val="00375FEE"/>
    <w:rsid w:val="003764BE"/>
    <w:rsid w:val="00376C3E"/>
    <w:rsid w:val="0038029C"/>
    <w:rsid w:val="003817C8"/>
    <w:rsid w:val="00382232"/>
    <w:rsid w:val="003825E1"/>
    <w:rsid w:val="0038270F"/>
    <w:rsid w:val="00382D95"/>
    <w:rsid w:val="003831EE"/>
    <w:rsid w:val="003833EA"/>
    <w:rsid w:val="00383758"/>
    <w:rsid w:val="00385F3C"/>
    <w:rsid w:val="003872E4"/>
    <w:rsid w:val="00390215"/>
    <w:rsid w:val="0039098C"/>
    <w:rsid w:val="003910B8"/>
    <w:rsid w:val="00392196"/>
    <w:rsid w:val="003925B3"/>
    <w:rsid w:val="0039506A"/>
    <w:rsid w:val="0039510C"/>
    <w:rsid w:val="00396398"/>
    <w:rsid w:val="00396839"/>
    <w:rsid w:val="003A0C2E"/>
    <w:rsid w:val="003A0CAC"/>
    <w:rsid w:val="003A1B0D"/>
    <w:rsid w:val="003A1DBD"/>
    <w:rsid w:val="003A1EE0"/>
    <w:rsid w:val="003A2EBB"/>
    <w:rsid w:val="003A3DA1"/>
    <w:rsid w:val="003A4865"/>
    <w:rsid w:val="003A4B86"/>
    <w:rsid w:val="003A5535"/>
    <w:rsid w:val="003A59CC"/>
    <w:rsid w:val="003A6592"/>
    <w:rsid w:val="003A6B31"/>
    <w:rsid w:val="003A78BD"/>
    <w:rsid w:val="003B031D"/>
    <w:rsid w:val="003B0B8A"/>
    <w:rsid w:val="003B0BFA"/>
    <w:rsid w:val="003B1DCB"/>
    <w:rsid w:val="003B2AD0"/>
    <w:rsid w:val="003B2BA1"/>
    <w:rsid w:val="003B2CA7"/>
    <w:rsid w:val="003B35AA"/>
    <w:rsid w:val="003B4E74"/>
    <w:rsid w:val="003B5045"/>
    <w:rsid w:val="003C08BF"/>
    <w:rsid w:val="003C3795"/>
    <w:rsid w:val="003C4247"/>
    <w:rsid w:val="003C4E75"/>
    <w:rsid w:val="003C55A5"/>
    <w:rsid w:val="003C6050"/>
    <w:rsid w:val="003C6274"/>
    <w:rsid w:val="003C6C12"/>
    <w:rsid w:val="003C6CFF"/>
    <w:rsid w:val="003C7C9B"/>
    <w:rsid w:val="003C7D7B"/>
    <w:rsid w:val="003D06A8"/>
    <w:rsid w:val="003D0912"/>
    <w:rsid w:val="003D0A05"/>
    <w:rsid w:val="003D0B25"/>
    <w:rsid w:val="003D0F2C"/>
    <w:rsid w:val="003D179C"/>
    <w:rsid w:val="003D1C8F"/>
    <w:rsid w:val="003D22FF"/>
    <w:rsid w:val="003D2D14"/>
    <w:rsid w:val="003D2E29"/>
    <w:rsid w:val="003D309A"/>
    <w:rsid w:val="003D33D7"/>
    <w:rsid w:val="003D36E1"/>
    <w:rsid w:val="003D377A"/>
    <w:rsid w:val="003D388D"/>
    <w:rsid w:val="003D3985"/>
    <w:rsid w:val="003D43B0"/>
    <w:rsid w:val="003D453E"/>
    <w:rsid w:val="003D52DD"/>
    <w:rsid w:val="003D535D"/>
    <w:rsid w:val="003D54E5"/>
    <w:rsid w:val="003D6267"/>
    <w:rsid w:val="003D6411"/>
    <w:rsid w:val="003E15F9"/>
    <w:rsid w:val="003E2B72"/>
    <w:rsid w:val="003E2D45"/>
    <w:rsid w:val="003E3A5B"/>
    <w:rsid w:val="003E3A90"/>
    <w:rsid w:val="003E43C8"/>
    <w:rsid w:val="003E4425"/>
    <w:rsid w:val="003E4449"/>
    <w:rsid w:val="003E525E"/>
    <w:rsid w:val="003E530A"/>
    <w:rsid w:val="003E538C"/>
    <w:rsid w:val="003E5D97"/>
    <w:rsid w:val="003E5F1B"/>
    <w:rsid w:val="003E6340"/>
    <w:rsid w:val="003E6587"/>
    <w:rsid w:val="003E671E"/>
    <w:rsid w:val="003E6A88"/>
    <w:rsid w:val="003E724B"/>
    <w:rsid w:val="003F20A9"/>
    <w:rsid w:val="003F3995"/>
    <w:rsid w:val="003F3F1B"/>
    <w:rsid w:val="003F4F2F"/>
    <w:rsid w:val="003F572C"/>
    <w:rsid w:val="003F58B6"/>
    <w:rsid w:val="003F5B02"/>
    <w:rsid w:val="003F6E3E"/>
    <w:rsid w:val="003F7950"/>
    <w:rsid w:val="003F7ED7"/>
    <w:rsid w:val="0040082F"/>
    <w:rsid w:val="00400C91"/>
    <w:rsid w:val="00401BF7"/>
    <w:rsid w:val="00403339"/>
    <w:rsid w:val="00403F0A"/>
    <w:rsid w:val="00404643"/>
    <w:rsid w:val="00404D1A"/>
    <w:rsid w:val="0040507E"/>
    <w:rsid w:val="004051B7"/>
    <w:rsid w:val="004054B6"/>
    <w:rsid w:val="00405B13"/>
    <w:rsid w:val="0040613E"/>
    <w:rsid w:val="004106E4"/>
    <w:rsid w:val="00412342"/>
    <w:rsid w:val="00413FC9"/>
    <w:rsid w:val="004140A9"/>
    <w:rsid w:val="00414B9E"/>
    <w:rsid w:val="0041522D"/>
    <w:rsid w:val="00415A0A"/>
    <w:rsid w:val="00416772"/>
    <w:rsid w:val="00417CFD"/>
    <w:rsid w:val="004210BA"/>
    <w:rsid w:val="00421229"/>
    <w:rsid w:val="00421B9A"/>
    <w:rsid w:val="00422B0C"/>
    <w:rsid w:val="00423834"/>
    <w:rsid w:val="00424FB7"/>
    <w:rsid w:val="004256DD"/>
    <w:rsid w:val="00426927"/>
    <w:rsid w:val="00426A29"/>
    <w:rsid w:val="00427476"/>
    <w:rsid w:val="00427895"/>
    <w:rsid w:val="00427C41"/>
    <w:rsid w:val="0043011E"/>
    <w:rsid w:val="0043152B"/>
    <w:rsid w:val="00432434"/>
    <w:rsid w:val="004324D3"/>
    <w:rsid w:val="004342CC"/>
    <w:rsid w:val="00434610"/>
    <w:rsid w:val="00434E1A"/>
    <w:rsid w:val="00435553"/>
    <w:rsid w:val="00435B75"/>
    <w:rsid w:val="0043621A"/>
    <w:rsid w:val="004373C6"/>
    <w:rsid w:val="00437C92"/>
    <w:rsid w:val="00440DC9"/>
    <w:rsid w:val="00440E9F"/>
    <w:rsid w:val="00441AD9"/>
    <w:rsid w:val="00445004"/>
    <w:rsid w:val="004462AD"/>
    <w:rsid w:val="00446D6D"/>
    <w:rsid w:val="00446DE4"/>
    <w:rsid w:val="00447C76"/>
    <w:rsid w:val="00450CF9"/>
    <w:rsid w:val="00450E1F"/>
    <w:rsid w:val="004522DD"/>
    <w:rsid w:val="00452758"/>
    <w:rsid w:val="0045283E"/>
    <w:rsid w:val="0045316B"/>
    <w:rsid w:val="00453C40"/>
    <w:rsid w:val="00454861"/>
    <w:rsid w:val="004560BC"/>
    <w:rsid w:val="00456936"/>
    <w:rsid w:val="00456B56"/>
    <w:rsid w:val="00457264"/>
    <w:rsid w:val="004575C2"/>
    <w:rsid w:val="0045763C"/>
    <w:rsid w:val="0046019E"/>
    <w:rsid w:val="004602BD"/>
    <w:rsid w:val="004615BE"/>
    <w:rsid w:val="00462657"/>
    <w:rsid w:val="004632B2"/>
    <w:rsid w:val="00464A5C"/>
    <w:rsid w:val="00464A81"/>
    <w:rsid w:val="00464C7D"/>
    <w:rsid w:val="00464F38"/>
    <w:rsid w:val="00465078"/>
    <w:rsid w:val="00466271"/>
    <w:rsid w:val="0046760E"/>
    <w:rsid w:val="004712CB"/>
    <w:rsid w:val="004713B1"/>
    <w:rsid w:val="00472476"/>
    <w:rsid w:val="00472C56"/>
    <w:rsid w:val="00473F1D"/>
    <w:rsid w:val="004747E2"/>
    <w:rsid w:val="004764B2"/>
    <w:rsid w:val="004766BA"/>
    <w:rsid w:val="00476B52"/>
    <w:rsid w:val="00477217"/>
    <w:rsid w:val="004772E6"/>
    <w:rsid w:val="004801AA"/>
    <w:rsid w:val="00481522"/>
    <w:rsid w:val="00482089"/>
    <w:rsid w:val="00483264"/>
    <w:rsid w:val="00485207"/>
    <w:rsid w:val="00485F8F"/>
    <w:rsid w:val="0049049A"/>
    <w:rsid w:val="00490649"/>
    <w:rsid w:val="004906DB"/>
    <w:rsid w:val="004913BC"/>
    <w:rsid w:val="00491AC4"/>
    <w:rsid w:val="004926A0"/>
    <w:rsid w:val="00493697"/>
    <w:rsid w:val="00494055"/>
    <w:rsid w:val="004955FA"/>
    <w:rsid w:val="00496087"/>
    <w:rsid w:val="0049739B"/>
    <w:rsid w:val="00497501"/>
    <w:rsid w:val="00497E08"/>
    <w:rsid w:val="00497F39"/>
    <w:rsid w:val="004A0357"/>
    <w:rsid w:val="004A1BCA"/>
    <w:rsid w:val="004A1F92"/>
    <w:rsid w:val="004A2281"/>
    <w:rsid w:val="004A2E15"/>
    <w:rsid w:val="004A3525"/>
    <w:rsid w:val="004A528B"/>
    <w:rsid w:val="004A5695"/>
    <w:rsid w:val="004A5BC0"/>
    <w:rsid w:val="004A69D0"/>
    <w:rsid w:val="004A6CE8"/>
    <w:rsid w:val="004A6E17"/>
    <w:rsid w:val="004A7AE1"/>
    <w:rsid w:val="004B00D0"/>
    <w:rsid w:val="004B0FE5"/>
    <w:rsid w:val="004B137A"/>
    <w:rsid w:val="004B2512"/>
    <w:rsid w:val="004B4260"/>
    <w:rsid w:val="004B5739"/>
    <w:rsid w:val="004B5CB2"/>
    <w:rsid w:val="004B6168"/>
    <w:rsid w:val="004B6B93"/>
    <w:rsid w:val="004B7721"/>
    <w:rsid w:val="004B7AA8"/>
    <w:rsid w:val="004C0F3F"/>
    <w:rsid w:val="004C34DC"/>
    <w:rsid w:val="004C366E"/>
    <w:rsid w:val="004C4702"/>
    <w:rsid w:val="004C4C3C"/>
    <w:rsid w:val="004C4D5F"/>
    <w:rsid w:val="004C4DE4"/>
    <w:rsid w:val="004C5242"/>
    <w:rsid w:val="004C5A13"/>
    <w:rsid w:val="004C5E7A"/>
    <w:rsid w:val="004C62C9"/>
    <w:rsid w:val="004C6D2B"/>
    <w:rsid w:val="004C7E6F"/>
    <w:rsid w:val="004D11CD"/>
    <w:rsid w:val="004D18F5"/>
    <w:rsid w:val="004D2F30"/>
    <w:rsid w:val="004D4705"/>
    <w:rsid w:val="004D576B"/>
    <w:rsid w:val="004D6583"/>
    <w:rsid w:val="004D65D3"/>
    <w:rsid w:val="004D6B2E"/>
    <w:rsid w:val="004D6E5C"/>
    <w:rsid w:val="004D746C"/>
    <w:rsid w:val="004D7A79"/>
    <w:rsid w:val="004E0C5B"/>
    <w:rsid w:val="004E21F9"/>
    <w:rsid w:val="004E26E6"/>
    <w:rsid w:val="004E4095"/>
    <w:rsid w:val="004E40AE"/>
    <w:rsid w:val="004E4209"/>
    <w:rsid w:val="004E4B3E"/>
    <w:rsid w:val="004E5353"/>
    <w:rsid w:val="004E5D00"/>
    <w:rsid w:val="004E5D8E"/>
    <w:rsid w:val="004F0B8F"/>
    <w:rsid w:val="004F0BBD"/>
    <w:rsid w:val="004F19D0"/>
    <w:rsid w:val="004F1A07"/>
    <w:rsid w:val="004F2243"/>
    <w:rsid w:val="004F27C7"/>
    <w:rsid w:val="004F2E02"/>
    <w:rsid w:val="004F5462"/>
    <w:rsid w:val="004F5CA9"/>
    <w:rsid w:val="004F5FA0"/>
    <w:rsid w:val="004F7112"/>
    <w:rsid w:val="004F7281"/>
    <w:rsid w:val="004F7A46"/>
    <w:rsid w:val="004F7C3E"/>
    <w:rsid w:val="004F7E6F"/>
    <w:rsid w:val="005015BA"/>
    <w:rsid w:val="00501669"/>
    <w:rsid w:val="00502206"/>
    <w:rsid w:val="005027E7"/>
    <w:rsid w:val="00502856"/>
    <w:rsid w:val="0050426E"/>
    <w:rsid w:val="00506053"/>
    <w:rsid w:val="00506627"/>
    <w:rsid w:val="00507712"/>
    <w:rsid w:val="005112B4"/>
    <w:rsid w:val="005124E6"/>
    <w:rsid w:val="00512520"/>
    <w:rsid w:val="005125BD"/>
    <w:rsid w:val="0051390B"/>
    <w:rsid w:val="00513E51"/>
    <w:rsid w:val="005145E4"/>
    <w:rsid w:val="00515226"/>
    <w:rsid w:val="00517E04"/>
    <w:rsid w:val="005214A9"/>
    <w:rsid w:val="005222BF"/>
    <w:rsid w:val="0052305D"/>
    <w:rsid w:val="00523F22"/>
    <w:rsid w:val="005255C9"/>
    <w:rsid w:val="005276D3"/>
    <w:rsid w:val="005301E3"/>
    <w:rsid w:val="005314D9"/>
    <w:rsid w:val="00532A30"/>
    <w:rsid w:val="00532B6C"/>
    <w:rsid w:val="00532F0E"/>
    <w:rsid w:val="005331F6"/>
    <w:rsid w:val="0053356E"/>
    <w:rsid w:val="00533E4B"/>
    <w:rsid w:val="00534071"/>
    <w:rsid w:val="005346A1"/>
    <w:rsid w:val="0053542F"/>
    <w:rsid w:val="005356E8"/>
    <w:rsid w:val="00535CE1"/>
    <w:rsid w:val="00536CF0"/>
    <w:rsid w:val="00537D3D"/>
    <w:rsid w:val="00537ED1"/>
    <w:rsid w:val="005402B2"/>
    <w:rsid w:val="00540AF1"/>
    <w:rsid w:val="00540D51"/>
    <w:rsid w:val="00541E45"/>
    <w:rsid w:val="00542202"/>
    <w:rsid w:val="00542C4D"/>
    <w:rsid w:val="00544E4D"/>
    <w:rsid w:val="00545147"/>
    <w:rsid w:val="00545D78"/>
    <w:rsid w:val="005468EC"/>
    <w:rsid w:val="00547206"/>
    <w:rsid w:val="005508CD"/>
    <w:rsid w:val="00550BB6"/>
    <w:rsid w:val="00550C4F"/>
    <w:rsid w:val="00550F9C"/>
    <w:rsid w:val="005515F6"/>
    <w:rsid w:val="00551D4B"/>
    <w:rsid w:val="0055240F"/>
    <w:rsid w:val="00552A1E"/>
    <w:rsid w:val="00552DE2"/>
    <w:rsid w:val="005535BD"/>
    <w:rsid w:val="005539EE"/>
    <w:rsid w:val="00553A98"/>
    <w:rsid w:val="00553BBA"/>
    <w:rsid w:val="00553C66"/>
    <w:rsid w:val="00555049"/>
    <w:rsid w:val="0055587E"/>
    <w:rsid w:val="00557364"/>
    <w:rsid w:val="00557913"/>
    <w:rsid w:val="00557F5A"/>
    <w:rsid w:val="00560778"/>
    <w:rsid w:val="00560A03"/>
    <w:rsid w:val="00560D2D"/>
    <w:rsid w:val="00561840"/>
    <w:rsid w:val="00561950"/>
    <w:rsid w:val="005619E0"/>
    <w:rsid w:val="00565C90"/>
    <w:rsid w:val="005700F1"/>
    <w:rsid w:val="005706FB"/>
    <w:rsid w:val="00571324"/>
    <w:rsid w:val="005713B3"/>
    <w:rsid w:val="00571AE2"/>
    <w:rsid w:val="0057237E"/>
    <w:rsid w:val="00572575"/>
    <w:rsid w:val="00574D8D"/>
    <w:rsid w:val="00575C0B"/>
    <w:rsid w:val="00576029"/>
    <w:rsid w:val="00576F37"/>
    <w:rsid w:val="00576FF1"/>
    <w:rsid w:val="005776B5"/>
    <w:rsid w:val="00577869"/>
    <w:rsid w:val="005779FE"/>
    <w:rsid w:val="00577D63"/>
    <w:rsid w:val="00580A47"/>
    <w:rsid w:val="0058108E"/>
    <w:rsid w:val="00581A77"/>
    <w:rsid w:val="00582697"/>
    <w:rsid w:val="005838B5"/>
    <w:rsid w:val="0058535E"/>
    <w:rsid w:val="0058551A"/>
    <w:rsid w:val="005857FC"/>
    <w:rsid w:val="00585990"/>
    <w:rsid w:val="00587654"/>
    <w:rsid w:val="00587ECF"/>
    <w:rsid w:val="005903A5"/>
    <w:rsid w:val="005907B3"/>
    <w:rsid w:val="005913E6"/>
    <w:rsid w:val="005923E3"/>
    <w:rsid w:val="0059262E"/>
    <w:rsid w:val="00593F7A"/>
    <w:rsid w:val="00594613"/>
    <w:rsid w:val="00594C68"/>
    <w:rsid w:val="00594D1B"/>
    <w:rsid w:val="00595046"/>
    <w:rsid w:val="00595536"/>
    <w:rsid w:val="005956B0"/>
    <w:rsid w:val="00595F9F"/>
    <w:rsid w:val="005972F9"/>
    <w:rsid w:val="00597F1F"/>
    <w:rsid w:val="00597FA3"/>
    <w:rsid w:val="005A08F0"/>
    <w:rsid w:val="005A24A4"/>
    <w:rsid w:val="005A2BF5"/>
    <w:rsid w:val="005A2EA3"/>
    <w:rsid w:val="005A3463"/>
    <w:rsid w:val="005A465D"/>
    <w:rsid w:val="005A4EA9"/>
    <w:rsid w:val="005A51AF"/>
    <w:rsid w:val="005A51DD"/>
    <w:rsid w:val="005A573C"/>
    <w:rsid w:val="005A5EE5"/>
    <w:rsid w:val="005A6A16"/>
    <w:rsid w:val="005B04A8"/>
    <w:rsid w:val="005B1406"/>
    <w:rsid w:val="005B1BD2"/>
    <w:rsid w:val="005B2140"/>
    <w:rsid w:val="005B2206"/>
    <w:rsid w:val="005B37CE"/>
    <w:rsid w:val="005B39BA"/>
    <w:rsid w:val="005B4ACC"/>
    <w:rsid w:val="005B5334"/>
    <w:rsid w:val="005B58F1"/>
    <w:rsid w:val="005C3C33"/>
    <w:rsid w:val="005C6642"/>
    <w:rsid w:val="005C67BE"/>
    <w:rsid w:val="005C6E9B"/>
    <w:rsid w:val="005C74A7"/>
    <w:rsid w:val="005C7AF2"/>
    <w:rsid w:val="005D02EC"/>
    <w:rsid w:val="005D0C8E"/>
    <w:rsid w:val="005D118C"/>
    <w:rsid w:val="005D1346"/>
    <w:rsid w:val="005D1FB2"/>
    <w:rsid w:val="005D299B"/>
    <w:rsid w:val="005D3518"/>
    <w:rsid w:val="005D3E18"/>
    <w:rsid w:val="005D3EC8"/>
    <w:rsid w:val="005D5055"/>
    <w:rsid w:val="005D5528"/>
    <w:rsid w:val="005D5BB4"/>
    <w:rsid w:val="005D6D9C"/>
    <w:rsid w:val="005D7826"/>
    <w:rsid w:val="005D79D6"/>
    <w:rsid w:val="005E1454"/>
    <w:rsid w:val="005E1DD6"/>
    <w:rsid w:val="005E46CE"/>
    <w:rsid w:val="005E479D"/>
    <w:rsid w:val="005E60E5"/>
    <w:rsid w:val="005E61C8"/>
    <w:rsid w:val="005E6AB3"/>
    <w:rsid w:val="005E7630"/>
    <w:rsid w:val="005F0A8E"/>
    <w:rsid w:val="005F0FEF"/>
    <w:rsid w:val="005F1281"/>
    <w:rsid w:val="005F1EEC"/>
    <w:rsid w:val="005F3231"/>
    <w:rsid w:val="005F3AC0"/>
    <w:rsid w:val="005F3ECC"/>
    <w:rsid w:val="005F54E9"/>
    <w:rsid w:val="005F639E"/>
    <w:rsid w:val="005F6614"/>
    <w:rsid w:val="0060031F"/>
    <w:rsid w:val="006004D3"/>
    <w:rsid w:val="00600759"/>
    <w:rsid w:val="00601288"/>
    <w:rsid w:val="00604446"/>
    <w:rsid w:val="00604B5D"/>
    <w:rsid w:val="00604D05"/>
    <w:rsid w:val="006051A9"/>
    <w:rsid w:val="00605AAD"/>
    <w:rsid w:val="00605F25"/>
    <w:rsid w:val="00606E04"/>
    <w:rsid w:val="00606E42"/>
    <w:rsid w:val="0060725A"/>
    <w:rsid w:val="00610593"/>
    <w:rsid w:val="006108C6"/>
    <w:rsid w:val="006120C6"/>
    <w:rsid w:val="00612F0C"/>
    <w:rsid w:val="00613BD7"/>
    <w:rsid w:val="00614343"/>
    <w:rsid w:val="00614652"/>
    <w:rsid w:val="00614D5B"/>
    <w:rsid w:val="00615ACC"/>
    <w:rsid w:val="00615F82"/>
    <w:rsid w:val="00616642"/>
    <w:rsid w:val="00616C70"/>
    <w:rsid w:val="00617ABD"/>
    <w:rsid w:val="00620518"/>
    <w:rsid w:val="00620ADA"/>
    <w:rsid w:val="00622B06"/>
    <w:rsid w:val="00623004"/>
    <w:rsid w:val="00623B99"/>
    <w:rsid w:val="00623DE4"/>
    <w:rsid w:val="00623F70"/>
    <w:rsid w:val="00624877"/>
    <w:rsid w:val="006252F9"/>
    <w:rsid w:val="006256CD"/>
    <w:rsid w:val="00626037"/>
    <w:rsid w:val="00626B06"/>
    <w:rsid w:val="00626BAB"/>
    <w:rsid w:val="00626D32"/>
    <w:rsid w:val="0062745A"/>
    <w:rsid w:val="00630919"/>
    <w:rsid w:val="0063109E"/>
    <w:rsid w:val="00631170"/>
    <w:rsid w:val="00632074"/>
    <w:rsid w:val="00632C2B"/>
    <w:rsid w:val="00632C44"/>
    <w:rsid w:val="00632CC7"/>
    <w:rsid w:val="00633825"/>
    <w:rsid w:val="00633F89"/>
    <w:rsid w:val="006340FF"/>
    <w:rsid w:val="006341A5"/>
    <w:rsid w:val="006351D3"/>
    <w:rsid w:val="00635AB8"/>
    <w:rsid w:val="00635E7A"/>
    <w:rsid w:val="00635EEC"/>
    <w:rsid w:val="00635F4C"/>
    <w:rsid w:val="00636131"/>
    <w:rsid w:val="00636D44"/>
    <w:rsid w:val="006371FF"/>
    <w:rsid w:val="006379F8"/>
    <w:rsid w:val="00637F75"/>
    <w:rsid w:val="00640006"/>
    <w:rsid w:val="00641554"/>
    <w:rsid w:val="00641C3F"/>
    <w:rsid w:val="00641F49"/>
    <w:rsid w:val="006434DD"/>
    <w:rsid w:val="00644900"/>
    <w:rsid w:val="006451D1"/>
    <w:rsid w:val="0064532E"/>
    <w:rsid w:val="006465C8"/>
    <w:rsid w:val="00650325"/>
    <w:rsid w:val="006512A4"/>
    <w:rsid w:val="006512A7"/>
    <w:rsid w:val="0065133B"/>
    <w:rsid w:val="0065185A"/>
    <w:rsid w:val="00651CC9"/>
    <w:rsid w:val="00651E36"/>
    <w:rsid w:val="006529B5"/>
    <w:rsid w:val="00653642"/>
    <w:rsid w:val="00654113"/>
    <w:rsid w:val="00654139"/>
    <w:rsid w:val="006546D3"/>
    <w:rsid w:val="006546F0"/>
    <w:rsid w:val="00654F7A"/>
    <w:rsid w:val="0065504B"/>
    <w:rsid w:val="00655780"/>
    <w:rsid w:val="00655CEC"/>
    <w:rsid w:val="00657EBE"/>
    <w:rsid w:val="006619FA"/>
    <w:rsid w:val="0066267F"/>
    <w:rsid w:val="006627DB"/>
    <w:rsid w:val="00663CB5"/>
    <w:rsid w:val="00663D50"/>
    <w:rsid w:val="0066403F"/>
    <w:rsid w:val="006658FD"/>
    <w:rsid w:val="00665B14"/>
    <w:rsid w:val="00665C0E"/>
    <w:rsid w:val="006662C1"/>
    <w:rsid w:val="0067084E"/>
    <w:rsid w:val="00671362"/>
    <w:rsid w:val="00671366"/>
    <w:rsid w:val="00671796"/>
    <w:rsid w:val="00671E65"/>
    <w:rsid w:val="00673774"/>
    <w:rsid w:val="00675F80"/>
    <w:rsid w:val="00676471"/>
    <w:rsid w:val="006767B2"/>
    <w:rsid w:val="00676CF6"/>
    <w:rsid w:val="00676F6F"/>
    <w:rsid w:val="00676FED"/>
    <w:rsid w:val="00677067"/>
    <w:rsid w:val="00677426"/>
    <w:rsid w:val="00681142"/>
    <w:rsid w:val="00681186"/>
    <w:rsid w:val="006815C6"/>
    <w:rsid w:val="006820D4"/>
    <w:rsid w:val="00682181"/>
    <w:rsid w:val="0068331B"/>
    <w:rsid w:val="0068358B"/>
    <w:rsid w:val="006837B8"/>
    <w:rsid w:val="0068388E"/>
    <w:rsid w:val="00684903"/>
    <w:rsid w:val="00684BA3"/>
    <w:rsid w:val="0068599E"/>
    <w:rsid w:val="00685B6F"/>
    <w:rsid w:val="00686C3F"/>
    <w:rsid w:val="006876C6"/>
    <w:rsid w:val="006900DF"/>
    <w:rsid w:val="00690467"/>
    <w:rsid w:val="0069082C"/>
    <w:rsid w:val="0069120D"/>
    <w:rsid w:val="00691450"/>
    <w:rsid w:val="006916C8"/>
    <w:rsid w:val="00691CC5"/>
    <w:rsid w:val="00691F52"/>
    <w:rsid w:val="006921F1"/>
    <w:rsid w:val="006924B5"/>
    <w:rsid w:val="0069307C"/>
    <w:rsid w:val="00693148"/>
    <w:rsid w:val="00693C38"/>
    <w:rsid w:val="0069463A"/>
    <w:rsid w:val="006949B9"/>
    <w:rsid w:val="00694F0D"/>
    <w:rsid w:val="00695BFF"/>
    <w:rsid w:val="00697F2D"/>
    <w:rsid w:val="00697F7B"/>
    <w:rsid w:val="006A1224"/>
    <w:rsid w:val="006A19C1"/>
    <w:rsid w:val="006A2137"/>
    <w:rsid w:val="006A35E6"/>
    <w:rsid w:val="006A464F"/>
    <w:rsid w:val="006A5381"/>
    <w:rsid w:val="006A5508"/>
    <w:rsid w:val="006A6235"/>
    <w:rsid w:val="006B01E1"/>
    <w:rsid w:val="006B0220"/>
    <w:rsid w:val="006B06FD"/>
    <w:rsid w:val="006B0B5A"/>
    <w:rsid w:val="006B0F28"/>
    <w:rsid w:val="006B130B"/>
    <w:rsid w:val="006B162E"/>
    <w:rsid w:val="006B1870"/>
    <w:rsid w:val="006B2E2D"/>
    <w:rsid w:val="006B415D"/>
    <w:rsid w:val="006B4182"/>
    <w:rsid w:val="006B4A48"/>
    <w:rsid w:val="006B5949"/>
    <w:rsid w:val="006B654A"/>
    <w:rsid w:val="006B6678"/>
    <w:rsid w:val="006B6D12"/>
    <w:rsid w:val="006B733B"/>
    <w:rsid w:val="006C1152"/>
    <w:rsid w:val="006C1911"/>
    <w:rsid w:val="006C217C"/>
    <w:rsid w:val="006C3AF8"/>
    <w:rsid w:val="006C4A86"/>
    <w:rsid w:val="006C5A8C"/>
    <w:rsid w:val="006C645C"/>
    <w:rsid w:val="006D0E89"/>
    <w:rsid w:val="006D0F0D"/>
    <w:rsid w:val="006D14FE"/>
    <w:rsid w:val="006D1B56"/>
    <w:rsid w:val="006D40F3"/>
    <w:rsid w:val="006D420C"/>
    <w:rsid w:val="006D4315"/>
    <w:rsid w:val="006D47FF"/>
    <w:rsid w:val="006D49E1"/>
    <w:rsid w:val="006D5523"/>
    <w:rsid w:val="006E0BCB"/>
    <w:rsid w:val="006E1276"/>
    <w:rsid w:val="006E1AAC"/>
    <w:rsid w:val="006E3958"/>
    <w:rsid w:val="006E3D15"/>
    <w:rsid w:val="006E558E"/>
    <w:rsid w:val="006E565E"/>
    <w:rsid w:val="006E57CF"/>
    <w:rsid w:val="006E5CAD"/>
    <w:rsid w:val="006E67BB"/>
    <w:rsid w:val="006E6F7E"/>
    <w:rsid w:val="006E748D"/>
    <w:rsid w:val="006E7799"/>
    <w:rsid w:val="006E7917"/>
    <w:rsid w:val="006E7ADE"/>
    <w:rsid w:val="006F00A3"/>
    <w:rsid w:val="006F0B2D"/>
    <w:rsid w:val="006F0C0E"/>
    <w:rsid w:val="006F1F81"/>
    <w:rsid w:val="006F39D0"/>
    <w:rsid w:val="006F47C9"/>
    <w:rsid w:val="006F51A1"/>
    <w:rsid w:val="006F5E3A"/>
    <w:rsid w:val="006F5FA1"/>
    <w:rsid w:val="006F71B3"/>
    <w:rsid w:val="00700B12"/>
    <w:rsid w:val="00700E12"/>
    <w:rsid w:val="00703220"/>
    <w:rsid w:val="007041FF"/>
    <w:rsid w:val="00704966"/>
    <w:rsid w:val="00706C02"/>
    <w:rsid w:val="00707C91"/>
    <w:rsid w:val="007113BF"/>
    <w:rsid w:val="0071164A"/>
    <w:rsid w:val="00711894"/>
    <w:rsid w:val="007142FD"/>
    <w:rsid w:val="00715A88"/>
    <w:rsid w:val="007175E1"/>
    <w:rsid w:val="00721391"/>
    <w:rsid w:val="0072157E"/>
    <w:rsid w:val="00721D7C"/>
    <w:rsid w:val="0072250F"/>
    <w:rsid w:val="0072281E"/>
    <w:rsid w:val="00722EC6"/>
    <w:rsid w:val="00723C2A"/>
    <w:rsid w:val="00726675"/>
    <w:rsid w:val="00726957"/>
    <w:rsid w:val="00726CE2"/>
    <w:rsid w:val="007306AC"/>
    <w:rsid w:val="00732664"/>
    <w:rsid w:val="00733CC1"/>
    <w:rsid w:val="00734F36"/>
    <w:rsid w:val="0073524C"/>
    <w:rsid w:val="00737F7C"/>
    <w:rsid w:val="00740215"/>
    <w:rsid w:val="00740224"/>
    <w:rsid w:val="007405D4"/>
    <w:rsid w:val="00740CC7"/>
    <w:rsid w:val="007410AF"/>
    <w:rsid w:val="007418E5"/>
    <w:rsid w:val="00741ACC"/>
    <w:rsid w:val="0074238D"/>
    <w:rsid w:val="00742615"/>
    <w:rsid w:val="00742D39"/>
    <w:rsid w:val="00743F8A"/>
    <w:rsid w:val="00744C1C"/>
    <w:rsid w:val="007457DE"/>
    <w:rsid w:val="0074788E"/>
    <w:rsid w:val="00751060"/>
    <w:rsid w:val="00751B00"/>
    <w:rsid w:val="00753374"/>
    <w:rsid w:val="007534F2"/>
    <w:rsid w:val="00754EF8"/>
    <w:rsid w:val="007553D4"/>
    <w:rsid w:val="00755D70"/>
    <w:rsid w:val="00755EA0"/>
    <w:rsid w:val="00755F93"/>
    <w:rsid w:val="00760C76"/>
    <w:rsid w:val="00760EF7"/>
    <w:rsid w:val="00762477"/>
    <w:rsid w:val="0076288A"/>
    <w:rsid w:val="00763EA5"/>
    <w:rsid w:val="0076554A"/>
    <w:rsid w:val="007655DC"/>
    <w:rsid w:val="00767683"/>
    <w:rsid w:val="007710BF"/>
    <w:rsid w:val="0077210A"/>
    <w:rsid w:val="0077481A"/>
    <w:rsid w:val="00775DBC"/>
    <w:rsid w:val="00776047"/>
    <w:rsid w:val="00776CF9"/>
    <w:rsid w:val="0077790D"/>
    <w:rsid w:val="00780D66"/>
    <w:rsid w:val="00780FD8"/>
    <w:rsid w:val="00782AC9"/>
    <w:rsid w:val="00782C1D"/>
    <w:rsid w:val="00782D87"/>
    <w:rsid w:val="00784B49"/>
    <w:rsid w:val="00784B60"/>
    <w:rsid w:val="00785556"/>
    <w:rsid w:val="007860FB"/>
    <w:rsid w:val="00786176"/>
    <w:rsid w:val="00786BBC"/>
    <w:rsid w:val="00791264"/>
    <w:rsid w:val="0079144B"/>
    <w:rsid w:val="00791CD9"/>
    <w:rsid w:val="00792E09"/>
    <w:rsid w:val="007943E5"/>
    <w:rsid w:val="00794BDB"/>
    <w:rsid w:val="00795164"/>
    <w:rsid w:val="00795251"/>
    <w:rsid w:val="0079552A"/>
    <w:rsid w:val="007955AE"/>
    <w:rsid w:val="00796386"/>
    <w:rsid w:val="007971EA"/>
    <w:rsid w:val="007A09A9"/>
    <w:rsid w:val="007A1558"/>
    <w:rsid w:val="007A19B0"/>
    <w:rsid w:val="007A1CF9"/>
    <w:rsid w:val="007A312A"/>
    <w:rsid w:val="007A38C6"/>
    <w:rsid w:val="007A394B"/>
    <w:rsid w:val="007A4AC0"/>
    <w:rsid w:val="007A52A5"/>
    <w:rsid w:val="007A5812"/>
    <w:rsid w:val="007A7FAC"/>
    <w:rsid w:val="007B0172"/>
    <w:rsid w:val="007B1CF4"/>
    <w:rsid w:val="007B3217"/>
    <w:rsid w:val="007B3996"/>
    <w:rsid w:val="007B3F62"/>
    <w:rsid w:val="007B4A6A"/>
    <w:rsid w:val="007B5D46"/>
    <w:rsid w:val="007C0595"/>
    <w:rsid w:val="007C0980"/>
    <w:rsid w:val="007C0A6C"/>
    <w:rsid w:val="007C17C8"/>
    <w:rsid w:val="007C1F3B"/>
    <w:rsid w:val="007C2278"/>
    <w:rsid w:val="007C301A"/>
    <w:rsid w:val="007C65EC"/>
    <w:rsid w:val="007C65F8"/>
    <w:rsid w:val="007C66C7"/>
    <w:rsid w:val="007C6AB0"/>
    <w:rsid w:val="007C6B53"/>
    <w:rsid w:val="007C6FB1"/>
    <w:rsid w:val="007D0267"/>
    <w:rsid w:val="007D085C"/>
    <w:rsid w:val="007D0ED1"/>
    <w:rsid w:val="007D32C7"/>
    <w:rsid w:val="007D3D27"/>
    <w:rsid w:val="007D4BC9"/>
    <w:rsid w:val="007D602C"/>
    <w:rsid w:val="007D6881"/>
    <w:rsid w:val="007D6D6C"/>
    <w:rsid w:val="007D6E95"/>
    <w:rsid w:val="007D712A"/>
    <w:rsid w:val="007D7872"/>
    <w:rsid w:val="007D790C"/>
    <w:rsid w:val="007E0092"/>
    <w:rsid w:val="007E1101"/>
    <w:rsid w:val="007E15CF"/>
    <w:rsid w:val="007E171F"/>
    <w:rsid w:val="007E1B49"/>
    <w:rsid w:val="007E28D1"/>
    <w:rsid w:val="007E3096"/>
    <w:rsid w:val="007E3C04"/>
    <w:rsid w:val="007E5621"/>
    <w:rsid w:val="007E5C4D"/>
    <w:rsid w:val="007E64C2"/>
    <w:rsid w:val="007E6F09"/>
    <w:rsid w:val="007E7D66"/>
    <w:rsid w:val="007F027B"/>
    <w:rsid w:val="007F1888"/>
    <w:rsid w:val="007F2680"/>
    <w:rsid w:val="007F2911"/>
    <w:rsid w:val="007F2A6A"/>
    <w:rsid w:val="007F3042"/>
    <w:rsid w:val="007F3561"/>
    <w:rsid w:val="007F3612"/>
    <w:rsid w:val="007F7601"/>
    <w:rsid w:val="00800063"/>
    <w:rsid w:val="00800096"/>
    <w:rsid w:val="00803B04"/>
    <w:rsid w:val="00804048"/>
    <w:rsid w:val="0080431E"/>
    <w:rsid w:val="008043A6"/>
    <w:rsid w:val="00804598"/>
    <w:rsid w:val="00804C36"/>
    <w:rsid w:val="00805A58"/>
    <w:rsid w:val="00805DF0"/>
    <w:rsid w:val="00810262"/>
    <w:rsid w:val="0081050F"/>
    <w:rsid w:val="00811573"/>
    <w:rsid w:val="00811C8C"/>
    <w:rsid w:val="00811CB7"/>
    <w:rsid w:val="00812681"/>
    <w:rsid w:val="00812AE0"/>
    <w:rsid w:val="00813383"/>
    <w:rsid w:val="00816F47"/>
    <w:rsid w:val="00817C99"/>
    <w:rsid w:val="00821E1D"/>
    <w:rsid w:val="008220CB"/>
    <w:rsid w:val="00822531"/>
    <w:rsid w:val="00824970"/>
    <w:rsid w:val="0082501C"/>
    <w:rsid w:val="008265AB"/>
    <w:rsid w:val="008270E7"/>
    <w:rsid w:val="008278DE"/>
    <w:rsid w:val="0082797E"/>
    <w:rsid w:val="00827F56"/>
    <w:rsid w:val="0083043D"/>
    <w:rsid w:val="0083094E"/>
    <w:rsid w:val="00831FCA"/>
    <w:rsid w:val="008321EA"/>
    <w:rsid w:val="008330CB"/>
    <w:rsid w:val="00833337"/>
    <w:rsid w:val="0083638E"/>
    <w:rsid w:val="00836655"/>
    <w:rsid w:val="00837049"/>
    <w:rsid w:val="00840520"/>
    <w:rsid w:val="00840E7F"/>
    <w:rsid w:val="00840F3C"/>
    <w:rsid w:val="0084165B"/>
    <w:rsid w:val="00841ECC"/>
    <w:rsid w:val="008420D0"/>
    <w:rsid w:val="008426D0"/>
    <w:rsid w:val="0084302D"/>
    <w:rsid w:val="008431B6"/>
    <w:rsid w:val="00843324"/>
    <w:rsid w:val="0084418F"/>
    <w:rsid w:val="00844532"/>
    <w:rsid w:val="0084586D"/>
    <w:rsid w:val="00845BC6"/>
    <w:rsid w:val="00845C29"/>
    <w:rsid w:val="00846483"/>
    <w:rsid w:val="00850B35"/>
    <w:rsid w:val="00850CC7"/>
    <w:rsid w:val="008510AE"/>
    <w:rsid w:val="008515E7"/>
    <w:rsid w:val="00851835"/>
    <w:rsid w:val="00852045"/>
    <w:rsid w:val="0085207C"/>
    <w:rsid w:val="00852102"/>
    <w:rsid w:val="00852743"/>
    <w:rsid w:val="00853963"/>
    <w:rsid w:val="008543A3"/>
    <w:rsid w:val="0085691B"/>
    <w:rsid w:val="00856AF6"/>
    <w:rsid w:val="008579D6"/>
    <w:rsid w:val="00861327"/>
    <w:rsid w:val="00861424"/>
    <w:rsid w:val="00861501"/>
    <w:rsid w:val="00863239"/>
    <w:rsid w:val="00863583"/>
    <w:rsid w:val="00864AA3"/>
    <w:rsid w:val="00864FD4"/>
    <w:rsid w:val="008653AE"/>
    <w:rsid w:val="0086621A"/>
    <w:rsid w:val="008709FC"/>
    <w:rsid w:val="00871191"/>
    <w:rsid w:val="008713DB"/>
    <w:rsid w:val="008729E2"/>
    <w:rsid w:val="00872FAC"/>
    <w:rsid w:val="008737F5"/>
    <w:rsid w:val="008741C8"/>
    <w:rsid w:val="008741E8"/>
    <w:rsid w:val="00874214"/>
    <w:rsid w:val="008763E4"/>
    <w:rsid w:val="00876EC2"/>
    <w:rsid w:val="008779C3"/>
    <w:rsid w:val="00877FE3"/>
    <w:rsid w:val="008809BA"/>
    <w:rsid w:val="00881FC4"/>
    <w:rsid w:val="00882B58"/>
    <w:rsid w:val="00883187"/>
    <w:rsid w:val="00884A46"/>
    <w:rsid w:val="008850C4"/>
    <w:rsid w:val="008859A5"/>
    <w:rsid w:val="00886569"/>
    <w:rsid w:val="00886B65"/>
    <w:rsid w:val="00890CE5"/>
    <w:rsid w:val="00891209"/>
    <w:rsid w:val="0089387B"/>
    <w:rsid w:val="00893FE9"/>
    <w:rsid w:val="008951F1"/>
    <w:rsid w:val="008955AB"/>
    <w:rsid w:val="00896004"/>
    <w:rsid w:val="00896BDF"/>
    <w:rsid w:val="00896CE2"/>
    <w:rsid w:val="008970E2"/>
    <w:rsid w:val="008A0BD8"/>
    <w:rsid w:val="008A3D56"/>
    <w:rsid w:val="008A5176"/>
    <w:rsid w:val="008A73A3"/>
    <w:rsid w:val="008B16A5"/>
    <w:rsid w:val="008B1BF8"/>
    <w:rsid w:val="008B2549"/>
    <w:rsid w:val="008B2B5A"/>
    <w:rsid w:val="008B35D1"/>
    <w:rsid w:val="008B38DB"/>
    <w:rsid w:val="008B3B0F"/>
    <w:rsid w:val="008B50F5"/>
    <w:rsid w:val="008B5E48"/>
    <w:rsid w:val="008B678B"/>
    <w:rsid w:val="008B6D22"/>
    <w:rsid w:val="008B7020"/>
    <w:rsid w:val="008B7522"/>
    <w:rsid w:val="008C13E1"/>
    <w:rsid w:val="008C4435"/>
    <w:rsid w:val="008C4C00"/>
    <w:rsid w:val="008C578B"/>
    <w:rsid w:val="008C6468"/>
    <w:rsid w:val="008C6DA9"/>
    <w:rsid w:val="008D1813"/>
    <w:rsid w:val="008D1E48"/>
    <w:rsid w:val="008D203B"/>
    <w:rsid w:val="008D247F"/>
    <w:rsid w:val="008D2947"/>
    <w:rsid w:val="008D42EC"/>
    <w:rsid w:val="008D73D4"/>
    <w:rsid w:val="008D7423"/>
    <w:rsid w:val="008D772C"/>
    <w:rsid w:val="008E0066"/>
    <w:rsid w:val="008E0360"/>
    <w:rsid w:val="008E10EE"/>
    <w:rsid w:val="008E16DC"/>
    <w:rsid w:val="008E1990"/>
    <w:rsid w:val="008E2D06"/>
    <w:rsid w:val="008E2D7A"/>
    <w:rsid w:val="008E3226"/>
    <w:rsid w:val="008E392E"/>
    <w:rsid w:val="008E3970"/>
    <w:rsid w:val="008E5A72"/>
    <w:rsid w:val="008E7E41"/>
    <w:rsid w:val="008F09B9"/>
    <w:rsid w:val="008F0B67"/>
    <w:rsid w:val="008F17AC"/>
    <w:rsid w:val="008F1ABA"/>
    <w:rsid w:val="008F2D26"/>
    <w:rsid w:val="008F60B6"/>
    <w:rsid w:val="008F63C2"/>
    <w:rsid w:val="008F7175"/>
    <w:rsid w:val="008F7DB6"/>
    <w:rsid w:val="009006C7"/>
    <w:rsid w:val="00900920"/>
    <w:rsid w:val="00900E97"/>
    <w:rsid w:val="00901915"/>
    <w:rsid w:val="00901B68"/>
    <w:rsid w:val="00902B58"/>
    <w:rsid w:val="00902B84"/>
    <w:rsid w:val="00902ED7"/>
    <w:rsid w:val="00903657"/>
    <w:rsid w:val="009037BE"/>
    <w:rsid w:val="00905F88"/>
    <w:rsid w:val="0090609B"/>
    <w:rsid w:val="009062E5"/>
    <w:rsid w:val="00906ACC"/>
    <w:rsid w:val="00907601"/>
    <w:rsid w:val="00907708"/>
    <w:rsid w:val="00907B49"/>
    <w:rsid w:val="00907D19"/>
    <w:rsid w:val="00910407"/>
    <w:rsid w:val="009108AD"/>
    <w:rsid w:val="00912776"/>
    <w:rsid w:val="00913B43"/>
    <w:rsid w:val="0091470E"/>
    <w:rsid w:val="00915BAE"/>
    <w:rsid w:val="00915EB6"/>
    <w:rsid w:val="00920525"/>
    <w:rsid w:val="00920A99"/>
    <w:rsid w:val="009222EE"/>
    <w:rsid w:val="00923547"/>
    <w:rsid w:val="00923FFF"/>
    <w:rsid w:val="009246FE"/>
    <w:rsid w:val="0092471A"/>
    <w:rsid w:val="00926BB5"/>
    <w:rsid w:val="00926DE9"/>
    <w:rsid w:val="00927481"/>
    <w:rsid w:val="009276B7"/>
    <w:rsid w:val="00927984"/>
    <w:rsid w:val="00930030"/>
    <w:rsid w:val="00930763"/>
    <w:rsid w:val="00930F21"/>
    <w:rsid w:val="00932E8F"/>
    <w:rsid w:val="009358E1"/>
    <w:rsid w:val="00936CAF"/>
    <w:rsid w:val="009406A9"/>
    <w:rsid w:val="0094147A"/>
    <w:rsid w:val="0094183A"/>
    <w:rsid w:val="00942140"/>
    <w:rsid w:val="00942353"/>
    <w:rsid w:val="0094346D"/>
    <w:rsid w:val="00944A43"/>
    <w:rsid w:val="00945488"/>
    <w:rsid w:val="009466D4"/>
    <w:rsid w:val="00946948"/>
    <w:rsid w:val="00946E8D"/>
    <w:rsid w:val="00947DED"/>
    <w:rsid w:val="00950006"/>
    <w:rsid w:val="0095022C"/>
    <w:rsid w:val="009508D7"/>
    <w:rsid w:val="009517D1"/>
    <w:rsid w:val="00952578"/>
    <w:rsid w:val="009533FE"/>
    <w:rsid w:val="009558EB"/>
    <w:rsid w:val="00955BF7"/>
    <w:rsid w:val="0095603C"/>
    <w:rsid w:val="0095787D"/>
    <w:rsid w:val="00957933"/>
    <w:rsid w:val="00957A4C"/>
    <w:rsid w:val="00960CF3"/>
    <w:rsid w:val="00960E63"/>
    <w:rsid w:val="009611A4"/>
    <w:rsid w:val="0096528E"/>
    <w:rsid w:val="00965B98"/>
    <w:rsid w:val="0096606B"/>
    <w:rsid w:val="00966FB1"/>
    <w:rsid w:val="009705C7"/>
    <w:rsid w:val="00970664"/>
    <w:rsid w:val="00973878"/>
    <w:rsid w:val="00973A00"/>
    <w:rsid w:val="009747F1"/>
    <w:rsid w:val="00976CF8"/>
    <w:rsid w:val="00980616"/>
    <w:rsid w:val="00980699"/>
    <w:rsid w:val="009808F7"/>
    <w:rsid w:val="00980FAA"/>
    <w:rsid w:val="00984380"/>
    <w:rsid w:val="009855E2"/>
    <w:rsid w:val="00986735"/>
    <w:rsid w:val="00986B97"/>
    <w:rsid w:val="00986C4C"/>
    <w:rsid w:val="0098769C"/>
    <w:rsid w:val="009900AD"/>
    <w:rsid w:val="0099264E"/>
    <w:rsid w:val="00992C4E"/>
    <w:rsid w:val="00992EAB"/>
    <w:rsid w:val="0099532F"/>
    <w:rsid w:val="00997C97"/>
    <w:rsid w:val="009A0817"/>
    <w:rsid w:val="009A1787"/>
    <w:rsid w:val="009A1897"/>
    <w:rsid w:val="009A1E70"/>
    <w:rsid w:val="009A31A4"/>
    <w:rsid w:val="009A34C7"/>
    <w:rsid w:val="009A3597"/>
    <w:rsid w:val="009A3BD4"/>
    <w:rsid w:val="009A4251"/>
    <w:rsid w:val="009A4EB1"/>
    <w:rsid w:val="009A6BBA"/>
    <w:rsid w:val="009A7080"/>
    <w:rsid w:val="009B13DA"/>
    <w:rsid w:val="009B15BB"/>
    <w:rsid w:val="009B179F"/>
    <w:rsid w:val="009B2092"/>
    <w:rsid w:val="009B2BD6"/>
    <w:rsid w:val="009B32AB"/>
    <w:rsid w:val="009B4F64"/>
    <w:rsid w:val="009B52E8"/>
    <w:rsid w:val="009B542E"/>
    <w:rsid w:val="009B5955"/>
    <w:rsid w:val="009B6B85"/>
    <w:rsid w:val="009B730F"/>
    <w:rsid w:val="009C000C"/>
    <w:rsid w:val="009C0232"/>
    <w:rsid w:val="009C08EC"/>
    <w:rsid w:val="009C2D18"/>
    <w:rsid w:val="009C2F0F"/>
    <w:rsid w:val="009C39F2"/>
    <w:rsid w:val="009C44B0"/>
    <w:rsid w:val="009C5072"/>
    <w:rsid w:val="009C6499"/>
    <w:rsid w:val="009C66F4"/>
    <w:rsid w:val="009C777D"/>
    <w:rsid w:val="009D1136"/>
    <w:rsid w:val="009D1565"/>
    <w:rsid w:val="009D164A"/>
    <w:rsid w:val="009D187D"/>
    <w:rsid w:val="009D1A8A"/>
    <w:rsid w:val="009D2282"/>
    <w:rsid w:val="009D236F"/>
    <w:rsid w:val="009D249D"/>
    <w:rsid w:val="009D3594"/>
    <w:rsid w:val="009D37EA"/>
    <w:rsid w:val="009D4279"/>
    <w:rsid w:val="009D4814"/>
    <w:rsid w:val="009D536A"/>
    <w:rsid w:val="009D5D08"/>
    <w:rsid w:val="009D6355"/>
    <w:rsid w:val="009D74A7"/>
    <w:rsid w:val="009E0A73"/>
    <w:rsid w:val="009E1F88"/>
    <w:rsid w:val="009E262D"/>
    <w:rsid w:val="009E37A5"/>
    <w:rsid w:val="009E46C1"/>
    <w:rsid w:val="009E6DC7"/>
    <w:rsid w:val="009E7FCF"/>
    <w:rsid w:val="009F0C69"/>
    <w:rsid w:val="009F13A1"/>
    <w:rsid w:val="009F1431"/>
    <w:rsid w:val="009F19BD"/>
    <w:rsid w:val="009F1AC8"/>
    <w:rsid w:val="009F2C45"/>
    <w:rsid w:val="009F3460"/>
    <w:rsid w:val="009F4323"/>
    <w:rsid w:val="009F461A"/>
    <w:rsid w:val="009F793F"/>
    <w:rsid w:val="00A0165A"/>
    <w:rsid w:val="00A0290B"/>
    <w:rsid w:val="00A02E41"/>
    <w:rsid w:val="00A039DB"/>
    <w:rsid w:val="00A048F9"/>
    <w:rsid w:val="00A05603"/>
    <w:rsid w:val="00A05DB0"/>
    <w:rsid w:val="00A05E8A"/>
    <w:rsid w:val="00A05E9B"/>
    <w:rsid w:val="00A068FD"/>
    <w:rsid w:val="00A075A4"/>
    <w:rsid w:val="00A1014F"/>
    <w:rsid w:val="00A109FB"/>
    <w:rsid w:val="00A1115B"/>
    <w:rsid w:val="00A13086"/>
    <w:rsid w:val="00A13473"/>
    <w:rsid w:val="00A14033"/>
    <w:rsid w:val="00A14B42"/>
    <w:rsid w:val="00A14EEA"/>
    <w:rsid w:val="00A15062"/>
    <w:rsid w:val="00A156FF"/>
    <w:rsid w:val="00A208A7"/>
    <w:rsid w:val="00A20B44"/>
    <w:rsid w:val="00A21E00"/>
    <w:rsid w:val="00A22774"/>
    <w:rsid w:val="00A22EFB"/>
    <w:rsid w:val="00A23B60"/>
    <w:rsid w:val="00A259EE"/>
    <w:rsid w:val="00A261C3"/>
    <w:rsid w:val="00A26258"/>
    <w:rsid w:val="00A273CB"/>
    <w:rsid w:val="00A27989"/>
    <w:rsid w:val="00A27C92"/>
    <w:rsid w:val="00A30762"/>
    <w:rsid w:val="00A30CFA"/>
    <w:rsid w:val="00A3103E"/>
    <w:rsid w:val="00A31723"/>
    <w:rsid w:val="00A319BC"/>
    <w:rsid w:val="00A33407"/>
    <w:rsid w:val="00A33F22"/>
    <w:rsid w:val="00A34704"/>
    <w:rsid w:val="00A35B11"/>
    <w:rsid w:val="00A35BE7"/>
    <w:rsid w:val="00A35CA8"/>
    <w:rsid w:val="00A40A27"/>
    <w:rsid w:val="00A41718"/>
    <w:rsid w:val="00A4255C"/>
    <w:rsid w:val="00A42DED"/>
    <w:rsid w:val="00A43408"/>
    <w:rsid w:val="00A4525A"/>
    <w:rsid w:val="00A45839"/>
    <w:rsid w:val="00A45BDF"/>
    <w:rsid w:val="00A4611B"/>
    <w:rsid w:val="00A4695B"/>
    <w:rsid w:val="00A47092"/>
    <w:rsid w:val="00A4740B"/>
    <w:rsid w:val="00A47448"/>
    <w:rsid w:val="00A50AB4"/>
    <w:rsid w:val="00A51682"/>
    <w:rsid w:val="00A5186D"/>
    <w:rsid w:val="00A51AA5"/>
    <w:rsid w:val="00A51EC5"/>
    <w:rsid w:val="00A52DBB"/>
    <w:rsid w:val="00A53C76"/>
    <w:rsid w:val="00A54F1F"/>
    <w:rsid w:val="00A5553A"/>
    <w:rsid w:val="00A55854"/>
    <w:rsid w:val="00A564B5"/>
    <w:rsid w:val="00A56A13"/>
    <w:rsid w:val="00A57A8C"/>
    <w:rsid w:val="00A60ABA"/>
    <w:rsid w:val="00A60BAB"/>
    <w:rsid w:val="00A61606"/>
    <w:rsid w:val="00A6204C"/>
    <w:rsid w:val="00A628DF"/>
    <w:rsid w:val="00A62C9C"/>
    <w:rsid w:val="00A62FDC"/>
    <w:rsid w:val="00A6304B"/>
    <w:rsid w:val="00A6555F"/>
    <w:rsid w:val="00A66926"/>
    <w:rsid w:val="00A66FAF"/>
    <w:rsid w:val="00A67328"/>
    <w:rsid w:val="00A6756E"/>
    <w:rsid w:val="00A70563"/>
    <w:rsid w:val="00A7246C"/>
    <w:rsid w:val="00A7323C"/>
    <w:rsid w:val="00A73AD2"/>
    <w:rsid w:val="00A74348"/>
    <w:rsid w:val="00A768F4"/>
    <w:rsid w:val="00A76F67"/>
    <w:rsid w:val="00A8013C"/>
    <w:rsid w:val="00A80C5C"/>
    <w:rsid w:val="00A84D41"/>
    <w:rsid w:val="00A85331"/>
    <w:rsid w:val="00A86DA9"/>
    <w:rsid w:val="00A86E8D"/>
    <w:rsid w:val="00A9223E"/>
    <w:rsid w:val="00A9244F"/>
    <w:rsid w:val="00A9376E"/>
    <w:rsid w:val="00A95058"/>
    <w:rsid w:val="00A954E7"/>
    <w:rsid w:val="00A9573D"/>
    <w:rsid w:val="00A9584C"/>
    <w:rsid w:val="00A95B4C"/>
    <w:rsid w:val="00A9615E"/>
    <w:rsid w:val="00A96ADD"/>
    <w:rsid w:val="00A96F43"/>
    <w:rsid w:val="00AA04D0"/>
    <w:rsid w:val="00AA0D61"/>
    <w:rsid w:val="00AA161F"/>
    <w:rsid w:val="00AA2602"/>
    <w:rsid w:val="00AA3623"/>
    <w:rsid w:val="00AA549F"/>
    <w:rsid w:val="00AA5CD6"/>
    <w:rsid w:val="00AA69D0"/>
    <w:rsid w:val="00AA734D"/>
    <w:rsid w:val="00AA7B4A"/>
    <w:rsid w:val="00AB0304"/>
    <w:rsid w:val="00AB1A91"/>
    <w:rsid w:val="00AB1E57"/>
    <w:rsid w:val="00AB27F4"/>
    <w:rsid w:val="00AB39E2"/>
    <w:rsid w:val="00AB3E90"/>
    <w:rsid w:val="00AB470E"/>
    <w:rsid w:val="00AB6617"/>
    <w:rsid w:val="00AB7BA4"/>
    <w:rsid w:val="00AC08CF"/>
    <w:rsid w:val="00AC0CEC"/>
    <w:rsid w:val="00AC172C"/>
    <w:rsid w:val="00AC1C61"/>
    <w:rsid w:val="00AC1FE1"/>
    <w:rsid w:val="00AC35FE"/>
    <w:rsid w:val="00AC47DE"/>
    <w:rsid w:val="00AC4C7D"/>
    <w:rsid w:val="00AC5E5D"/>
    <w:rsid w:val="00AC65ED"/>
    <w:rsid w:val="00AD0DC8"/>
    <w:rsid w:val="00AD0F29"/>
    <w:rsid w:val="00AD1A13"/>
    <w:rsid w:val="00AD1AFB"/>
    <w:rsid w:val="00AD1DCD"/>
    <w:rsid w:val="00AD25E9"/>
    <w:rsid w:val="00AD2666"/>
    <w:rsid w:val="00AD2967"/>
    <w:rsid w:val="00AD2F8C"/>
    <w:rsid w:val="00AD3774"/>
    <w:rsid w:val="00AD3FB2"/>
    <w:rsid w:val="00AD5950"/>
    <w:rsid w:val="00AD5F2B"/>
    <w:rsid w:val="00AD6B46"/>
    <w:rsid w:val="00AD7BB6"/>
    <w:rsid w:val="00AE0064"/>
    <w:rsid w:val="00AE0831"/>
    <w:rsid w:val="00AE0F67"/>
    <w:rsid w:val="00AE1C14"/>
    <w:rsid w:val="00AE1CA9"/>
    <w:rsid w:val="00AE3739"/>
    <w:rsid w:val="00AE47A4"/>
    <w:rsid w:val="00AE4C3B"/>
    <w:rsid w:val="00AE60DF"/>
    <w:rsid w:val="00AE7F2E"/>
    <w:rsid w:val="00AF020A"/>
    <w:rsid w:val="00AF0245"/>
    <w:rsid w:val="00AF12BE"/>
    <w:rsid w:val="00AF1A51"/>
    <w:rsid w:val="00AF1FBC"/>
    <w:rsid w:val="00AF229A"/>
    <w:rsid w:val="00AF3672"/>
    <w:rsid w:val="00AF42E3"/>
    <w:rsid w:val="00AF5B47"/>
    <w:rsid w:val="00AF76CC"/>
    <w:rsid w:val="00AF7B29"/>
    <w:rsid w:val="00B00069"/>
    <w:rsid w:val="00B00AD0"/>
    <w:rsid w:val="00B01FE8"/>
    <w:rsid w:val="00B05AF0"/>
    <w:rsid w:val="00B07694"/>
    <w:rsid w:val="00B10AC8"/>
    <w:rsid w:val="00B11302"/>
    <w:rsid w:val="00B129D8"/>
    <w:rsid w:val="00B14C4F"/>
    <w:rsid w:val="00B16857"/>
    <w:rsid w:val="00B16AE8"/>
    <w:rsid w:val="00B2000A"/>
    <w:rsid w:val="00B2012C"/>
    <w:rsid w:val="00B2098A"/>
    <w:rsid w:val="00B2137F"/>
    <w:rsid w:val="00B22306"/>
    <w:rsid w:val="00B22668"/>
    <w:rsid w:val="00B23379"/>
    <w:rsid w:val="00B2413D"/>
    <w:rsid w:val="00B247C5"/>
    <w:rsid w:val="00B2549E"/>
    <w:rsid w:val="00B2643E"/>
    <w:rsid w:val="00B268E4"/>
    <w:rsid w:val="00B27581"/>
    <w:rsid w:val="00B27B27"/>
    <w:rsid w:val="00B315C7"/>
    <w:rsid w:val="00B326DE"/>
    <w:rsid w:val="00B336F4"/>
    <w:rsid w:val="00B33F6D"/>
    <w:rsid w:val="00B341AF"/>
    <w:rsid w:val="00B34A3F"/>
    <w:rsid w:val="00B35248"/>
    <w:rsid w:val="00B3557A"/>
    <w:rsid w:val="00B369B6"/>
    <w:rsid w:val="00B36D74"/>
    <w:rsid w:val="00B37DE6"/>
    <w:rsid w:val="00B412FA"/>
    <w:rsid w:val="00B42120"/>
    <w:rsid w:val="00B425F7"/>
    <w:rsid w:val="00B43A98"/>
    <w:rsid w:val="00B441CA"/>
    <w:rsid w:val="00B4421F"/>
    <w:rsid w:val="00B442A3"/>
    <w:rsid w:val="00B44A57"/>
    <w:rsid w:val="00B44D0A"/>
    <w:rsid w:val="00B4739A"/>
    <w:rsid w:val="00B47B22"/>
    <w:rsid w:val="00B52078"/>
    <w:rsid w:val="00B52B95"/>
    <w:rsid w:val="00B53DB7"/>
    <w:rsid w:val="00B5625E"/>
    <w:rsid w:val="00B60E45"/>
    <w:rsid w:val="00B6169B"/>
    <w:rsid w:val="00B61BFE"/>
    <w:rsid w:val="00B61FA3"/>
    <w:rsid w:val="00B620AF"/>
    <w:rsid w:val="00B63274"/>
    <w:rsid w:val="00B64A38"/>
    <w:rsid w:val="00B64AF1"/>
    <w:rsid w:val="00B656A5"/>
    <w:rsid w:val="00B65825"/>
    <w:rsid w:val="00B66320"/>
    <w:rsid w:val="00B666C6"/>
    <w:rsid w:val="00B701F2"/>
    <w:rsid w:val="00B70E72"/>
    <w:rsid w:val="00B72758"/>
    <w:rsid w:val="00B72B4C"/>
    <w:rsid w:val="00B743C6"/>
    <w:rsid w:val="00B77EE0"/>
    <w:rsid w:val="00B77F7F"/>
    <w:rsid w:val="00B80AAA"/>
    <w:rsid w:val="00B80D3A"/>
    <w:rsid w:val="00B81731"/>
    <w:rsid w:val="00B8182E"/>
    <w:rsid w:val="00B82499"/>
    <w:rsid w:val="00B82F70"/>
    <w:rsid w:val="00B83004"/>
    <w:rsid w:val="00B83007"/>
    <w:rsid w:val="00B83F77"/>
    <w:rsid w:val="00B843DA"/>
    <w:rsid w:val="00B84580"/>
    <w:rsid w:val="00B868E3"/>
    <w:rsid w:val="00B87764"/>
    <w:rsid w:val="00B87C44"/>
    <w:rsid w:val="00B90BAC"/>
    <w:rsid w:val="00B91484"/>
    <w:rsid w:val="00B91AA4"/>
    <w:rsid w:val="00B92DC6"/>
    <w:rsid w:val="00B9358F"/>
    <w:rsid w:val="00B942F9"/>
    <w:rsid w:val="00B94E82"/>
    <w:rsid w:val="00B94FBA"/>
    <w:rsid w:val="00B95258"/>
    <w:rsid w:val="00B9544E"/>
    <w:rsid w:val="00B95F8F"/>
    <w:rsid w:val="00B965DE"/>
    <w:rsid w:val="00B974A1"/>
    <w:rsid w:val="00BA00E5"/>
    <w:rsid w:val="00BA14A3"/>
    <w:rsid w:val="00BA2EC7"/>
    <w:rsid w:val="00BA3BE1"/>
    <w:rsid w:val="00BA55A3"/>
    <w:rsid w:val="00BA56B8"/>
    <w:rsid w:val="00BA661A"/>
    <w:rsid w:val="00BA6703"/>
    <w:rsid w:val="00BA7797"/>
    <w:rsid w:val="00BB1E0F"/>
    <w:rsid w:val="00BB245B"/>
    <w:rsid w:val="00BB3238"/>
    <w:rsid w:val="00BB3A88"/>
    <w:rsid w:val="00BB4A51"/>
    <w:rsid w:val="00BB4ECC"/>
    <w:rsid w:val="00BB5F35"/>
    <w:rsid w:val="00BB6BC9"/>
    <w:rsid w:val="00BB76C6"/>
    <w:rsid w:val="00BC01A5"/>
    <w:rsid w:val="00BC0E74"/>
    <w:rsid w:val="00BC1C5A"/>
    <w:rsid w:val="00BC2566"/>
    <w:rsid w:val="00BC305A"/>
    <w:rsid w:val="00BC3851"/>
    <w:rsid w:val="00BC3E68"/>
    <w:rsid w:val="00BC523C"/>
    <w:rsid w:val="00BC680C"/>
    <w:rsid w:val="00BC6C58"/>
    <w:rsid w:val="00BC73B5"/>
    <w:rsid w:val="00BC74DE"/>
    <w:rsid w:val="00BC7807"/>
    <w:rsid w:val="00BD02B4"/>
    <w:rsid w:val="00BD06C9"/>
    <w:rsid w:val="00BD0740"/>
    <w:rsid w:val="00BD0AAB"/>
    <w:rsid w:val="00BD12CC"/>
    <w:rsid w:val="00BD1D38"/>
    <w:rsid w:val="00BD1EA2"/>
    <w:rsid w:val="00BD2B8D"/>
    <w:rsid w:val="00BD33DC"/>
    <w:rsid w:val="00BD4F02"/>
    <w:rsid w:val="00BD6ADF"/>
    <w:rsid w:val="00BD6E58"/>
    <w:rsid w:val="00BD7E6E"/>
    <w:rsid w:val="00BE0428"/>
    <w:rsid w:val="00BE08E5"/>
    <w:rsid w:val="00BE1659"/>
    <w:rsid w:val="00BE222A"/>
    <w:rsid w:val="00BE282A"/>
    <w:rsid w:val="00BE2D24"/>
    <w:rsid w:val="00BE2D93"/>
    <w:rsid w:val="00BE33C7"/>
    <w:rsid w:val="00BE3C74"/>
    <w:rsid w:val="00BE4CA3"/>
    <w:rsid w:val="00BE4F82"/>
    <w:rsid w:val="00BE5DF5"/>
    <w:rsid w:val="00BE5EAC"/>
    <w:rsid w:val="00BE61B1"/>
    <w:rsid w:val="00BE7269"/>
    <w:rsid w:val="00BE730C"/>
    <w:rsid w:val="00BE7D09"/>
    <w:rsid w:val="00BF0038"/>
    <w:rsid w:val="00BF1773"/>
    <w:rsid w:val="00BF3203"/>
    <w:rsid w:val="00BF3AE1"/>
    <w:rsid w:val="00BF4821"/>
    <w:rsid w:val="00BF583C"/>
    <w:rsid w:val="00BF5FBA"/>
    <w:rsid w:val="00BF6998"/>
    <w:rsid w:val="00BF7001"/>
    <w:rsid w:val="00BF70AF"/>
    <w:rsid w:val="00C00335"/>
    <w:rsid w:val="00C012D0"/>
    <w:rsid w:val="00C01472"/>
    <w:rsid w:val="00C03DB9"/>
    <w:rsid w:val="00C03E15"/>
    <w:rsid w:val="00C03F8B"/>
    <w:rsid w:val="00C053AE"/>
    <w:rsid w:val="00C057D5"/>
    <w:rsid w:val="00C05E76"/>
    <w:rsid w:val="00C06760"/>
    <w:rsid w:val="00C075E9"/>
    <w:rsid w:val="00C078F9"/>
    <w:rsid w:val="00C10150"/>
    <w:rsid w:val="00C105B6"/>
    <w:rsid w:val="00C10A2C"/>
    <w:rsid w:val="00C10F9D"/>
    <w:rsid w:val="00C122FE"/>
    <w:rsid w:val="00C12B62"/>
    <w:rsid w:val="00C135CF"/>
    <w:rsid w:val="00C1423C"/>
    <w:rsid w:val="00C170D5"/>
    <w:rsid w:val="00C1760D"/>
    <w:rsid w:val="00C178D5"/>
    <w:rsid w:val="00C20AA3"/>
    <w:rsid w:val="00C22BE0"/>
    <w:rsid w:val="00C232C1"/>
    <w:rsid w:val="00C23A76"/>
    <w:rsid w:val="00C23D16"/>
    <w:rsid w:val="00C23DB4"/>
    <w:rsid w:val="00C25909"/>
    <w:rsid w:val="00C26179"/>
    <w:rsid w:val="00C26F80"/>
    <w:rsid w:val="00C27A0A"/>
    <w:rsid w:val="00C27D38"/>
    <w:rsid w:val="00C30103"/>
    <w:rsid w:val="00C30E1A"/>
    <w:rsid w:val="00C3189F"/>
    <w:rsid w:val="00C322C5"/>
    <w:rsid w:val="00C32361"/>
    <w:rsid w:val="00C3281F"/>
    <w:rsid w:val="00C32BA3"/>
    <w:rsid w:val="00C343EE"/>
    <w:rsid w:val="00C353D5"/>
    <w:rsid w:val="00C355DF"/>
    <w:rsid w:val="00C3584F"/>
    <w:rsid w:val="00C35DDE"/>
    <w:rsid w:val="00C367B0"/>
    <w:rsid w:val="00C370F8"/>
    <w:rsid w:val="00C372C5"/>
    <w:rsid w:val="00C3733F"/>
    <w:rsid w:val="00C4053A"/>
    <w:rsid w:val="00C406AF"/>
    <w:rsid w:val="00C40A96"/>
    <w:rsid w:val="00C414CF"/>
    <w:rsid w:val="00C417F6"/>
    <w:rsid w:val="00C42E98"/>
    <w:rsid w:val="00C43801"/>
    <w:rsid w:val="00C44794"/>
    <w:rsid w:val="00C45074"/>
    <w:rsid w:val="00C450FF"/>
    <w:rsid w:val="00C46E84"/>
    <w:rsid w:val="00C47940"/>
    <w:rsid w:val="00C47F81"/>
    <w:rsid w:val="00C51E1C"/>
    <w:rsid w:val="00C53740"/>
    <w:rsid w:val="00C53D33"/>
    <w:rsid w:val="00C548DC"/>
    <w:rsid w:val="00C55248"/>
    <w:rsid w:val="00C56D45"/>
    <w:rsid w:val="00C6022F"/>
    <w:rsid w:val="00C60ECC"/>
    <w:rsid w:val="00C62094"/>
    <w:rsid w:val="00C62F9B"/>
    <w:rsid w:val="00C640FA"/>
    <w:rsid w:val="00C64A46"/>
    <w:rsid w:val="00C650BD"/>
    <w:rsid w:val="00C653EA"/>
    <w:rsid w:val="00C65587"/>
    <w:rsid w:val="00C665F0"/>
    <w:rsid w:val="00C66B21"/>
    <w:rsid w:val="00C714B9"/>
    <w:rsid w:val="00C71BB7"/>
    <w:rsid w:val="00C73F62"/>
    <w:rsid w:val="00C751E9"/>
    <w:rsid w:val="00C75558"/>
    <w:rsid w:val="00C75F72"/>
    <w:rsid w:val="00C7724D"/>
    <w:rsid w:val="00C77722"/>
    <w:rsid w:val="00C77B4E"/>
    <w:rsid w:val="00C81AD4"/>
    <w:rsid w:val="00C82486"/>
    <w:rsid w:val="00C826D5"/>
    <w:rsid w:val="00C83971"/>
    <w:rsid w:val="00C839A0"/>
    <w:rsid w:val="00C83A99"/>
    <w:rsid w:val="00C849BE"/>
    <w:rsid w:val="00C85542"/>
    <w:rsid w:val="00C85A7F"/>
    <w:rsid w:val="00C86551"/>
    <w:rsid w:val="00C86C88"/>
    <w:rsid w:val="00C873AD"/>
    <w:rsid w:val="00C87FA0"/>
    <w:rsid w:val="00C9048B"/>
    <w:rsid w:val="00C90A1A"/>
    <w:rsid w:val="00C919CB"/>
    <w:rsid w:val="00C91DF9"/>
    <w:rsid w:val="00C9328B"/>
    <w:rsid w:val="00C937EB"/>
    <w:rsid w:val="00C93F4A"/>
    <w:rsid w:val="00C94446"/>
    <w:rsid w:val="00C94459"/>
    <w:rsid w:val="00C94CF9"/>
    <w:rsid w:val="00C95D21"/>
    <w:rsid w:val="00C96B50"/>
    <w:rsid w:val="00C97868"/>
    <w:rsid w:val="00C97BF8"/>
    <w:rsid w:val="00CA0A20"/>
    <w:rsid w:val="00CA293D"/>
    <w:rsid w:val="00CA2993"/>
    <w:rsid w:val="00CA3782"/>
    <w:rsid w:val="00CA5101"/>
    <w:rsid w:val="00CA558D"/>
    <w:rsid w:val="00CA68BA"/>
    <w:rsid w:val="00CA6A35"/>
    <w:rsid w:val="00CA7557"/>
    <w:rsid w:val="00CB1380"/>
    <w:rsid w:val="00CB201D"/>
    <w:rsid w:val="00CB2C99"/>
    <w:rsid w:val="00CB3264"/>
    <w:rsid w:val="00CB39BB"/>
    <w:rsid w:val="00CB600A"/>
    <w:rsid w:val="00CC013B"/>
    <w:rsid w:val="00CC113E"/>
    <w:rsid w:val="00CC22E0"/>
    <w:rsid w:val="00CC2AC9"/>
    <w:rsid w:val="00CC404B"/>
    <w:rsid w:val="00CC4A5A"/>
    <w:rsid w:val="00CC4BE6"/>
    <w:rsid w:val="00CC5093"/>
    <w:rsid w:val="00CC6C39"/>
    <w:rsid w:val="00CC7619"/>
    <w:rsid w:val="00CC796F"/>
    <w:rsid w:val="00CD012D"/>
    <w:rsid w:val="00CD080B"/>
    <w:rsid w:val="00CD1C27"/>
    <w:rsid w:val="00CD1C63"/>
    <w:rsid w:val="00CD2476"/>
    <w:rsid w:val="00CD2678"/>
    <w:rsid w:val="00CD349F"/>
    <w:rsid w:val="00CD3726"/>
    <w:rsid w:val="00CD3F1D"/>
    <w:rsid w:val="00CD4E9E"/>
    <w:rsid w:val="00CD6B5C"/>
    <w:rsid w:val="00CE3F05"/>
    <w:rsid w:val="00CE52A8"/>
    <w:rsid w:val="00CE5471"/>
    <w:rsid w:val="00CE5D36"/>
    <w:rsid w:val="00CE795D"/>
    <w:rsid w:val="00CF186E"/>
    <w:rsid w:val="00CF343D"/>
    <w:rsid w:val="00CF34F4"/>
    <w:rsid w:val="00CF4240"/>
    <w:rsid w:val="00CF4C8F"/>
    <w:rsid w:val="00CF4FEA"/>
    <w:rsid w:val="00CF5A5C"/>
    <w:rsid w:val="00CF6B89"/>
    <w:rsid w:val="00D01B96"/>
    <w:rsid w:val="00D026ED"/>
    <w:rsid w:val="00D02859"/>
    <w:rsid w:val="00D02F13"/>
    <w:rsid w:val="00D04829"/>
    <w:rsid w:val="00D05BC5"/>
    <w:rsid w:val="00D05F38"/>
    <w:rsid w:val="00D05FDE"/>
    <w:rsid w:val="00D065BE"/>
    <w:rsid w:val="00D06C0D"/>
    <w:rsid w:val="00D0723F"/>
    <w:rsid w:val="00D074F6"/>
    <w:rsid w:val="00D079FE"/>
    <w:rsid w:val="00D07B2C"/>
    <w:rsid w:val="00D07CA6"/>
    <w:rsid w:val="00D10F23"/>
    <w:rsid w:val="00D1122A"/>
    <w:rsid w:val="00D1181F"/>
    <w:rsid w:val="00D13541"/>
    <w:rsid w:val="00D14328"/>
    <w:rsid w:val="00D14DAA"/>
    <w:rsid w:val="00D14DCE"/>
    <w:rsid w:val="00D16802"/>
    <w:rsid w:val="00D1715C"/>
    <w:rsid w:val="00D171F9"/>
    <w:rsid w:val="00D17C62"/>
    <w:rsid w:val="00D227AA"/>
    <w:rsid w:val="00D234CB"/>
    <w:rsid w:val="00D26AF6"/>
    <w:rsid w:val="00D30062"/>
    <w:rsid w:val="00D304E0"/>
    <w:rsid w:val="00D3240F"/>
    <w:rsid w:val="00D324D1"/>
    <w:rsid w:val="00D32914"/>
    <w:rsid w:val="00D343C4"/>
    <w:rsid w:val="00D358FC"/>
    <w:rsid w:val="00D363C9"/>
    <w:rsid w:val="00D369E0"/>
    <w:rsid w:val="00D36D43"/>
    <w:rsid w:val="00D36E00"/>
    <w:rsid w:val="00D3776A"/>
    <w:rsid w:val="00D37DF3"/>
    <w:rsid w:val="00D402DE"/>
    <w:rsid w:val="00D402E6"/>
    <w:rsid w:val="00D407AD"/>
    <w:rsid w:val="00D419D5"/>
    <w:rsid w:val="00D41DDB"/>
    <w:rsid w:val="00D4284D"/>
    <w:rsid w:val="00D42CA6"/>
    <w:rsid w:val="00D431E7"/>
    <w:rsid w:val="00D43F34"/>
    <w:rsid w:val="00D46038"/>
    <w:rsid w:val="00D46414"/>
    <w:rsid w:val="00D464AC"/>
    <w:rsid w:val="00D471DB"/>
    <w:rsid w:val="00D47656"/>
    <w:rsid w:val="00D5019B"/>
    <w:rsid w:val="00D50227"/>
    <w:rsid w:val="00D5167D"/>
    <w:rsid w:val="00D51B26"/>
    <w:rsid w:val="00D5215E"/>
    <w:rsid w:val="00D5270C"/>
    <w:rsid w:val="00D528FF"/>
    <w:rsid w:val="00D53148"/>
    <w:rsid w:val="00D5324A"/>
    <w:rsid w:val="00D53BFF"/>
    <w:rsid w:val="00D54269"/>
    <w:rsid w:val="00D54515"/>
    <w:rsid w:val="00D550EF"/>
    <w:rsid w:val="00D55400"/>
    <w:rsid w:val="00D557BC"/>
    <w:rsid w:val="00D5718F"/>
    <w:rsid w:val="00D5797B"/>
    <w:rsid w:val="00D60431"/>
    <w:rsid w:val="00D60994"/>
    <w:rsid w:val="00D60A11"/>
    <w:rsid w:val="00D60D9E"/>
    <w:rsid w:val="00D61BC0"/>
    <w:rsid w:val="00D61C4E"/>
    <w:rsid w:val="00D61C9A"/>
    <w:rsid w:val="00D636DA"/>
    <w:rsid w:val="00D63817"/>
    <w:rsid w:val="00D63A15"/>
    <w:rsid w:val="00D63FAF"/>
    <w:rsid w:val="00D64386"/>
    <w:rsid w:val="00D65141"/>
    <w:rsid w:val="00D65448"/>
    <w:rsid w:val="00D65A47"/>
    <w:rsid w:val="00D664E3"/>
    <w:rsid w:val="00D679C9"/>
    <w:rsid w:val="00D70A89"/>
    <w:rsid w:val="00D70EFB"/>
    <w:rsid w:val="00D710B7"/>
    <w:rsid w:val="00D714E7"/>
    <w:rsid w:val="00D71DB3"/>
    <w:rsid w:val="00D72624"/>
    <w:rsid w:val="00D726D2"/>
    <w:rsid w:val="00D73531"/>
    <w:rsid w:val="00D74C57"/>
    <w:rsid w:val="00D7531E"/>
    <w:rsid w:val="00D758C3"/>
    <w:rsid w:val="00D76039"/>
    <w:rsid w:val="00D77191"/>
    <w:rsid w:val="00D7729E"/>
    <w:rsid w:val="00D77501"/>
    <w:rsid w:val="00D77A5C"/>
    <w:rsid w:val="00D80872"/>
    <w:rsid w:val="00D80E7C"/>
    <w:rsid w:val="00D811B9"/>
    <w:rsid w:val="00D81A09"/>
    <w:rsid w:val="00D81C20"/>
    <w:rsid w:val="00D839BA"/>
    <w:rsid w:val="00D83A4F"/>
    <w:rsid w:val="00D845E0"/>
    <w:rsid w:val="00D8493E"/>
    <w:rsid w:val="00D84EDF"/>
    <w:rsid w:val="00D8686C"/>
    <w:rsid w:val="00D86AA2"/>
    <w:rsid w:val="00D86D71"/>
    <w:rsid w:val="00D86EFB"/>
    <w:rsid w:val="00D871DF"/>
    <w:rsid w:val="00D900DD"/>
    <w:rsid w:val="00D9084A"/>
    <w:rsid w:val="00D91895"/>
    <w:rsid w:val="00D93354"/>
    <w:rsid w:val="00D93956"/>
    <w:rsid w:val="00D94CDC"/>
    <w:rsid w:val="00D94F10"/>
    <w:rsid w:val="00D954B3"/>
    <w:rsid w:val="00D95C77"/>
    <w:rsid w:val="00D95D55"/>
    <w:rsid w:val="00D95D7F"/>
    <w:rsid w:val="00D96025"/>
    <w:rsid w:val="00D961F7"/>
    <w:rsid w:val="00DA0084"/>
    <w:rsid w:val="00DA035C"/>
    <w:rsid w:val="00DA0BA6"/>
    <w:rsid w:val="00DA1163"/>
    <w:rsid w:val="00DA180E"/>
    <w:rsid w:val="00DA1D4B"/>
    <w:rsid w:val="00DA25D2"/>
    <w:rsid w:val="00DA3838"/>
    <w:rsid w:val="00DA45A8"/>
    <w:rsid w:val="00DA53FD"/>
    <w:rsid w:val="00DA66B1"/>
    <w:rsid w:val="00DA7A7B"/>
    <w:rsid w:val="00DA7EF0"/>
    <w:rsid w:val="00DB0F9D"/>
    <w:rsid w:val="00DB1E36"/>
    <w:rsid w:val="00DB2A85"/>
    <w:rsid w:val="00DB3754"/>
    <w:rsid w:val="00DB402F"/>
    <w:rsid w:val="00DB478C"/>
    <w:rsid w:val="00DB5462"/>
    <w:rsid w:val="00DB589D"/>
    <w:rsid w:val="00DB7390"/>
    <w:rsid w:val="00DB73DB"/>
    <w:rsid w:val="00DB7A1D"/>
    <w:rsid w:val="00DB7D90"/>
    <w:rsid w:val="00DC127F"/>
    <w:rsid w:val="00DC2603"/>
    <w:rsid w:val="00DC307F"/>
    <w:rsid w:val="00DC3414"/>
    <w:rsid w:val="00DC5131"/>
    <w:rsid w:val="00DC5346"/>
    <w:rsid w:val="00DC6756"/>
    <w:rsid w:val="00DC72B8"/>
    <w:rsid w:val="00DC72C4"/>
    <w:rsid w:val="00DC7308"/>
    <w:rsid w:val="00DD053E"/>
    <w:rsid w:val="00DD1011"/>
    <w:rsid w:val="00DD2126"/>
    <w:rsid w:val="00DD21A9"/>
    <w:rsid w:val="00DD3327"/>
    <w:rsid w:val="00DD3510"/>
    <w:rsid w:val="00DD3581"/>
    <w:rsid w:val="00DD589F"/>
    <w:rsid w:val="00DD674E"/>
    <w:rsid w:val="00DD7489"/>
    <w:rsid w:val="00DE0627"/>
    <w:rsid w:val="00DE26A7"/>
    <w:rsid w:val="00DE2C4B"/>
    <w:rsid w:val="00DE3553"/>
    <w:rsid w:val="00DE3739"/>
    <w:rsid w:val="00DE3E34"/>
    <w:rsid w:val="00DE41A1"/>
    <w:rsid w:val="00DE42E2"/>
    <w:rsid w:val="00DE57F8"/>
    <w:rsid w:val="00DE5A6C"/>
    <w:rsid w:val="00DE5D07"/>
    <w:rsid w:val="00DE7129"/>
    <w:rsid w:val="00DE7673"/>
    <w:rsid w:val="00DE7940"/>
    <w:rsid w:val="00DE7D5F"/>
    <w:rsid w:val="00DF00C6"/>
    <w:rsid w:val="00DF1B35"/>
    <w:rsid w:val="00DF227D"/>
    <w:rsid w:val="00DF34E0"/>
    <w:rsid w:val="00DF551A"/>
    <w:rsid w:val="00DF611E"/>
    <w:rsid w:val="00DF7488"/>
    <w:rsid w:val="00DF7704"/>
    <w:rsid w:val="00E002BE"/>
    <w:rsid w:val="00E0052E"/>
    <w:rsid w:val="00E01614"/>
    <w:rsid w:val="00E01B2C"/>
    <w:rsid w:val="00E01BB3"/>
    <w:rsid w:val="00E031D9"/>
    <w:rsid w:val="00E03751"/>
    <w:rsid w:val="00E03A7C"/>
    <w:rsid w:val="00E047F5"/>
    <w:rsid w:val="00E05B3E"/>
    <w:rsid w:val="00E06617"/>
    <w:rsid w:val="00E07493"/>
    <w:rsid w:val="00E0766A"/>
    <w:rsid w:val="00E07947"/>
    <w:rsid w:val="00E07D42"/>
    <w:rsid w:val="00E07D46"/>
    <w:rsid w:val="00E07FEB"/>
    <w:rsid w:val="00E11FDC"/>
    <w:rsid w:val="00E12819"/>
    <w:rsid w:val="00E13788"/>
    <w:rsid w:val="00E14D84"/>
    <w:rsid w:val="00E222BD"/>
    <w:rsid w:val="00E223CF"/>
    <w:rsid w:val="00E22FDD"/>
    <w:rsid w:val="00E23958"/>
    <w:rsid w:val="00E24A4A"/>
    <w:rsid w:val="00E24D0F"/>
    <w:rsid w:val="00E25AC0"/>
    <w:rsid w:val="00E25C52"/>
    <w:rsid w:val="00E25EB8"/>
    <w:rsid w:val="00E2733B"/>
    <w:rsid w:val="00E27877"/>
    <w:rsid w:val="00E27997"/>
    <w:rsid w:val="00E30EF2"/>
    <w:rsid w:val="00E33091"/>
    <w:rsid w:val="00E3486B"/>
    <w:rsid w:val="00E35E35"/>
    <w:rsid w:val="00E371E0"/>
    <w:rsid w:val="00E37273"/>
    <w:rsid w:val="00E37480"/>
    <w:rsid w:val="00E411B7"/>
    <w:rsid w:val="00E4191E"/>
    <w:rsid w:val="00E42E3C"/>
    <w:rsid w:val="00E43038"/>
    <w:rsid w:val="00E43E1F"/>
    <w:rsid w:val="00E44A51"/>
    <w:rsid w:val="00E45390"/>
    <w:rsid w:val="00E456A1"/>
    <w:rsid w:val="00E45CED"/>
    <w:rsid w:val="00E45E2C"/>
    <w:rsid w:val="00E45E79"/>
    <w:rsid w:val="00E45FAE"/>
    <w:rsid w:val="00E46012"/>
    <w:rsid w:val="00E468E8"/>
    <w:rsid w:val="00E503E7"/>
    <w:rsid w:val="00E5197D"/>
    <w:rsid w:val="00E55412"/>
    <w:rsid w:val="00E5581A"/>
    <w:rsid w:val="00E5671F"/>
    <w:rsid w:val="00E56C89"/>
    <w:rsid w:val="00E56D68"/>
    <w:rsid w:val="00E56DCE"/>
    <w:rsid w:val="00E57293"/>
    <w:rsid w:val="00E57C76"/>
    <w:rsid w:val="00E60442"/>
    <w:rsid w:val="00E60E82"/>
    <w:rsid w:val="00E611ED"/>
    <w:rsid w:val="00E62140"/>
    <w:rsid w:val="00E62202"/>
    <w:rsid w:val="00E62558"/>
    <w:rsid w:val="00E63500"/>
    <w:rsid w:val="00E63FFB"/>
    <w:rsid w:val="00E64B7C"/>
    <w:rsid w:val="00E64FAA"/>
    <w:rsid w:val="00E67845"/>
    <w:rsid w:val="00E67908"/>
    <w:rsid w:val="00E70510"/>
    <w:rsid w:val="00E70ECF"/>
    <w:rsid w:val="00E71086"/>
    <w:rsid w:val="00E72DB8"/>
    <w:rsid w:val="00E72E86"/>
    <w:rsid w:val="00E733E3"/>
    <w:rsid w:val="00E74D75"/>
    <w:rsid w:val="00E7522E"/>
    <w:rsid w:val="00E769BE"/>
    <w:rsid w:val="00E80073"/>
    <w:rsid w:val="00E8013D"/>
    <w:rsid w:val="00E82150"/>
    <w:rsid w:val="00E827C8"/>
    <w:rsid w:val="00E82B5A"/>
    <w:rsid w:val="00E83CDE"/>
    <w:rsid w:val="00E84508"/>
    <w:rsid w:val="00E85112"/>
    <w:rsid w:val="00E8532E"/>
    <w:rsid w:val="00E857D0"/>
    <w:rsid w:val="00E86026"/>
    <w:rsid w:val="00E872EA"/>
    <w:rsid w:val="00E90AAA"/>
    <w:rsid w:val="00E90B45"/>
    <w:rsid w:val="00E90FB2"/>
    <w:rsid w:val="00E914DE"/>
    <w:rsid w:val="00E91755"/>
    <w:rsid w:val="00E91A58"/>
    <w:rsid w:val="00E91AB9"/>
    <w:rsid w:val="00E92BAE"/>
    <w:rsid w:val="00E9401C"/>
    <w:rsid w:val="00E94285"/>
    <w:rsid w:val="00E944ED"/>
    <w:rsid w:val="00E94868"/>
    <w:rsid w:val="00E9660B"/>
    <w:rsid w:val="00E97EAE"/>
    <w:rsid w:val="00EA215C"/>
    <w:rsid w:val="00EA2BF6"/>
    <w:rsid w:val="00EA35C0"/>
    <w:rsid w:val="00EA3878"/>
    <w:rsid w:val="00EA5746"/>
    <w:rsid w:val="00EA5B2A"/>
    <w:rsid w:val="00EA69DD"/>
    <w:rsid w:val="00EA6C20"/>
    <w:rsid w:val="00EA71ED"/>
    <w:rsid w:val="00EB077D"/>
    <w:rsid w:val="00EB1950"/>
    <w:rsid w:val="00EB2943"/>
    <w:rsid w:val="00EB39BB"/>
    <w:rsid w:val="00EB418C"/>
    <w:rsid w:val="00EB4D4F"/>
    <w:rsid w:val="00EB5C9F"/>
    <w:rsid w:val="00EB645C"/>
    <w:rsid w:val="00EB74AD"/>
    <w:rsid w:val="00EC0A09"/>
    <w:rsid w:val="00EC0D88"/>
    <w:rsid w:val="00EC21B1"/>
    <w:rsid w:val="00EC37E8"/>
    <w:rsid w:val="00EC3D61"/>
    <w:rsid w:val="00EC5345"/>
    <w:rsid w:val="00EC5411"/>
    <w:rsid w:val="00EC613A"/>
    <w:rsid w:val="00EC7083"/>
    <w:rsid w:val="00EC72B2"/>
    <w:rsid w:val="00EC734C"/>
    <w:rsid w:val="00EC7475"/>
    <w:rsid w:val="00ED1233"/>
    <w:rsid w:val="00ED28C9"/>
    <w:rsid w:val="00ED2F16"/>
    <w:rsid w:val="00ED3158"/>
    <w:rsid w:val="00ED481B"/>
    <w:rsid w:val="00ED5F0E"/>
    <w:rsid w:val="00ED5FA5"/>
    <w:rsid w:val="00ED6C8B"/>
    <w:rsid w:val="00ED6DE3"/>
    <w:rsid w:val="00EE08E6"/>
    <w:rsid w:val="00EE2422"/>
    <w:rsid w:val="00EE44AD"/>
    <w:rsid w:val="00EE512B"/>
    <w:rsid w:val="00EE56AF"/>
    <w:rsid w:val="00EE5B26"/>
    <w:rsid w:val="00EE78EB"/>
    <w:rsid w:val="00EE7CEF"/>
    <w:rsid w:val="00EF02F3"/>
    <w:rsid w:val="00EF1AB1"/>
    <w:rsid w:val="00EF1C4E"/>
    <w:rsid w:val="00EF22BC"/>
    <w:rsid w:val="00EF28DA"/>
    <w:rsid w:val="00EF335D"/>
    <w:rsid w:val="00EF3751"/>
    <w:rsid w:val="00EF5460"/>
    <w:rsid w:val="00EF58FC"/>
    <w:rsid w:val="00EF660E"/>
    <w:rsid w:val="00EF6D1F"/>
    <w:rsid w:val="00EF795D"/>
    <w:rsid w:val="00EF7A52"/>
    <w:rsid w:val="00F01605"/>
    <w:rsid w:val="00F019D2"/>
    <w:rsid w:val="00F028FD"/>
    <w:rsid w:val="00F04E0A"/>
    <w:rsid w:val="00F065C1"/>
    <w:rsid w:val="00F06963"/>
    <w:rsid w:val="00F10706"/>
    <w:rsid w:val="00F10C2F"/>
    <w:rsid w:val="00F123EF"/>
    <w:rsid w:val="00F1398F"/>
    <w:rsid w:val="00F14494"/>
    <w:rsid w:val="00F149FA"/>
    <w:rsid w:val="00F14B8E"/>
    <w:rsid w:val="00F157D9"/>
    <w:rsid w:val="00F1620B"/>
    <w:rsid w:val="00F21542"/>
    <w:rsid w:val="00F2182A"/>
    <w:rsid w:val="00F22FCF"/>
    <w:rsid w:val="00F23294"/>
    <w:rsid w:val="00F23562"/>
    <w:rsid w:val="00F242DF"/>
    <w:rsid w:val="00F24428"/>
    <w:rsid w:val="00F250C9"/>
    <w:rsid w:val="00F25B77"/>
    <w:rsid w:val="00F25DE5"/>
    <w:rsid w:val="00F27988"/>
    <w:rsid w:val="00F30310"/>
    <w:rsid w:val="00F30360"/>
    <w:rsid w:val="00F30C52"/>
    <w:rsid w:val="00F30EC8"/>
    <w:rsid w:val="00F30F4B"/>
    <w:rsid w:val="00F314BD"/>
    <w:rsid w:val="00F32B35"/>
    <w:rsid w:val="00F32BDB"/>
    <w:rsid w:val="00F3332B"/>
    <w:rsid w:val="00F33FDB"/>
    <w:rsid w:val="00F361EC"/>
    <w:rsid w:val="00F36251"/>
    <w:rsid w:val="00F40B57"/>
    <w:rsid w:val="00F40E23"/>
    <w:rsid w:val="00F41E2F"/>
    <w:rsid w:val="00F41EFD"/>
    <w:rsid w:val="00F42BC0"/>
    <w:rsid w:val="00F42C6D"/>
    <w:rsid w:val="00F43ABC"/>
    <w:rsid w:val="00F45669"/>
    <w:rsid w:val="00F45E14"/>
    <w:rsid w:val="00F4673C"/>
    <w:rsid w:val="00F46FA1"/>
    <w:rsid w:val="00F50209"/>
    <w:rsid w:val="00F511D1"/>
    <w:rsid w:val="00F51463"/>
    <w:rsid w:val="00F5194E"/>
    <w:rsid w:val="00F5241D"/>
    <w:rsid w:val="00F52462"/>
    <w:rsid w:val="00F55177"/>
    <w:rsid w:val="00F55658"/>
    <w:rsid w:val="00F56777"/>
    <w:rsid w:val="00F570C0"/>
    <w:rsid w:val="00F60492"/>
    <w:rsid w:val="00F60C9E"/>
    <w:rsid w:val="00F61E7A"/>
    <w:rsid w:val="00F629DE"/>
    <w:rsid w:val="00F62C16"/>
    <w:rsid w:val="00F63371"/>
    <w:rsid w:val="00F64BA2"/>
    <w:rsid w:val="00F65158"/>
    <w:rsid w:val="00F679BF"/>
    <w:rsid w:val="00F707EF"/>
    <w:rsid w:val="00F71C52"/>
    <w:rsid w:val="00F72646"/>
    <w:rsid w:val="00F72A37"/>
    <w:rsid w:val="00F733D3"/>
    <w:rsid w:val="00F747EA"/>
    <w:rsid w:val="00F76087"/>
    <w:rsid w:val="00F770C6"/>
    <w:rsid w:val="00F774F8"/>
    <w:rsid w:val="00F777AF"/>
    <w:rsid w:val="00F77F4F"/>
    <w:rsid w:val="00F8278E"/>
    <w:rsid w:val="00F839D3"/>
    <w:rsid w:val="00F84D0A"/>
    <w:rsid w:val="00F85364"/>
    <w:rsid w:val="00F85533"/>
    <w:rsid w:val="00F85736"/>
    <w:rsid w:val="00F8577F"/>
    <w:rsid w:val="00F85B0C"/>
    <w:rsid w:val="00F860CD"/>
    <w:rsid w:val="00F86D46"/>
    <w:rsid w:val="00F875E9"/>
    <w:rsid w:val="00F90BFD"/>
    <w:rsid w:val="00F90C5B"/>
    <w:rsid w:val="00F91414"/>
    <w:rsid w:val="00F91552"/>
    <w:rsid w:val="00F91AAF"/>
    <w:rsid w:val="00F92C15"/>
    <w:rsid w:val="00F94F5E"/>
    <w:rsid w:val="00F95C8A"/>
    <w:rsid w:val="00FA031C"/>
    <w:rsid w:val="00FA15B2"/>
    <w:rsid w:val="00FA211D"/>
    <w:rsid w:val="00FA2BCF"/>
    <w:rsid w:val="00FA336A"/>
    <w:rsid w:val="00FA427D"/>
    <w:rsid w:val="00FA4289"/>
    <w:rsid w:val="00FA4BC3"/>
    <w:rsid w:val="00FA5485"/>
    <w:rsid w:val="00FA676B"/>
    <w:rsid w:val="00FA6FF8"/>
    <w:rsid w:val="00FA716D"/>
    <w:rsid w:val="00FA7432"/>
    <w:rsid w:val="00FB06A9"/>
    <w:rsid w:val="00FB1526"/>
    <w:rsid w:val="00FB15BA"/>
    <w:rsid w:val="00FB1846"/>
    <w:rsid w:val="00FB1C80"/>
    <w:rsid w:val="00FB28A8"/>
    <w:rsid w:val="00FB2F47"/>
    <w:rsid w:val="00FB3DA1"/>
    <w:rsid w:val="00FB3ED9"/>
    <w:rsid w:val="00FB433C"/>
    <w:rsid w:val="00FB459A"/>
    <w:rsid w:val="00FB5780"/>
    <w:rsid w:val="00FB5E1A"/>
    <w:rsid w:val="00FB666E"/>
    <w:rsid w:val="00FB7458"/>
    <w:rsid w:val="00FB7C21"/>
    <w:rsid w:val="00FB7EB8"/>
    <w:rsid w:val="00FC0689"/>
    <w:rsid w:val="00FC13E1"/>
    <w:rsid w:val="00FC1B8D"/>
    <w:rsid w:val="00FC2CCF"/>
    <w:rsid w:val="00FC2CE5"/>
    <w:rsid w:val="00FC51EA"/>
    <w:rsid w:val="00FC625E"/>
    <w:rsid w:val="00FC740D"/>
    <w:rsid w:val="00FD1A48"/>
    <w:rsid w:val="00FD2D95"/>
    <w:rsid w:val="00FD3EE1"/>
    <w:rsid w:val="00FD421B"/>
    <w:rsid w:val="00FD5D8A"/>
    <w:rsid w:val="00FD6829"/>
    <w:rsid w:val="00FD6880"/>
    <w:rsid w:val="00FD6E02"/>
    <w:rsid w:val="00FD7168"/>
    <w:rsid w:val="00FE1427"/>
    <w:rsid w:val="00FE1BD1"/>
    <w:rsid w:val="00FE1EB2"/>
    <w:rsid w:val="00FE20A4"/>
    <w:rsid w:val="00FE2402"/>
    <w:rsid w:val="00FE2F56"/>
    <w:rsid w:val="00FE31D3"/>
    <w:rsid w:val="00FE351B"/>
    <w:rsid w:val="00FE438C"/>
    <w:rsid w:val="00FE483F"/>
    <w:rsid w:val="00FE4FF5"/>
    <w:rsid w:val="00FE51A3"/>
    <w:rsid w:val="00FE5554"/>
    <w:rsid w:val="00FE6943"/>
    <w:rsid w:val="00FE7D7F"/>
    <w:rsid w:val="00FE7F00"/>
    <w:rsid w:val="00FF032B"/>
    <w:rsid w:val="00FF0349"/>
    <w:rsid w:val="00FF0E53"/>
    <w:rsid w:val="00FF2DA4"/>
    <w:rsid w:val="00FF32CF"/>
    <w:rsid w:val="00FF48EE"/>
    <w:rsid w:val="00FF5675"/>
    <w:rsid w:val="00FF60A8"/>
    <w:rsid w:val="00FF630A"/>
    <w:rsid w:val="00FF6881"/>
    <w:rsid w:val="00FF6BBA"/>
    <w:rsid w:val="00FF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33B"/>
    <w:rPr>
      <w:rFonts w:ascii="Times New Roman" w:hAnsi="Times New Roman"/>
      <w:kern w:val="24"/>
      <w:sz w:val="24"/>
    </w:rPr>
  </w:style>
  <w:style w:type="paragraph" w:styleId="Heading1">
    <w:name w:val="heading 1"/>
    <w:basedOn w:val="Normal"/>
    <w:next w:val="Normal"/>
    <w:link w:val="Heading1Char"/>
    <w:uiPriority w:val="9"/>
    <w:qFormat/>
    <w:rsid w:val="00E2733B"/>
    <w:pPr>
      <w:keepNext/>
      <w:keepLines/>
      <w:spacing w:before="48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733B"/>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733B"/>
    <w:pPr>
      <w:keepNext/>
      <w:keepLines/>
      <w:spacing w:before="320" w:after="120"/>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E2733B"/>
    <w:pPr>
      <w:keepNext/>
      <w:keepLines/>
      <w:spacing w:before="200" w:after="0"/>
      <w:ind w:left="360"/>
      <w:outlineLvl w:val="3"/>
    </w:pPr>
    <w:rPr>
      <w:rFonts w:eastAsiaTheme="majorEastAsia" w:cs="Times New Roman"/>
      <w:bCs/>
      <w:iCs/>
      <w:u w:val="single"/>
    </w:rPr>
  </w:style>
  <w:style w:type="paragraph" w:styleId="Heading7">
    <w:name w:val="heading 7"/>
    <w:basedOn w:val="Normal"/>
    <w:next w:val="Normal"/>
    <w:link w:val="Heading7Char"/>
    <w:uiPriority w:val="9"/>
    <w:semiHidden/>
    <w:unhideWhenUsed/>
    <w:qFormat/>
    <w:rsid w:val="00E2733B"/>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3B"/>
    <w:pPr>
      <w:ind w:left="720"/>
      <w:contextualSpacing/>
    </w:pPr>
  </w:style>
  <w:style w:type="table" w:styleId="TableGrid">
    <w:name w:val="Table Grid"/>
    <w:basedOn w:val="TableNormal"/>
    <w:uiPriority w:val="59"/>
    <w:rsid w:val="001A61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7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3DC"/>
    <w:rPr>
      <w:rFonts w:ascii="Times New Roman" w:hAnsi="Times New Roman"/>
      <w:kern w:val="24"/>
      <w:sz w:val="24"/>
    </w:rPr>
  </w:style>
  <w:style w:type="paragraph" w:styleId="Footer">
    <w:name w:val="footer"/>
    <w:basedOn w:val="Normal"/>
    <w:link w:val="FooterChar"/>
    <w:unhideWhenUsed/>
    <w:rsid w:val="00E2733B"/>
    <w:pPr>
      <w:tabs>
        <w:tab w:val="center" w:pos="4680"/>
        <w:tab w:val="right" w:pos="9360"/>
      </w:tabs>
      <w:spacing w:after="0" w:line="240" w:lineRule="auto"/>
    </w:pPr>
  </w:style>
  <w:style w:type="character" w:customStyle="1" w:styleId="FooterChar">
    <w:name w:val="Footer Char"/>
    <w:basedOn w:val="DefaultParagraphFont"/>
    <w:link w:val="Footer"/>
    <w:rsid w:val="00BD33DC"/>
    <w:rPr>
      <w:rFonts w:ascii="Times New Roman" w:hAnsi="Times New Roman"/>
      <w:kern w:val="24"/>
      <w:sz w:val="24"/>
    </w:rPr>
  </w:style>
  <w:style w:type="paragraph" w:styleId="Caption">
    <w:name w:val="caption"/>
    <w:basedOn w:val="Normal"/>
    <w:next w:val="Normal"/>
    <w:uiPriority w:val="35"/>
    <w:unhideWhenUsed/>
    <w:qFormat/>
    <w:rsid w:val="00E2733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2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12"/>
    <w:rPr>
      <w:rFonts w:ascii="Tahoma" w:hAnsi="Tahoma" w:cs="Tahoma"/>
      <w:kern w:val="24"/>
      <w:sz w:val="16"/>
      <w:szCs w:val="16"/>
    </w:rPr>
  </w:style>
  <w:style w:type="paragraph" w:styleId="FootnoteText">
    <w:name w:val="footnote text"/>
    <w:basedOn w:val="Normal"/>
    <w:link w:val="FootnoteTextChar"/>
    <w:uiPriority w:val="99"/>
    <w:unhideWhenUsed/>
    <w:rsid w:val="00E2733B"/>
    <w:pPr>
      <w:spacing w:after="0" w:line="240" w:lineRule="auto"/>
    </w:pPr>
    <w:rPr>
      <w:sz w:val="20"/>
      <w:szCs w:val="20"/>
    </w:rPr>
  </w:style>
  <w:style w:type="character" w:customStyle="1" w:styleId="FootnoteTextChar">
    <w:name w:val="Footnote Text Char"/>
    <w:basedOn w:val="DefaultParagraphFont"/>
    <w:link w:val="FootnoteText"/>
    <w:uiPriority w:val="99"/>
    <w:rsid w:val="00FA5485"/>
    <w:rPr>
      <w:rFonts w:ascii="Times New Roman" w:hAnsi="Times New Roman"/>
      <w:kern w:val="24"/>
      <w:sz w:val="20"/>
      <w:szCs w:val="20"/>
    </w:rPr>
  </w:style>
  <w:style w:type="character" w:styleId="FootnoteReference">
    <w:name w:val="footnote reference"/>
    <w:basedOn w:val="DefaultParagraphFont"/>
    <w:uiPriority w:val="99"/>
    <w:semiHidden/>
    <w:unhideWhenUsed/>
    <w:rsid w:val="00FA5485"/>
    <w:rPr>
      <w:vertAlign w:val="superscript"/>
    </w:rPr>
  </w:style>
  <w:style w:type="character" w:customStyle="1" w:styleId="Heading1Char">
    <w:name w:val="Heading 1 Char"/>
    <w:basedOn w:val="DefaultParagraphFont"/>
    <w:link w:val="Heading1"/>
    <w:uiPriority w:val="9"/>
    <w:rsid w:val="00D13541"/>
    <w:rPr>
      <w:rFonts w:ascii="Times New Roman" w:eastAsiaTheme="majorEastAsia" w:hAnsi="Times New Roman" w:cstheme="majorBidi"/>
      <w:b/>
      <w:bCs/>
      <w:kern w:val="24"/>
      <w:sz w:val="28"/>
      <w:szCs w:val="28"/>
    </w:rPr>
  </w:style>
  <w:style w:type="character" w:customStyle="1" w:styleId="Heading2Char">
    <w:name w:val="Heading 2 Char"/>
    <w:basedOn w:val="DefaultParagraphFont"/>
    <w:link w:val="Heading2"/>
    <w:uiPriority w:val="9"/>
    <w:rsid w:val="00BD1D38"/>
    <w:rPr>
      <w:rFonts w:ascii="Times New Roman" w:eastAsiaTheme="majorEastAsia" w:hAnsi="Times New Roman" w:cstheme="majorBidi"/>
      <w:b/>
      <w:bCs/>
      <w:kern w:val="24"/>
      <w:sz w:val="24"/>
      <w:szCs w:val="26"/>
    </w:rPr>
  </w:style>
  <w:style w:type="character" w:customStyle="1" w:styleId="Heading3Char">
    <w:name w:val="Heading 3 Char"/>
    <w:basedOn w:val="DefaultParagraphFont"/>
    <w:link w:val="Heading3"/>
    <w:uiPriority w:val="9"/>
    <w:rsid w:val="00BD1D38"/>
    <w:rPr>
      <w:rFonts w:ascii="Times New Roman" w:eastAsiaTheme="majorEastAsia" w:hAnsi="Times New Roman" w:cstheme="majorBidi"/>
      <w:bCs/>
      <w:kern w:val="24"/>
      <w:sz w:val="24"/>
      <w:u w:val="single"/>
    </w:rPr>
  </w:style>
  <w:style w:type="character" w:customStyle="1" w:styleId="Heading4Char">
    <w:name w:val="Heading 4 Char"/>
    <w:basedOn w:val="DefaultParagraphFont"/>
    <w:link w:val="Heading4"/>
    <w:uiPriority w:val="9"/>
    <w:rsid w:val="000F172A"/>
    <w:rPr>
      <w:rFonts w:ascii="Times New Roman" w:eastAsiaTheme="majorEastAsia" w:hAnsi="Times New Roman" w:cs="Times New Roman"/>
      <w:bCs/>
      <w:iCs/>
      <w:kern w:val="24"/>
      <w:sz w:val="24"/>
      <w:u w:val="single"/>
    </w:rPr>
  </w:style>
  <w:style w:type="paragraph" w:styleId="TOCHeading">
    <w:name w:val="TOC Heading"/>
    <w:basedOn w:val="Heading1"/>
    <w:next w:val="Normal"/>
    <w:uiPriority w:val="39"/>
    <w:unhideWhenUsed/>
    <w:qFormat/>
    <w:rsid w:val="00E2733B"/>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E2733B"/>
    <w:pPr>
      <w:tabs>
        <w:tab w:val="right" w:leader="dot" w:pos="9350"/>
      </w:tabs>
      <w:spacing w:before="120" w:after="0"/>
    </w:pPr>
    <w:rPr>
      <w:b/>
      <w:noProof/>
    </w:rPr>
  </w:style>
  <w:style w:type="paragraph" w:styleId="TOC2">
    <w:name w:val="toc 2"/>
    <w:basedOn w:val="Normal"/>
    <w:next w:val="Normal"/>
    <w:autoRedefine/>
    <w:uiPriority w:val="39"/>
    <w:unhideWhenUsed/>
    <w:qFormat/>
    <w:rsid w:val="00E2733B"/>
    <w:pPr>
      <w:tabs>
        <w:tab w:val="right" w:leader="dot" w:pos="9350"/>
      </w:tabs>
      <w:spacing w:after="100"/>
      <w:ind w:left="240"/>
    </w:pPr>
  </w:style>
  <w:style w:type="paragraph" w:styleId="TOC3">
    <w:name w:val="toc 3"/>
    <w:basedOn w:val="Normal"/>
    <w:next w:val="Normal"/>
    <w:autoRedefine/>
    <w:uiPriority w:val="39"/>
    <w:unhideWhenUsed/>
    <w:qFormat/>
    <w:rsid w:val="00E2733B"/>
    <w:pPr>
      <w:tabs>
        <w:tab w:val="right" w:leader="dot" w:pos="9350"/>
      </w:tabs>
      <w:spacing w:after="0" w:line="360" w:lineRule="auto"/>
      <w:ind w:left="475"/>
    </w:pPr>
  </w:style>
  <w:style w:type="character" w:styleId="Hyperlink">
    <w:name w:val="Hyperlink"/>
    <w:basedOn w:val="DefaultParagraphFont"/>
    <w:uiPriority w:val="99"/>
    <w:unhideWhenUsed/>
    <w:rsid w:val="007D712A"/>
    <w:rPr>
      <w:color w:val="0000FF" w:themeColor="hyperlink"/>
      <w:u w:val="single"/>
    </w:rPr>
  </w:style>
  <w:style w:type="character" w:styleId="CommentReference">
    <w:name w:val="annotation reference"/>
    <w:basedOn w:val="DefaultParagraphFont"/>
    <w:uiPriority w:val="99"/>
    <w:semiHidden/>
    <w:unhideWhenUsed/>
    <w:rsid w:val="00973A00"/>
    <w:rPr>
      <w:sz w:val="16"/>
      <w:szCs w:val="16"/>
    </w:rPr>
  </w:style>
  <w:style w:type="paragraph" w:styleId="CommentText">
    <w:name w:val="annotation text"/>
    <w:basedOn w:val="Normal"/>
    <w:link w:val="CommentTextChar"/>
    <w:uiPriority w:val="99"/>
    <w:semiHidden/>
    <w:unhideWhenUsed/>
    <w:rsid w:val="00E2733B"/>
    <w:pPr>
      <w:spacing w:line="240" w:lineRule="auto"/>
    </w:pPr>
    <w:rPr>
      <w:sz w:val="20"/>
      <w:szCs w:val="20"/>
    </w:rPr>
  </w:style>
  <w:style w:type="character" w:customStyle="1" w:styleId="CommentTextChar">
    <w:name w:val="Comment Text Char"/>
    <w:basedOn w:val="DefaultParagraphFont"/>
    <w:link w:val="CommentText"/>
    <w:uiPriority w:val="99"/>
    <w:semiHidden/>
    <w:rsid w:val="00973A00"/>
    <w:rPr>
      <w:rFonts w:ascii="Times New Roman" w:hAnsi="Times New Roman"/>
      <w:kern w:val="24"/>
      <w:sz w:val="20"/>
      <w:szCs w:val="20"/>
    </w:rPr>
  </w:style>
  <w:style w:type="paragraph" w:styleId="CommentSubject">
    <w:name w:val="annotation subject"/>
    <w:basedOn w:val="CommentText"/>
    <w:next w:val="CommentText"/>
    <w:link w:val="CommentSubjectChar"/>
    <w:uiPriority w:val="99"/>
    <w:semiHidden/>
    <w:unhideWhenUsed/>
    <w:rsid w:val="00E2733B"/>
    <w:rPr>
      <w:b/>
      <w:bCs/>
    </w:rPr>
  </w:style>
  <w:style w:type="character" w:customStyle="1" w:styleId="CommentSubjectChar">
    <w:name w:val="Comment Subject Char"/>
    <w:basedOn w:val="CommentTextChar"/>
    <w:link w:val="CommentSubject"/>
    <w:uiPriority w:val="99"/>
    <w:semiHidden/>
    <w:rsid w:val="00973A00"/>
    <w:rPr>
      <w:rFonts w:ascii="Times New Roman" w:hAnsi="Times New Roman"/>
      <w:b/>
      <w:bCs/>
      <w:kern w:val="24"/>
      <w:sz w:val="20"/>
      <w:szCs w:val="20"/>
    </w:rPr>
  </w:style>
  <w:style w:type="paragraph" w:styleId="Revision">
    <w:name w:val="Revision"/>
    <w:hidden/>
    <w:uiPriority w:val="99"/>
    <w:semiHidden/>
    <w:rsid w:val="00A22EFB"/>
    <w:pPr>
      <w:spacing w:after="0" w:line="240" w:lineRule="auto"/>
    </w:pPr>
    <w:rPr>
      <w:rFonts w:ascii="Times New Roman" w:hAnsi="Times New Roman"/>
      <w:sz w:val="24"/>
    </w:rPr>
  </w:style>
  <w:style w:type="paragraph" w:customStyle="1" w:styleId="EPRINormal">
    <w:name w:val="EPRI Normal"/>
    <w:link w:val="EPRINormalChar"/>
    <w:qFormat/>
    <w:rsid w:val="00C372C5"/>
    <w:pPr>
      <w:spacing w:before="140" w:after="140" w:line="240" w:lineRule="auto"/>
    </w:pPr>
    <w:rPr>
      <w:rFonts w:ascii="Times" w:eastAsia="Times New Roman" w:hAnsi="Times" w:cs="Times New Roman"/>
      <w:sz w:val="24"/>
      <w:szCs w:val="20"/>
    </w:rPr>
  </w:style>
  <w:style w:type="character" w:customStyle="1" w:styleId="EPRINormalChar">
    <w:name w:val="EPRI Normal Char"/>
    <w:basedOn w:val="DefaultParagraphFont"/>
    <w:link w:val="EPRINormal"/>
    <w:rsid w:val="00C372C5"/>
    <w:rPr>
      <w:rFonts w:ascii="Times" w:eastAsia="Times New Roman" w:hAnsi="Times" w:cs="Times New Roman"/>
      <w:sz w:val="24"/>
      <w:szCs w:val="20"/>
    </w:rPr>
  </w:style>
  <w:style w:type="paragraph" w:styleId="TOC4">
    <w:name w:val="toc 4"/>
    <w:basedOn w:val="Normal"/>
    <w:next w:val="Normal"/>
    <w:autoRedefine/>
    <w:uiPriority w:val="39"/>
    <w:unhideWhenUsed/>
    <w:rsid w:val="00E2733B"/>
    <w:pPr>
      <w:spacing w:after="100"/>
      <w:ind w:left="720"/>
    </w:pPr>
  </w:style>
  <w:style w:type="character" w:styleId="FollowedHyperlink">
    <w:name w:val="FollowedHyperlink"/>
    <w:basedOn w:val="DefaultParagraphFont"/>
    <w:uiPriority w:val="99"/>
    <w:semiHidden/>
    <w:unhideWhenUsed/>
    <w:rsid w:val="00283DA7"/>
    <w:rPr>
      <w:color w:val="800080" w:themeColor="followedHyperlink"/>
      <w:u w:val="single"/>
    </w:rPr>
  </w:style>
  <w:style w:type="paragraph" w:styleId="EndnoteText">
    <w:name w:val="endnote text"/>
    <w:basedOn w:val="Normal"/>
    <w:link w:val="EndnoteTextChar"/>
    <w:uiPriority w:val="99"/>
    <w:unhideWhenUsed/>
    <w:rsid w:val="00E2733B"/>
    <w:pPr>
      <w:spacing w:after="0" w:line="240" w:lineRule="auto"/>
    </w:pPr>
    <w:rPr>
      <w:sz w:val="20"/>
      <w:szCs w:val="20"/>
    </w:rPr>
  </w:style>
  <w:style w:type="character" w:customStyle="1" w:styleId="EndnoteTextChar">
    <w:name w:val="Endnote Text Char"/>
    <w:basedOn w:val="DefaultParagraphFont"/>
    <w:link w:val="EndnoteText"/>
    <w:uiPriority w:val="99"/>
    <w:rsid w:val="00856AF6"/>
    <w:rPr>
      <w:rFonts w:ascii="Times New Roman" w:hAnsi="Times New Roman"/>
      <w:kern w:val="24"/>
      <w:sz w:val="20"/>
      <w:szCs w:val="20"/>
    </w:rPr>
  </w:style>
  <w:style w:type="character" w:styleId="EndnoteReference">
    <w:name w:val="endnote reference"/>
    <w:basedOn w:val="DefaultParagraphFont"/>
    <w:uiPriority w:val="99"/>
    <w:semiHidden/>
    <w:unhideWhenUsed/>
    <w:rsid w:val="00856AF6"/>
    <w:rPr>
      <w:vertAlign w:val="superscript"/>
    </w:rPr>
  </w:style>
  <w:style w:type="character" w:styleId="HTMLCite">
    <w:name w:val="HTML Cite"/>
    <w:basedOn w:val="DefaultParagraphFont"/>
    <w:uiPriority w:val="99"/>
    <w:semiHidden/>
    <w:unhideWhenUsed/>
    <w:rsid w:val="00856AF6"/>
    <w:rPr>
      <w:i w:val="0"/>
      <w:iCs w:val="0"/>
      <w:color w:val="009933"/>
    </w:rPr>
  </w:style>
  <w:style w:type="paragraph" w:styleId="NoSpacing">
    <w:name w:val="No Spacing"/>
    <w:uiPriority w:val="1"/>
    <w:qFormat/>
    <w:rsid w:val="008278DE"/>
    <w:pPr>
      <w:spacing w:after="0" w:line="240" w:lineRule="auto"/>
    </w:pPr>
    <w:rPr>
      <w:rFonts w:ascii="Times New Roman" w:hAnsi="Times New Roman"/>
      <w:sz w:val="24"/>
    </w:rPr>
  </w:style>
  <w:style w:type="character" w:customStyle="1" w:styleId="Heading7Char">
    <w:name w:val="Heading 7 Char"/>
    <w:basedOn w:val="DefaultParagraphFont"/>
    <w:link w:val="Heading7"/>
    <w:uiPriority w:val="9"/>
    <w:semiHidden/>
    <w:rsid w:val="0039098C"/>
    <w:rPr>
      <w:rFonts w:asciiTheme="majorHAnsi" w:eastAsiaTheme="majorEastAsia" w:hAnsiTheme="majorHAnsi" w:cstheme="majorBidi"/>
      <w:i/>
      <w:iCs/>
      <w:color w:val="404040" w:themeColor="text1" w:themeTint="BF"/>
      <w:kern w:val="24"/>
      <w:sz w:val="24"/>
    </w:rPr>
  </w:style>
  <w:style w:type="numbering" w:customStyle="1" w:styleId="Headings">
    <w:name w:val="Headings"/>
    <w:uiPriority w:val="99"/>
    <w:rsid w:val="0039098C"/>
    <w:pPr>
      <w:numPr>
        <w:numId w:val="31"/>
      </w:numPr>
    </w:pPr>
  </w:style>
  <w:style w:type="character" w:styleId="PlaceholderText">
    <w:name w:val="Placeholder Text"/>
    <w:basedOn w:val="DefaultParagraphFont"/>
    <w:uiPriority w:val="99"/>
    <w:semiHidden/>
    <w:rsid w:val="003825E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33B"/>
    <w:rPr>
      <w:rFonts w:ascii="Times New Roman" w:hAnsi="Times New Roman"/>
      <w:kern w:val="24"/>
      <w:sz w:val="24"/>
    </w:rPr>
  </w:style>
  <w:style w:type="paragraph" w:styleId="Heading1">
    <w:name w:val="heading 1"/>
    <w:basedOn w:val="Normal"/>
    <w:next w:val="Normal"/>
    <w:link w:val="Heading1Char"/>
    <w:uiPriority w:val="9"/>
    <w:qFormat/>
    <w:rsid w:val="00E2733B"/>
    <w:pPr>
      <w:keepNext/>
      <w:keepLines/>
      <w:spacing w:before="48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733B"/>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733B"/>
    <w:pPr>
      <w:keepNext/>
      <w:keepLines/>
      <w:spacing w:before="320" w:after="120"/>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E2733B"/>
    <w:pPr>
      <w:keepNext/>
      <w:keepLines/>
      <w:spacing w:before="200" w:after="0"/>
      <w:ind w:left="360"/>
      <w:outlineLvl w:val="3"/>
    </w:pPr>
    <w:rPr>
      <w:rFonts w:eastAsiaTheme="majorEastAsia" w:cs="Times New Roman"/>
      <w:bCs/>
      <w:iCs/>
      <w:u w:val="single"/>
    </w:rPr>
  </w:style>
  <w:style w:type="paragraph" w:styleId="Heading7">
    <w:name w:val="heading 7"/>
    <w:basedOn w:val="Normal"/>
    <w:next w:val="Normal"/>
    <w:link w:val="Heading7Char"/>
    <w:uiPriority w:val="9"/>
    <w:semiHidden/>
    <w:unhideWhenUsed/>
    <w:qFormat/>
    <w:rsid w:val="00E2733B"/>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3B"/>
    <w:pPr>
      <w:ind w:left="720"/>
      <w:contextualSpacing/>
    </w:pPr>
  </w:style>
  <w:style w:type="table" w:styleId="TableGrid">
    <w:name w:val="Table Grid"/>
    <w:basedOn w:val="TableNormal"/>
    <w:uiPriority w:val="59"/>
    <w:rsid w:val="001A61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7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3DC"/>
    <w:rPr>
      <w:rFonts w:ascii="Times New Roman" w:hAnsi="Times New Roman"/>
      <w:kern w:val="24"/>
      <w:sz w:val="24"/>
    </w:rPr>
  </w:style>
  <w:style w:type="paragraph" w:styleId="Footer">
    <w:name w:val="footer"/>
    <w:basedOn w:val="Normal"/>
    <w:link w:val="FooterChar"/>
    <w:unhideWhenUsed/>
    <w:rsid w:val="00E2733B"/>
    <w:pPr>
      <w:tabs>
        <w:tab w:val="center" w:pos="4680"/>
        <w:tab w:val="right" w:pos="9360"/>
      </w:tabs>
      <w:spacing w:after="0" w:line="240" w:lineRule="auto"/>
    </w:pPr>
  </w:style>
  <w:style w:type="character" w:customStyle="1" w:styleId="FooterChar">
    <w:name w:val="Footer Char"/>
    <w:basedOn w:val="DefaultParagraphFont"/>
    <w:link w:val="Footer"/>
    <w:rsid w:val="00BD33DC"/>
    <w:rPr>
      <w:rFonts w:ascii="Times New Roman" w:hAnsi="Times New Roman"/>
      <w:kern w:val="24"/>
      <w:sz w:val="24"/>
    </w:rPr>
  </w:style>
  <w:style w:type="paragraph" w:styleId="Caption">
    <w:name w:val="caption"/>
    <w:basedOn w:val="Normal"/>
    <w:next w:val="Normal"/>
    <w:uiPriority w:val="35"/>
    <w:unhideWhenUsed/>
    <w:qFormat/>
    <w:rsid w:val="00E2733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2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12"/>
    <w:rPr>
      <w:rFonts w:ascii="Tahoma" w:hAnsi="Tahoma" w:cs="Tahoma"/>
      <w:kern w:val="24"/>
      <w:sz w:val="16"/>
      <w:szCs w:val="16"/>
    </w:rPr>
  </w:style>
  <w:style w:type="paragraph" w:styleId="FootnoteText">
    <w:name w:val="footnote text"/>
    <w:basedOn w:val="Normal"/>
    <w:link w:val="FootnoteTextChar"/>
    <w:uiPriority w:val="99"/>
    <w:unhideWhenUsed/>
    <w:rsid w:val="00E2733B"/>
    <w:pPr>
      <w:spacing w:after="0" w:line="240" w:lineRule="auto"/>
    </w:pPr>
    <w:rPr>
      <w:sz w:val="20"/>
      <w:szCs w:val="20"/>
    </w:rPr>
  </w:style>
  <w:style w:type="character" w:customStyle="1" w:styleId="FootnoteTextChar">
    <w:name w:val="Footnote Text Char"/>
    <w:basedOn w:val="DefaultParagraphFont"/>
    <w:link w:val="FootnoteText"/>
    <w:uiPriority w:val="99"/>
    <w:rsid w:val="00FA5485"/>
    <w:rPr>
      <w:rFonts w:ascii="Times New Roman" w:hAnsi="Times New Roman"/>
      <w:kern w:val="24"/>
      <w:sz w:val="20"/>
      <w:szCs w:val="20"/>
    </w:rPr>
  </w:style>
  <w:style w:type="character" w:styleId="FootnoteReference">
    <w:name w:val="footnote reference"/>
    <w:basedOn w:val="DefaultParagraphFont"/>
    <w:uiPriority w:val="99"/>
    <w:semiHidden/>
    <w:unhideWhenUsed/>
    <w:rsid w:val="00FA5485"/>
    <w:rPr>
      <w:vertAlign w:val="superscript"/>
    </w:rPr>
  </w:style>
  <w:style w:type="character" w:customStyle="1" w:styleId="Heading1Char">
    <w:name w:val="Heading 1 Char"/>
    <w:basedOn w:val="DefaultParagraphFont"/>
    <w:link w:val="Heading1"/>
    <w:uiPriority w:val="9"/>
    <w:rsid w:val="00D13541"/>
    <w:rPr>
      <w:rFonts w:ascii="Times New Roman" w:eastAsiaTheme="majorEastAsia" w:hAnsi="Times New Roman" w:cstheme="majorBidi"/>
      <w:b/>
      <w:bCs/>
      <w:kern w:val="24"/>
      <w:sz w:val="28"/>
      <w:szCs w:val="28"/>
    </w:rPr>
  </w:style>
  <w:style w:type="character" w:customStyle="1" w:styleId="Heading2Char">
    <w:name w:val="Heading 2 Char"/>
    <w:basedOn w:val="DefaultParagraphFont"/>
    <w:link w:val="Heading2"/>
    <w:uiPriority w:val="9"/>
    <w:rsid w:val="00BD1D38"/>
    <w:rPr>
      <w:rFonts w:ascii="Times New Roman" w:eastAsiaTheme="majorEastAsia" w:hAnsi="Times New Roman" w:cstheme="majorBidi"/>
      <w:b/>
      <w:bCs/>
      <w:kern w:val="24"/>
      <w:sz w:val="24"/>
      <w:szCs w:val="26"/>
    </w:rPr>
  </w:style>
  <w:style w:type="character" w:customStyle="1" w:styleId="Heading3Char">
    <w:name w:val="Heading 3 Char"/>
    <w:basedOn w:val="DefaultParagraphFont"/>
    <w:link w:val="Heading3"/>
    <w:uiPriority w:val="9"/>
    <w:rsid w:val="00BD1D38"/>
    <w:rPr>
      <w:rFonts w:ascii="Times New Roman" w:eastAsiaTheme="majorEastAsia" w:hAnsi="Times New Roman" w:cstheme="majorBidi"/>
      <w:bCs/>
      <w:kern w:val="24"/>
      <w:sz w:val="24"/>
      <w:u w:val="single"/>
    </w:rPr>
  </w:style>
  <w:style w:type="character" w:customStyle="1" w:styleId="Heading4Char">
    <w:name w:val="Heading 4 Char"/>
    <w:basedOn w:val="DefaultParagraphFont"/>
    <w:link w:val="Heading4"/>
    <w:uiPriority w:val="9"/>
    <w:rsid w:val="000F172A"/>
    <w:rPr>
      <w:rFonts w:ascii="Times New Roman" w:eastAsiaTheme="majorEastAsia" w:hAnsi="Times New Roman" w:cs="Times New Roman"/>
      <w:bCs/>
      <w:iCs/>
      <w:kern w:val="24"/>
      <w:sz w:val="24"/>
      <w:u w:val="single"/>
    </w:rPr>
  </w:style>
  <w:style w:type="paragraph" w:styleId="TOCHeading">
    <w:name w:val="TOC Heading"/>
    <w:basedOn w:val="Heading1"/>
    <w:next w:val="Normal"/>
    <w:uiPriority w:val="39"/>
    <w:unhideWhenUsed/>
    <w:qFormat/>
    <w:rsid w:val="00E2733B"/>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E2733B"/>
    <w:pPr>
      <w:tabs>
        <w:tab w:val="right" w:leader="dot" w:pos="9350"/>
      </w:tabs>
      <w:spacing w:before="120" w:after="0"/>
    </w:pPr>
    <w:rPr>
      <w:b/>
      <w:noProof/>
    </w:rPr>
  </w:style>
  <w:style w:type="paragraph" w:styleId="TOC2">
    <w:name w:val="toc 2"/>
    <w:basedOn w:val="Normal"/>
    <w:next w:val="Normal"/>
    <w:autoRedefine/>
    <w:uiPriority w:val="39"/>
    <w:unhideWhenUsed/>
    <w:qFormat/>
    <w:rsid w:val="00E2733B"/>
    <w:pPr>
      <w:tabs>
        <w:tab w:val="right" w:leader="dot" w:pos="9350"/>
      </w:tabs>
      <w:spacing w:after="100"/>
      <w:ind w:left="240"/>
    </w:pPr>
  </w:style>
  <w:style w:type="paragraph" w:styleId="TOC3">
    <w:name w:val="toc 3"/>
    <w:basedOn w:val="Normal"/>
    <w:next w:val="Normal"/>
    <w:autoRedefine/>
    <w:uiPriority w:val="39"/>
    <w:unhideWhenUsed/>
    <w:qFormat/>
    <w:rsid w:val="00E2733B"/>
    <w:pPr>
      <w:tabs>
        <w:tab w:val="right" w:leader="dot" w:pos="9350"/>
      </w:tabs>
      <w:spacing w:after="0" w:line="360" w:lineRule="auto"/>
      <w:ind w:left="475"/>
    </w:pPr>
  </w:style>
  <w:style w:type="character" w:styleId="Hyperlink">
    <w:name w:val="Hyperlink"/>
    <w:basedOn w:val="DefaultParagraphFont"/>
    <w:uiPriority w:val="99"/>
    <w:unhideWhenUsed/>
    <w:rsid w:val="007D712A"/>
    <w:rPr>
      <w:color w:val="0000FF" w:themeColor="hyperlink"/>
      <w:u w:val="single"/>
    </w:rPr>
  </w:style>
  <w:style w:type="character" w:styleId="CommentReference">
    <w:name w:val="annotation reference"/>
    <w:basedOn w:val="DefaultParagraphFont"/>
    <w:uiPriority w:val="99"/>
    <w:semiHidden/>
    <w:unhideWhenUsed/>
    <w:rsid w:val="00973A00"/>
    <w:rPr>
      <w:sz w:val="16"/>
      <w:szCs w:val="16"/>
    </w:rPr>
  </w:style>
  <w:style w:type="paragraph" w:styleId="CommentText">
    <w:name w:val="annotation text"/>
    <w:basedOn w:val="Normal"/>
    <w:link w:val="CommentTextChar"/>
    <w:uiPriority w:val="99"/>
    <w:semiHidden/>
    <w:unhideWhenUsed/>
    <w:rsid w:val="00E2733B"/>
    <w:pPr>
      <w:spacing w:line="240" w:lineRule="auto"/>
    </w:pPr>
    <w:rPr>
      <w:sz w:val="20"/>
      <w:szCs w:val="20"/>
    </w:rPr>
  </w:style>
  <w:style w:type="character" w:customStyle="1" w:styleId="CommentTextChar">
    <w:name w:val="Comment Text Char"/>
    <w:basedOn w:val="DefaultParagraphFont"/>
    <w:link w:val="CommentText"/>
    <w:uiPriority w:val="99"/>
    <w:semiHidden/>
    <w:rsid w:val="00973A00"/>
    <w:rPr>
      <w:rFonts w:ascii="Times New Roman" w:hAnsi="Times New Roman"/>
      <w:kern w:val="24"/>
      <w:sz w:val="20"/>
      <w:szCs w:val="20"/>
    </w:rPr>
  </w:style>
  <w:style w:type="paragraph" w:styleId="CommentSubject">
    <w:name w:val="annotation subject"/>
    <w:basedOn w:val="CommentText"/>
    <w:next w:val="CommentText"/>
    <w:link w:val="CommentSubjectChar"/>
    <w:uiPriority w:val="99"/>
    <w:semiHidden/>
    <w:unhideWhenUsed/>
    <w:rsid w:val="00E2733B"/>
    <w:rPr>
      <w:b/>
      <w:bCs/>
    </w:rPr>
  </w:style>
  <w:style w:type="character" w:customStyle="1" w:styleId="CommentSubjectChar">
    <w:name w:val="Comment Subject Char"/>
    <w:basedOn w:val="CommentTextChar"/>
    <w:link w:val="CommentSubject"/>
    <w:uiPriority w:val="99"/>
    <w:semiHidden/>
    <w:rsid w:val="00973A00"/>
    <w:rPr>
      <w:rFonts w:ascii="Times New Roman" w:hAnsi="Times New Roman"/>
      <w:b/>
      <w:bCs/>
      <w:kern w:val="24"/>
      <w:sz w:val="20"/>
      <w:szCs w:val="20"/>
    </w:rPr>
  </w:style>
  <w:style w:type="paragraph" w:styleId="Revision">
    <w:name w:val="Revision"/>
    <w:hidden/>
    <w:uiPriority w:val="99"/>
    <w:semiHidden/>
    <w:rsid w:val="00A22EFB"/>
    <w:pPr>
      <w:spacing w:after="0" w:line="240" w:lineRule="auto"/>
    </w:pPr>
    <w:rPr>
      <w:rFonts w:ascii="Times New Roman" w:hAnsi="Times New Roman"/>
      <w:sz w:val="24"/>
    </w:rPr>
  </w:style>
  <w:style w:type="paragraph" w:customStyle="1" w:styleId="EPRINormal">
    <w:name w:val="EPRI Normal"/>
    <w:link w:val="EPRINormalChar"/>
    <w:qFormat/>
    <w:rsid w:val="00C372C5"/>
    <w:pPr>
      <w:spacing w:before="140" w:after="140" w:line="240" w:lineRule="auto"/>
    </w:pPr>
    <w:rPr>
      <w:rFonts w:ascii="Times" w:eastAsia="Times New Roman" w:hAnsi="Times" w:cs="Times New Roman"/>
      <w:sz w:val="24"/>
      <w:szCs w:val="20"/>
    </w:rPr>
  </w:style>
  <w:style w:type="character" w:customStyle="1" w:styleId="EPRINormalChar">
    <w:name w:val="EPRI Normal Char"/>
    <w:basedOn w:val="DefaultParagraphFont"/>
    <w:link w:val="EPRINormal"/>
    <w:rsid w:val="00C372C5"/>
    <w:rPr>
      <w:rFonts w:ascii="Times" w:eastAsia="Times New Roman" w:hAnsi="Times" w:cs="Times New Roman"/>
      <w:sz w:val="24"/>
      <w:szCs w:val="20"/>
    </w:rPr>
  </w:style>
  <w:style w:type="paragraph" w:styleId="TOC4">
    <w:name w:val="toc 4"/>
    <w:basedOn w:val="Normal"/>
    <w:next w:val="Normal"/>
    <w:autoRedefine/>
    <w:uiPriority w:val="39"/>
    <w:unhideWhenUsed/>
    <w:rsid w:val="00E2733B"/>
    <w:pPr>
      <w:spacing w:after="100"/>
      <w:ind w:left="720"/>
    </w:pPr>
  </w:style>
  <w:style w:type="character" w:styleId="FollowedHyperlink">
    <w:name w:val="FollowedHyperlink"/>
    <w:basedOn w:val="DefaultParagraphFont"/>
    <w:uiPriority w:val="99"/>
    <w:semiHidden/>
    <w:unhideWhenUsed/>
    <w:rsid w:val="00283DA7"/>
    <w:rPr>
      <w:color w:val="800080" w:themeColor="followedHyperlink"/>
      <w:u w:val="single"/>
    </w:rPr>
  </w:style>
  <w:style w:type="paragraph" w:styleId="EndnoteText">
    <w:name w:val="endnote text"/>
    <w:basedOn w:val="Normal"/>
    <w:link w:val="EndnoteTextChar"/>
    <w:uiPriority w:val="99"/>
    <w:unhideWhenUsed/>
    <w:rsid w:val="00E2733B"/>
    <w:pPr>
      <w:spacing w:after="0" w:line="240" w:lineRule="auto"/>
    </w:pPr>
    <w:rPr>
      <w:sz w:val="20"/>
      <w:szCs w:val="20"/>
    </w:rPr>
  </w:style>
  <w:style w:type="character" w:customStyle="1" w:styleId="EndnoteTextChar">
    <w:name w:val="Endnote Text Char"/>
    <w:basedOn w:val="DefaultParagraphFont"/>
    <w:link w:val="EndnoteText"/>
    <w:uiPriority w:val="99"/>
    <w:rsid w:val="00856AF6"/>
    <w:rPr>
      <w:rFonts w:ascii="Times New Roman" w:hAnsi="Times New Roman"/>
      <w:kern w:val="24"/>
      <w:sz w:val="20"/>
      <w:szCs w:val="20"/>
    </w:rPr>
  </w:style>
  <w:style w:type="character" w:styleId="EndnoteReference">
    <w:name w:val="endnote reference"/>
    <w:basedOn w:val="DefaultParagraphFont"/>
    <w:uiPriority w:val="99"/>
    <w:semiHidden/>
    <w:unhideWhenUsed/>
    <w:rsid w:val="00856AF6"/>
    <w:rPr>
      <w:vertAlign w:val="superscript"/>
    </w:rPr>
  </w:style>
  <w:style w:type="character" w:styleId="HTMLCite">
    <w:name w:val="HTML Cite"/>
    <w:basedOn w:val="DefaultParagraphFont"/>
    <w:uiPriority w:val="99"/>
    <w:semiHidden/>
    <w:unhideWhenUsed/>
    <w:rsid w:val="00856AF6"/>
    <w:rPr>
      <w:i w:val="0"/>
      <w:iCs w:val="0"/>
      <w:color w:val="009933"/>
    </w:rPr>
  </w:style>
  <w:style w:type="paragraph" w:styleId="NoSpacing">
    <w:name w:val="No Spacing"/>
    <w:uiPriority w:val="1"/>
    <w:qFormat/>
    <w:rsid w:val="008278DE"/>
    <w:pPr>
      <w:spacing w:after="0" w:line="240" w:lineRule="auto"/>
    </w:pPr>
    <w:rPr>
      <w:rFonts w:ascii="Times New Roman" w:hAnsi="Times New Roman"/>
      <w:sz w:val="24"/>
    </w:rPr>
  </w:style>
  <w:style w:type="character" w:customStyle="1" w:styleId="Heading7Char">
    <w:name w:val="Heading 7 Char"/>
    <w:basedOn w:val="DefaultParagraphFont"/>
    <w:link w:val="Heading7"/>
    <w:uiPriority w:val="9"/>
    <w:semiHidden/>
    <w:rsid w:val="0039098C"/>
    <w:rPr>
      <w:rFonts w:asciiTheme="majorHAnsi" w:eastAsiaTheme="majorEastAsia" w:hAnsiTheme="majorHAnsi" w:cstheme="majorBidi"/>
      <w:i/>
      <w:iCs/>
      <w:color w:val="404040" w:themeColor="text1" w:themeTint="BF"/>
      <w:kern w:val="24"/>
      <w:sz w:val="24"/>
    </w:rPr>
  </w:style>
  <w:style w:type="numbering" w:customStyle="1" w:styleId="Headings">
    <w:name w:val="Headings"/>
    <w:uiPriority w:val="99"/>
    <w:rsid w:val="0039098C"/>
    <w:pPr>
      <w:numPr>
        <w:numId w:val="31"/>
      </w:numPr>
    </w:pPr>
  </w:style>
  <w:style w:type="character" w:styleId="PlaceholderText">
    <w:name w:val="Placeholder Text"/>
    <w:basedOn w:val="DefaultParagraphFont"/>
    <w:uiPriority w:val="99"/>
    <w:semiHidden/>
    <w:rsid w:val="003825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5036">
      <w:bodyDiv w:val="1"/>
      <w:marLeft w:val="0"/>
      <w:marRight w:val="0"/>
      <w:marTop w:val="0"/>
      <w:marBottom w:val="0"/>
      <w:divBdr>
        <w:top w:val="none" w:sz="0" w:space="0" w:color="auto"/>
        <w:left w:val="none" w:sz="0" w:space="0" w:color="auto"/>
        <w:bottom w:val="none" w:sz="0" w:space="0" w:color="auto"/>
        <w:right w:val="none" w:sz="0" w:space="0" w:color="auto"/>
      </w:divBdr>
    </w:div>
    <w:div w:id="206644576">
      <w:bodyDiv w:val="1"/>
      <w:marLeft w:val="0"/>
      <w:marRight w:val="0"/>
      <w:marTop w:val="0"/>
      <w:marBottom w:val="0"/>
      <w:divBdr>
        <w:top w:val="none" w:sz="0" w:space="0" w:color="auto"/>
        <w:left w:val="none" w:sz="0" w:space="0" w:color="auto"/>
        <w:bottom w:val="none" w:sz="0" w:space="0" w:color="auto"/>
        <w:right w:val="none" w:sz="0" w:space="0" w:color="auto"/>
      </w:divBdr>
    </w:div>
    <w:div w:id="459346326">
      <w:bodyDiv w:val="1"/>
      <w:marLeft w:val="0"/>
      <w:marRight w:val="0"/>
      <w:marTop w:val="0"/>
      <w:marBottom w:val="0"/>
      <w:divBdr>
        <w:top w:val="none" w:sz="0" w:space="0" w:color="auto"/>
        <w:left w:val="none" w:sz="0" w:space="0" w:color="auto"/>
        <w:bottom w:val="none" w:sz="0" w:space="0" w:color="auto"/>
        <w:right w:val="none" w:sz="0" w:space="0" w:color="auto"/>
      </w:divBdr>
    </w:div>
    <w:div w:id="556553243">
      <w:bodyDiv w:val="1"/>
      <w:marLeft w:val="0"/>
      <w:marRight w:val="0"/>
      <w:marTop w:val="0"/>
      <w:marBottom w:val="0"/>
      <w:divBdr>
        <w:top w:val="none" w:sz="0" w:space="0" w:color="auto"/>
        <w:left w:val="none" w:sz="0" w:space="0" w:color="auto"/>
        <w:bottom w:val="none" w:sz="0" w:space="0" w:color="auto"/>
        <w:right w:val="none" w:sz="0" w:space="0" w:color="auto"/>
      </w:divBdr>
    </w:div>
    <w:div w:id="598366564">
      <w:bodyDiv w:val="1"/>
      <w:marLeft w:val="0"/>
      <w:marRight w:val="0"/>
      <w:marTop w:val="0"/>
      <w:marBottom w:val="0"/>
      <w:divBdr>
        <w:top w:val="none" w:sz="0" w:space="0" w:color="auto"/>
        <w:left w:val="none" w:sz="0" w:space="0" w:color="auto"/>
        <w:bottom w:val="none" w:sz="0" w:space="0" w:color="auto"/>
        <w:right w:val="none" w:sz="0" w:space="0" w:color="auto"/>
      </w:divBdr>
    </w:div>
    <w:div w:id="671764411">
      <w:bodyDiv w:val="1"/>
      <w:marLeft w:val="0"/>
      <w:marRight w:val="0"/>
      <w:marTop w:val="0"/>
      <w:marBottom w:val="0"/>
      <w:divBdr>
        <w:top w:val="none" w:sz="0" w:space="0" w:color="auto"/>
        <w:left w:val="none" w:sz="0" w:space="0" w:color="auto"/>
        <w:bottom w:val="none" w:sz="0" w:space="0" w:color="auto"/>
        <w:right w:val="none" w:sz="0" w:space="0" w:color="auto"/>
      </w:divBdr>
    </w:div>
    <w:div w:id="913273017">
      <w:bodyDiv w:val="1"/>
      <w:marLeft w:val="0"/>
      <w:marRight w:val="0"/>
      <w:marTop w:val="0"/>
      <w:marBottom w:val="0"/>
      <w:divBdr>
        <w:top w:val="none" w:sz="0" w:space="0" w:color="auto"/>
        <w:left w:val="none" w:sz="0" w:space="0" w:color="auto"/>
        <w:bottom w:val="none" w:sz="0" w:space="0" w:color="auto"/>
        <w:right w:val="none" w:sz="0" w:space="0" w:color="auto"/>
      </w:divBdr>
    </w:div>
    <w:div w:id="927886276">
      <w:bodyDiv w:val="1"/>
      <w:marLeft w:val="0"/>
      <w:marRight w:val="0"/>
      <w:marTop w:val="0"/>
      <w:marBottom w:val="0"/>
      <w:divBdr>
        <w:top w:val="none" w:sz="0" w:space="0" w:color="auto"/>
        <w:left w:val="none" w:sz="0" w:space="0" w:color="auto"/>
        <w:bottom w:val="none" w:sz="0" w:space="0" w:color="auto"/>
        <w:right w:val="none" w:sz="0" w:space="0" w:color="auto"/>
      </w:divBdr>
    </w:div>
    <w:div w:id="1019551304">
      <w:bodyDiv w:val="1"/>
      <w:marLeft w:val="0"/>
      <w:marRight w:val="0"/>
      <w:marTop w:val="0"/>
      <w:marBottom w:val="0"/>
      <w:divBdr>
        <w:top w:val="none" w:sz="0" w:space="0" w:color="auto"/>
        <w:left w:val="none" w:sz="0" w:space="0" w:color="auto"/>
        <w:bottom w:val="none" w:sz="0" w:space="0" w:color="auto"/>
        <w:right w:val="none" w:sz="0" w:space="0" w:color="auto"/>
      </w:divBdr>
      <w:divsChild>
        <w:div w:id="2099861969">
          <w:marLeft w:val="0"/>
          <w:marRight w:val="0"/>
          <w:marTop w:val="0"/>
          <w:marBottom w:val="0"/>
          <w:divBdr>
            <w:top w:val="none" w:sz="0" w:space="0" w:color="auto"/>
            <w:left w:val="none" w:sz="0" w:space="0" w:color="auto"/>
            <w:bottom w:val="none" w:sz="0" w:space="0" w:color="auto"/>
            <w:right w:val="none" w:sz="0" w:space="0" w:color="auto"/>
          </w:divBdr>
          <w:divsChild>
            <w:div w:id="300502325">
              <w:marLeft w:val="0"/>
              <w:marRight w:val="0"/>
              <w:marTop w:val="0"/>
              <w:marBottom w:val="0"/>
              <w:divBdr>
                <w:top w:val="none" w:sz="0" w:space="0" w:color="auto"/>
                <w:left w:val="none" w:sz="0" w:space="0" w:color="auto"/>
                <w:bottom w:val="none" w:sz="0" w:space="0" w:color="auto"/>
                <w:right w:val="none" w:sz="0" w:space="0" w:color="auto"/>
              </w:divBdr>
              <w:divsChild>
                <w:div w:id="2132745232">
                  <w:marLeft w:val="0"/>
                  <w:marRight w:val="0"/>
                  <w:marTop w:val="0"/>
                  <w:marBottom w:val="0"/>
                  <w:divBdr>
                    <w:top w:val="none" w:sz="0" w:space="0" w:color="auto"/>
                    <w:left w:val="none" w:sz="0" w:space="0" w:color="auto"/>
                    <w:bottom w:val="none" w:sz="0" w:space="0" w:color="auto"/>
                    <w:right w:val="none" w:sz="0" w:space="0" w:color="auto"/>
                  </w:divBdr>
                  <w:divsChild>
                    <w:div w:id="1029524769">
                      <w:marLeft w:val="0"/>
                      <w:marRight w:val="0"/>
                      <w:marTop w:val="0"/>
                      <w:marBottom w:val="0"/>
                      <w:divBdr>
                        <w:top w:val="none" w:sz="0" w:space="0" w:color="auto"/>
                        <w:left w:val="none" w:sz="0" w:space="0" w:color="auto"/>
                        <w:bottom w:val="none" w:sz="0" w:space="0" w:color="auto"/>
                        <w:right w:val="none" w:sz="0" w:space="0" w:color="auto"/>
                      </w:divBdr>
                      <w:divsChild>
                        <w:div w:id="1386564561">
                          <w:marLeft w:val="0"/>
                          <w:marRight w:val="0"/>
                          <w:marTop w:val="252"/>
                          <w:marBottom w:val="0"/>
                          <w:divBdr>
                            <w:top w:val="none" w:sz="0" w:space="0" w:color="auto"/>
                            <w:left w:val="none" w:sz="0" w:space="0" w:color="auto"/>
                            <w:bottom w:val="none" w:sz="0" w:space="0" w:color="auto"/>
                            <w:right w:val="none" w:sz="0" w:space="0" w:color="auto"/>
                          </w:divBdr>
                          <w:divsChild>
                            <w:div w:id="1387028212">
                              <w:marLeft w:val="1584"/>
                              <w:marRight w:val="3048"/>
                              <w:marTop w:val="0"/>
                              <w:marBottom w:val="0"/>
                              <w:divBdr>
                                <w:top w:val="none" w:sz="0" w:space="0" w:color="auto"/>
                                <w:left w:val="none" w:sz="0" w:space="0" w:color="auto"/>
                                <w:bottom w:val="none" w:sz="0" w:space="0" w:color="auto"/>
                                <w:right w:val="none" w:sz="0" w:space="0" w:color="auto"/>
                              </w:divBdr>
                              <w:divsChild>
                                <w:div w:id="374281676">
                                  <w:marLeft w:val="0"/>
                                  <w:marRight w:val="0"/>
                                  <w:marTop w:val="0"/>
                                  <w:marBottom w:val="0"/>
                                  <w:divBdr>
                                    <w:top w:val="none" w:sz="0" w:space="0" w:color="auto"/>
                                    <w:left w:val="none" w:sz="0" w:space="0" w:color="auto"/>
                                    <w:bottom w:val="none" w:sz="0" w:space="0" w:color="auto"/>
                                    <w:right w:val="none" w:sz="0" w:space="0" w:color="auto"/>
                                  </w:divBdr>
                                  <w:divsChild>
                                    <w:div w:id="1154493353">
                                      <w:marLeft w:val="0"/>
                                      <w:marRight w:val="0"/>
                                      <w:marTop w:val="0"/>
                                      <w:marBottom w:val="0"/>
                                      <w:divBdr>
                                        <w:top w:val="none" w:sz="0" w:space="0" w:color="auto"/>
                                        <w:left w:val="none" w:sz="0" w:space="0" w:color="auto"/>
                                        <w:bottom w:val="none" w:sz="0" w:space="0" w:color="auto"/>
                                        <w:right w:val="none" w:sz="0" w:space="0" w:color="auto"/>
                                      </w:divBdr>
                                      <w:divsChild>
                                        <w:div w:id="399713558">
                                          <w:marLeft w:val="0"/>
                                          <w:marRight w:val="0"/>
                                          <w:marTop w:val="0"/>
                                          <w:marBottom w:val="0"/>
                                          <w:divBdr>
                                            <w:top w:val="none" w:sz="0" w:space="0" w:color="auto"/>
                                            <w:left w:val="none" w:sz="0" w:space="0" w:color="auto"/>
                                            <w:bottom w:val="none" w:sz="0" w:space="0" w:color="auto"/>
                                            <w:right w:val="none" w:sz="0" w:space="0" w:color="auto"/>
                                          </w:divBdr>
                                          <w:divsChild>
                                            <w:div w:id="1645356065">
                                              <w:marLeft w:val="0"/>
                                              <w:marRight w:val="0"/>
                                              <w:marTop w:val="0"/>
                                              <w:marBottom w:val="0"/>
                                              <w:divBdr>
                                                <w:top w:val="none" w:sz="0" w:space="0" w:color="auto"/>
                                                <w:left w:val="none" w:sz="0" w:space="0" w:color="auto"/>
                                                <w:bottom w:val="none" w:sz="0" w:space="0" w:color="auto"/>
                                                <w:right w:val="none" w:sz="0" w:space="0" w:color="auto"/>
                                              </w:divBdr>
                                              <w:divsChild>
                                                <w:div w:id="1738743169">
                                                  <w:marLeft w:val="0"/>
                                                  <w:marRight w:val="0"/>
                                                  <w:marTop w:val="0"/>
                                                  <w:marBottom w:val="0"/>
                                                  <w:divBdr>
                                                    <w:top w:val="none" w:sz="0" w:space="0" w:color="auto"/>
                                                    <w:left w:val="none" w:sz="0" w:space="0" w:color="auto"/>
                                                    <w:bottom w:val="none" w:sz="0" w:space="0" w:color="auto"/>
                                                    <w:right w:val="none" w:sz="0" w:space="0" w:color="auto"/>
                                                  </w:divBdr>
                                                  <w:divsChild>
                                                    <w:div w:id="2518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195416">
      <w:bodyDiv w:val="1"/>
      <w:marLeft w:val="0"/>
      <w:marRight w:val="0"/>
      <w:marTop w:val="0"/>
      <w:marBottom w:val="0"/>
      <w:divBdr>
        <w:top w:val="none" w:sz="0" w:space="0" w:color="auto"/>
        <w:left w:val="none" w:sz="0" w:space="0" w:color="auto"/>
        <w:bottom w:val="none" w:sz="0" w:space="0" w:color="auto"/>
        <w:right w:val="none" w:sz="0" w:space="0" w:color="auto"/>
      </w:divBdr>
    </w:div>
    <w:div w:id="1285772684">
      <w:bodyDiv w:val="1"/>
      <w:marLeft w:val="0"/>
      <w:marRight w:val="0"/>
      <w:marTop w:val="0"/>
      <w:marBottom w:val="0"/>
      <w:divBdr>
        <w:top w:val="none" w:sz="0" w:space="0" w:color="auto"/>
        <w:left w:val="none" w:sz="0" w:space="0" w:color="auto"/>
        <w:bottom w:val="none" w:sz="0" w:space="0" w:color="auto"/>
        <w:right w:val="none" w:sz="0" w:space="0" w:color="auto"/>
      </w:divBdr>
    </w:div>
    <w:div w:id="1380739120">
      <w:bodyDiv w:val="1"/>
      <w:marLeft w:val="0"/>
      <w:marRight w:val="0"/>
      <w:marTop w:val="0"/>
      <w:marBottom w:val="0"/>
      <w:divBdr>
        <w:top w:val="none" w:sz="0" w:space="0" w:color="auto"/>
        <w:left w:val="none" w:sz="0" w:space="0" w:color="auto"/>
        <w:bottom w:val="none" w:sz="0" w:space="0" w:color="auto"/>
        <w:right w:val="none" w:sz="0" w:space="0" w:color="auto"/>
      </w:divBdr>
    </w:div>
    <w:div w:id="1391151946">
      <w:bodyDiv w:val="1"/>
      <w:marLeft w:val="0"/>
      <w:marRight w:val="0"/>
      <w:marTop w:val="0"/>
      <w:marBottom w:val="0"/>
      <w:divBdr>
        <w:top w:val="none" w:sz="0" w:space="0" w:color="auto"/>
        <w:left w:val="none" w:sz="0" w:space="0" w:color="auto"/>
        <w:bottom w:val="none" w:sz="0" w:space="0" w:color="auto"/>
        <w:right w:val="none" w:sz="0" w:space="0" w:color="auto"/>
      </w:divBdr>
    </w:div>
    <w:div w:id="1419059232">
      <w:bodyDiv w:val="1"/>
      <w:marLeft w:val="0"/>
      <w:marRight w:val="0"/>
      <w:marTop w:val="0"/>
      <w:marBottom w:val="0"/>
      <w:divBdr>
        <w:top w:val="none" w:sz="0" w:space="0" w:color="auto"/>
        <w:left w:val="none" w:sz="0" w:space="0" w:color="auto"/>
        <w:bottom w:val="none" w:sz="0" w:space="0" w:color="auto"/>
        <w:right w:val="none" w:sz="0" w:space="0" w:color="auto"/>
      </w:divBdr>
    </w:div>
    <w:div w:id="1740860220">
      <w:bodyDiv w:val="1"/>
      <w:marLeft w:val="0"/>
      <w:marRight w:val="0"/>
      <w:marTop w:val="0"/>
      <w:marBottom w:val="0"/>
      <w:divBdr>
        <w:top w:val="none" w:sz="0" w:space="0" w:color="auto"/>
        <w:left w:val="none" w:sz="0" w:space="0" w:color="auto"/>
        <w:bottom w:val="none" w:sz="0" w:space="0" w:color="auto"/>
        <w:right w:val="none" w:sz="0" w:space="0" w:color="auto"/>
      </w:divBdr>
    </w:div>
    <w:div w:id="1764572043">
      <w:bodyDiv w:val="1"/>
      <w:marLeft w:val="0"/>
      <w:marRight w:val="0"/>
      <w:marTop w:val="0"/>
      <w:marBottom w:val="0"/>
      <w:divBdr>
        <w:top w:val="none" w:sz="0" w:space="0" w:color="auto"/>
        <w:left w:val="none" w:sz="0" w:space="0" w:color="auto"/>
        <w:bottom w:val="none" w:sz="0" w:space="0" w:color="auto"/>
        <w:right w:val="none" w:sz="0" w:space="0" w:color="auto"/>
      </w:divBdr>
      <w:divsChild>
        <w:div w:id="849568949">
          <w:marLeft w:val="0"/>
          <w:marRight w:val="0"/>
          <w:marTop w:val="0"/>
          <w:marBottom w:val="0"/>
          <w:divBdr>
            <w:top w:val="none" w:sz="0" w:space="0" w:color="auto"/>
            <w:left w:val="none" w:sz="0" w:space="0" w:color="auto"/>
            <w:bottom w:val="none" w:sz="0" w:space="0" w:color="auto"/>
            <w:right w:val="none" w:sz="0" w:space="0" w:color="auto"/>
          </w:divBdr>
        </w:div>
        <w:div w:id="518006047">
          <w:marLeft w:val="0"/>
          <w:marRight w:val="0"/>
          <w:marTop w:val="0"/>
          <w:marBottom w:val="0"/>
          <w:divBdr>
            <w:top w:val="none" w:sz="0" w:space="0" w:color="auto"/>
            <w:left w:val="none" w:sz="0" w:space="0" w:color="auto"/>
            <w:bottom w:val="none" w:sz="0" w:space="0" w:color="auto"/>
            <w:right w:val="none" w:sz="0" w:space="0" w:color="auto"/>
          </w:divBdr>
        </w:div>
        <w:div w:id="522941376">
          <w:marLeft w:val="0"/>
          <w:marRight w:val="0"/>
          <w:marTop w:val="0"/>
          <w:marBottom w:val="0"/>
          <w:divBdr>
            <w:top w:val="none" w:sz="0" w:space="0" w:color="auto"/>
            <w:left w:val="none" w:sz="0" w:space="0" w:color="auto"/>
            <w:bottom w:val="none" w:sz="0" w:space="0" w:color="auto"/>
            <w:right w:val="none" w:sz="0" w:space="0" w:color="auto"/>
          </w:divBdr>
        </w:div>
        <w:div w:id="981664397">
          <w:marLeft w:val="0"/>
          <w:marRight w:val="0"/>
          <w:marTop w:val="0"/>
          <w:marBottom w:val="0"/>
          <w:divBdr>
            <w:top w:val="none" w:sz="0" w:space="0" w:color="auto"/>
            <w:left w:val="none" w:sz="0" w:space="0" w:color="auto"/>
            <w:bottom w:val="none" w:sz="0" w:space="0" w:color="auto"/>
            <w:right w:val="none" w:sz="0" w:space="0" w:color="auto"/>
          </w:divBdr>
        </w:div>
        <w:div w:id="1829831763">
          <w:marLeft w:val="0"/>
          <w:marRight w:val="0"/>
          <w:marTop w:val="0"/>
          <w:marBottom w:val="0"/>
          <w:divBdr>
            <w:top w:val="none" w:sz="0" w:space="0" w:color="auto"/>
            <w:left w:val="none" w:sz="0" w:space="0" w:color="auto"/>
            <w:bottom w:val="none" w:sz="0" w:space="0" w:color="auto"/>
            <w:right w:val="none" w:sz="0" w:space="0" w:color="auto"/>
          </w:divBdr>
        </w:div>
        <w:div w:id="2034309180">
          <w:marLeft w:val="0"/>
          <w:marRight w:val="0"/>
          <w:marTop w:val="0"/>
          <w:marBottom w:val="0"/>
          <w:divBdr>
            <w:top w:val="none" w:sz="0" w:space="0" w:color="auto"/>
            <w:left w:val="none" w:sz="0" w:space="0" w:color="auto"/>
            <w:bottom w:val="none" w:sz="0" w:space="0" w:color="auto"/>
            <w:right w:val="none" w:sz="0" w:space="0" w:color="auto"/>
          </w:divBdr>
        </w:div>
        <w:div w:id="1001591882">
          <w:marLeft w:val="0"/>
          <w:marRight w:val="0"/>
          <w:marTop w:val="0"/>
          <w:marBottom w:val="0"/>
          <w:divBdr>
            <w:top w:val="none" w:sz="0" w:space="0" w:color="auto"/>
            <w:left w:val="none" w:sz="0" w:space="0" w:color="auto"/>
            <w:bottom w:val="none" w:sz="0" w:space="0" w:color="auto"/>
            <w:right w:val="none" w:sz="0" w:space="0" w:color="auto"/>
          </w:divBdr>
        </w:div>
      </w:divsChild>
    </w:div>
    <w:div w:id="1918200431">
      <w:bodyDiv w:val="1"/>
      <w:marLeft w:val="0"/>
      <w:marRight w:val="0"/>
      <w:marTop w:val="0"/>
      <w:marBottom w:val="0"/>
      <w:divBdr>
        <w:top w:val="none" w:sz="0" w:space="0" w:color="auto"/>
        <w:left w:val="none" w:sz="0" w:space="0" w:color="auto"/>
        <w:bottom w:val="none" w:sz="0" w:space="0" w:color="auto"/>
        <w:right w:val="none" w:sz="0" w:space="0" w:color="auto"/>
      </w:divBdr>
    </w:div>
    <w:div w:id="2035615733">
      <w:bodyDiv w:val="1"/>
      <w:marLeft w:val="0"/>
      <w:marRight w:val="0"/>
      <w:marTop w:val="0"/>
      <w:marBottom w:val="0"/>
      <w:divBdr>
        <w:top w:val="none" w:sz="0" w:space="0" w:color="auto"/>
        <w:left w:val="none" w:sz="0" w:space="0" w:color="auto"/>
        <w:bottom w:val="none" w:sz="0" w:space="0" w:color="auto"/>
        <w:right w:val="none" w:sz="0" w:space="0" w:color="auto"/>
      </w:divBdr>
    </w:div>
    <w:div w:id="2091152355">
      <w:bodyDiv w:val="1"/>
      <w:marLeft w:val="0"/>
      <w:marRight w:val="0"/>
      <w:marTop w:val="0"/>
      <w:marBottom w:val="0"/>
      <w:divBdr>
        <w:top w:val="none" w:sz="0" w:space="0" w:color="auto"/>
        <w:left w:val="none" w:sz="0" w:space="0" w:color="auto"/>
        <w:bottom w:val="none" w:sz="0" w:space="0" w:color="auto"/>
        <w:right w:val="none" w:sz="0" w:space="0" w:color="auto"/>
      </w:divBdr>
    </w:div>
    <w:div w:id="21009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header" Target="header4.xml"/><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oleObject" Target="embeddings/oleObject3.bin"/><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30.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50.emf"/><Relationship Id="rId43" Type="http://schemas.openxmlformats.org/officeDocument/2006/relationships/customXml" Target="../customXml/item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0.emf"/><Relationship Id="rId38" Type="http://schemas.openxmlformats.org/officeDocument/2006/relationships/footer" Target="footer4.xml"/><Relationship Id="rId46" Type="http://schemas.openxmlformats.org/officeDocument/2006/relationships/customXml" Target="../customXml/item4.xml"/><Relationship Id="rId20" Type="http://schemas.openxmlformats.org/officeDocument/2006/relationships/image" Target="media/image6.emf"/><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martgrid.gov/recovery_act/consumer_behavior_studies" TargetMode="External"/><Relationship Id="rId13" Type="http://schemas.openxmlformats.org/officeDocument/2006/relationships/hyperlink" Target="http://www.nerc.com/files/Glossary_2009April20.pdf" TargetMode="External"/><Relationship Id="rId18" Type="http://schemas.openxmlformats.org/officeDocument/2006/relationships/hyperlink" Target="http://rtf.nwcouncil.org/measures/measure.asp?id=180" TargetMode="External"/><Relationship Id="rId26" Type="http://schemas.openxmlformats.org/officeDocument/2006/relationships/hyperlink" Target="http://www.greenbuttondata.org/greenabout.html" TargetMode="External"/><Relationship Id="rId39" Type="http://schemas.openxmlformats.org/officeDocument/2006/relationships/hyperlink" Target="http://www.avistautilities.com/inside/resources/smartgrid/smartcircuits/Pages/default.aspx" TargetMode="External"/><Relationship Id="rId3" Type="http://schemas.openxmlformats.org/officeDocument/2006/relationships/hyperlink" Target="http://www.nist.gov/smartgrid/upload/EISA-Energy-bill-110-140-TITLE-XIII.pdf" TargetMode="External"/><Relationship Id="rId21" Type="http://schemas.openxmlformats.org/officeDocument/2006/relationships/hyperlink" Target="https://www.pacificpower.net/content/dam/pacificorp/doc/CCCom_Update/2014/April_2014/OR_ConservationReport.pdf" TargetMode="External"/><Relationship Id="rId34" Type="http://schemas.openxmlformats.org/officeDocument/2006/relationships/hyperlink" Target="http://smartgridcc.org/" TargetMode="External"/><Relationship Id="rId42" Type="http://schemas.openxmlformats.org/officeDocument/2006/relationships/hyperlink" Target="https://www.sce.com/SC3/PowerandEnvironment/smartgrid/" TargetMode="External"/><Relationship Id="rId7" Type="http://schemas.openxmlformats.org/officeDocument/2006/relationships/hyperlink" Target="http://www.smartgrid.gov/recovery_act/deployment_status/time_based_rate_programs" TargetMode="External"/><Relationship Id="rId12" Type="http://schemas.openxmlformats.org/officeDocument/2006/relationships/hyperlink" Target="http://www.irena.org/DocumentDownloads/Publications/Electricity%20Storage%20-%20Technology%20Brief.pdf" TargetMode="External"/><Relationship Id="rId17" Type="http://schemas.openxmlformats.org/officeDocument/2006/relationships/hyperlink" Target="http://apps.leg.wa.gov/rcw/default.aspx?cite=19.285" TargetMode="External"/><Relationship Id="rId25" Type="http://schemas.openxmlformats.org/officeDocument/2006/relationships/hyperlink" Target="http://www.nerc.com/page.php?cid=6|69" TargetMode="External"/><Relationship Id="rId33" Type="http://schemas.openxmlformats.org/officeDocument/2006/relationships/hyperlink" Target="http://opower.com/uploads/library/file/3/residential_energy_use_behavior_change_pilot.pdf" TargetMode="External"/><Relationship Id="rId38" Type="http://schemas.openxmlformats.org/officeDocument/2006/relationships/hyperlink" Target="http://www.avistautilities.com/inside/resources/smartgrid/Pages/default.aspx" TargetMode="External"/><Relationship Id="rId2" Type="http://schemas.openxmlformats.org/officeDocument/2006/relationships/hyperlink" Target="http://www.netl.doe.gov/File%20Library/Research/Energy%20Efficiency/smart%20grid/factsheets/OE_DER-008_APPROVED_2009_04_15.pdf" TargetMode="External"/><Relationship Id="rId16" Type="http://schemas.openxmlformats.org/officeDocument/2006/relationships/hyperlink" Target="https://www.weccrc.org/realtime/Pages/WAV.aspx" TargetMode="External"/><Relationship Id="rId20" Type="http://schemas.openxmlformats.org/officeDocument/2006/relationships/hyperlink" Target="http://www.pacificorp.com/content/dam/pacificorp/doc/Energy_Sources/Demand_Side_Management/DSM_Potential_Study/PacifiCorp_DSMPotential_FINAL_Vol%20I.pdf" TargetMode="External"/><Relationship Id="rId29" Type="http://schemas.openxmlformats.org/officeDocument/2006/relationships/hyperlink" Target="http://www.eia.gov/forecasts/aeo/pdf/0383(2014).pdf" TargetMode="External"/><Relationship Id="rId41" Type="http://schemas.openxmlformats.org/officeDocument/2006/relationships/hyperlink" Target="http://www.pge.com/safety/systemworks/electric/smartgrid/" TargetMode="External"/><Relationship Id="rId1" Type="http://schemas.openxmlformats.org/officeDocument/2006/relationships/hyperlink" Target="http://www.epri.com/abstracts/Pages/ProductAbstract.aspx?ProductId=000000000001012160" TargetMode="External"/><Relationship Id="rId6" Type="http://schemas.openxmlformats.org/officeDocument/2006/relationships/hyperlink" Target="https://www.ferc.gov/legal/staff-reports/12-20-12-demand-response.pdf" TargetMode="External"/><Relationship Id="rId11" Type="http://schemas.openxmlformats.org/officeDocument/2006/relationships/hyperlink" Target="https://www.selinc.com/WorkArea/DownloadAsset.aspx?id=99373" TargetMode="External"/><Relationship Id="rId24" Type="http://schemas.openxmlformats.org/officeDocument/2006/relationships/hyperlink" Target="http://www.nist.gov/smartgrid/upload/NIST_Framework_Release_2-0_corr.pdf" TargetMode="External"/><Relationship Id="rId32" Type="http://schemas.openxmlformats.org/officeDocument/2006/relationships/hyperlink" Target="http://www.electrificationcoalition.org/policy/electrification-roadmap" TargetMode="External"/><Relationship Id="rId37" Type="http://schemas.openxmlformats.org/officeDocument/2006/relationships/hyperlink" Target="http://www.portlandgeneral.com/our_company/energy_strategy/smart_grid/default.aspx" TargetMode="External"/><Relationship Id="rId40" Type="http://schemas.openxmlformats.org/officeDocument/2006/relationships/hyperlink" Target="https://smartgrid.gov/" TargetMode="External"/><Relationship Id="rId5" Type="http://schemas.openxmlformats.org/officeDocument/2006/relationships/hyperlink" Target="http://www.ferc.gov/legal/staff-reports/09-07-demand-response.pdf" TargetMode="External"/><Relationship Id="rId15" Type="http://schemas.openxmlformats.org/officeDocument/2006/relationships/hyperlink" Target="https://www.smartgrid.gov/project/western_electricity_coordinating_council_western_interconnection_synchrophasor_program" TargetMode="External"/><Relationship Id="rId23" Type="http://schemas.openxmlformats.org/officeDocument/2006/relationships/hyperlink" Target="https://www.rockymountainpower.net/greenbutton" TargetMode="External"/><Relationship Id="rId28" Type="http://schemas.openxmlformats.org/officeDocument/2006/relationships/hyperlink" Target="http://www.eia.gov/forecasts/archive/aeo07/" TargetMode="External"/><Relationship Id="rId36" Type="http://schemas.openxmlformats.org/officeDocument/2006/relationships/hyperlink" Target="https://www.smartgrid.gov/sites/default/files/pdfs/project_desc/09-0080-nv-energy-project-description-06-08-12.pdf" TargetMode="External"/><Relationship Id="rId10" Type="http://schemas.openxmlformats.org/officeDocument/2006/relationships/hyperlink" Target="http://www.pacificorp.com/content/dam/pacificorp/doc/Energy_Sources/Demand_Side_Management/DSM_Potential_Study/PacifiCorp_DSMPotential_FINAL_Vol%20I.pdf" TargetMode="External"/><Relationship Id="rId19" Type="http://schemas.openxmlformats.org/officeDocument/2006/relationships/hyperlink" Target="http://www.pacificorp.com/content/dam/pacificorp/doc/Energy_Sources/Demand_Side_Management/UT_Cool_Keeper_Report.pdf" TargetMode="External"/><Relationship Id="rId31" Type="http://schemas.openxmlformats.org/officeDocument/2006/relationships/hyperlink" Target="http://www.edison-net.dk/" TargetMode="External"/><Relationship Id="rId4" Type="http://schemas.openxmlformats.org/officeDocument/2006/relationships/hyperlink" Target="javascript:HandleLink('cpe_1580185_0','CPNEWWIN:NewWindow%5etop=10,left=10,width=500,height=400,toolbar=1,location=1,directories=0,status=1,menubar=1,scrollbars=1,resizable=1@CP___PAGEID=2791609,/smartgrid/upload/NIST_Framework_Release_2-0_corr.pdf');" TargetMode="External"/><Relationship Id="rId9" Type="http://schemas.openxmlformats.org/officeDocument/2006/relationships/hyperlink" Target="http://www.pacificorp.com/es/irp.html" TargetMode="External"/><Relationship Id="rId14" Type="http://schemas.openxmlformats.org/officeDocument/2006/relationships/hyperlink" Target="http://www.eia.gov/todayinenergy/detail.cfm?id=5630" TargetMode="External"/><Relationship Id="rId22" Type="http://schemas.openxmlformats.org/officeDocument/2006/relationships/hyperlink" Target="https://www.pacificpower.net/greenbutton" TargetMode="External"/><Relationship Id="rId27" Type="http://schemas.openxmlformats.org/officeDocument/2006/relationships/hyperlink" Target="https://www.rockymountainpower.net/content/dam/rocky_mountain_power/doc/Efficiency_Environment/Net_Metering_Customer_Generation/RMP_Interconnection_Net_Meter_Brochure.pdf" TargetMode="External"/><Relationship Id="rId30" Type="http://schemas.openxmlformats.org/officeDocument/2006/relationships/hyperlink" Target="http://www.udel.edu/V2G/" TargetMode="External"/><Relationship Id="rId35" Type="http://schemas.openxmlformats.org/officeDocument/2006/relationships/hyperlink" Target="http://www.vaasaett.com/wp-content/uploads/2010/05/Texas-SM.pdf" TargetMode="External"/><Relationship Id="rId43" Type="http://schemas.openxmlformats.org/officeDocument/2006/relationships/hyperlink" Target="https://www.smartgrid.gov/project/southern_california_edison_company_irvine_smart_grid_demonstr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22275\Desktop\Clean%20up%202\Daily%20PacifiCorp%202013%20pea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PacifiCorp Daily Peak Load Curve</a:t>
            </a:r>
          </a:p>
          <a:p>
            <a:pPr>
              <a:defRPr/>
            </a:pPr>
            <a:r>
              <a:rPr lang="en-US"/>
              <a:t>June through September 2013</a:t>
            </a:r>
          </a:p>
        </c:rich>
      </c:tx>
      <c:overlay val="0"/>
    </c:title>
    <c:autoTitleDeleted val="0"/>
    <c:plotArea>
      <c:layout/>
      <c:areaChart>
        <c:grouping val="stacked"/>
        <c:varyColors val="0"/>
        <c:ser>
          <c:idx val="0"/>
          <c:order val="0"/>
          <c:tx>
            <c:strRef>
              <c:f>'MW PPT'!$H$2</c:f>
              <c:strCache>
                <c:ptCount val="1"/>
                <c:pt idx="0">
                  <c:v>Daily Peak</c:v>
                </c:pt>
              </c:strCache>
            </c:strRef>
          </c:tx>
          <c:spPr>
            <a:solidFill>
              <a:schemeClr val="tx1">
                <a:lumMod val="65000"/>
                <a:lumOff val="35000"/>
              </a:schemeClr>
            </a:solidFill>
            <a:ln>
              <a:solidFill>
                <a:schemeClr val="tx1"/>
              </a:solidFill>
            </a:ln>
          </c:spPr>
          <c:cat>
            <c:numRef>
              <c:f>'MW PPT'!$G$154:$G$275</c:f>
              <c:numCache>
                <c:formatCode>[$-409]mmm\-dd;@</c:formatCode>
                <c:ptCount val="122"/>
                <c:pt idx="0">
                  <c:v>41426</c:v>
                </c:pt>
                <c:pt idx="1">
                  <c:v>41427</c:v>
                </c:pt>
                <c:pt idx="2">
                  <c:v>41428</c:v>
                </c:pt>
                <c:pt idx="3">
                  <c:v>41429</c:v>
                </c:pt>
                <c:pt idx="4">
                  <c:v>41430</c:v>
                </c:pt>
                <c:pt idx="5">
                  <c:v>41431</c:v>
                </c:pt>
                <c:pt idx="6">
                  <c:v>41432</c:v>
                </c:pt>
                <c:pt idx="7">
                  <c:v>41433</c:v>
                </c:pt>
                <c:pt idx="8">
                  <c:v>41434</c:v>
                </c:pt>
                <c:pt idx="9">
                  <c:v>41435</c:v>
                </c:pt>
                <c:pt idx="10">
                  <c:v>41436</c:v>
                </c:pt>
                <c:pt idx="11">
                  <c:v>41437</c:v>
                </c:pt>
                <c:pt idx="12">
                  <c:v>41438</c:v>
                </c:pt>
                <c:pt idx="13">
                  <c:v>41439</c:v>
                </c:pt>
                <c:pt idx="14">
                  <c:v>41440</c:v>
                </c:pt>
                <c:pt idx="15">
                  <c:v>41441</c:v>
                </c:pt>
                <c:pt idx="16">
                  <c:v>41442</c:v>
                </c:pt>
                <c:pt idx="17">
                  <c:v>41443</c:v>
                </c:pt>
                <c:pt idx="18">
                  <c:v>41444</c:v>
                </c:pt>
                <c:pt idx="19">
                  <c:v>41445</c:v>
                </c:pt>
                <c:pt idx="20">
                  <c:v>41446</c:v>
                </c:pt>
                <c:pt idx="21">
                  <c:v>41447</c:v>
                </c:pt>
                <c:pt idx="22">
                  <c:v>41448</c:v>
                </c:pt>
                <c:pt idx="23">
                  <c:v>41449</c:v>
                </c:pt>
                <c:pt idx="24">
                  <c:v>41450</c:v>
                </c:pt>
                <c:pt idx="25">
                  <c:v>41451</c:v>
                </c:pt>
                <c:pt idx="26">
                  <c:v>41452</c:v>
                </c:pt>
                <c:pt idx="27">
                  <c:v>41453</c:v>
                </c:pt>
                <c:pt idx="28">
                  <c:v>41454</c:v>
                </c:pt>
                <c:pt idx="29">
                  <c:v>41455</c:v>
                </c:pt>
                <c:pt idx="30">
                  <c:v>41456</c:v>
                </c:pt>
                <c:pt idx="31">
                  <c:v>41457</c:v>
                </c:pt>
                <c:pt idx="32">
                  <c:v>41458</c:v>
                </c:pt>
                <c:pt idx="33">
                  <c:v>41459</c:v>
                </c:pt>
                <c:pt idx="34">
                  <c:v>41460</c:v>
                </c:pt>
                <c:pt idx="35">
                  <c:v>41461</c:v>
                </c:pt>
                <c:pt idx="36">
                  <c:v>41462</c:v>
                </c:pt>
                <c:pt idx="37">
                  <c:v>41463</c:v>
                </c:pt>
                <c:pt idx="38">
                  <c:v>41464</c:v>
                </c:pt>
                <c:pt idx="39">
                  <c:v>41465</c:v>
                </c:pt>
                <c:pt idx="40">
                  <c:v>41466</c:v>
                </c:pt>
                <c:pt idx="41">
                  <c:v>41467</c:v>
                </c:pt>
                <c:pt idx="42">
                  <c:v>41468</c:v>
                </c:pt>
                <c:pt idx="43">
                  <c:v>41469</c:v>
                </c:pt>
                <c:pt idx="44">
                  <c:v>41470</c:v>
                </c:pt>
                <c:pt idx="45">
                  <c:v>41471</c:v>
                </c:pt>
                <c:pt idx="46">
                  <c:v>41472</c:v>
                </c:pt>
                <c:pt idx="47">
                  <c:v>41473</c:v>
                </c:pt>
                <c:pt idx="48">
                  <c:v>41474</c:v>
                </c:pt>
                <c:pt idx="49">
                  <c:v>41475</c:v>
                </c:pt>
                <c:pt idx="50">
                  <c:v>41476</c:v>
                </c:pt>
                <c:pt idx="51">
                  <c:v>41477</c:v>
                </c:pt>
                <c:pt idx="52">
                  <c:v>41478</c:v>
                </c:pt>
                <c:pt idx="53">
                  <c:v>41479</c:v>
                </c:pt>
                <c:pt idx="54">
                  <c:v>41480</c:v>
                </c:pt>
                <c:pt idx="55">
                  <c:v>41481</c:v>
                </c:pt>
                <c:pt idx="56">
                  <c:v>41482</c:v>
                </c:pt>
                <c:pt idx="57">
                  <c:v>41483</c:v>
                </c:pt>
                <c:pt idx="58">
                  <c:v>41484</c:v>
                </c:pt>
                <c:pt idx="59">
                  <c:v>41485</c:v>
                </c:pt>
                <c:pt idx="60">
                  <c:v>41486</c:v>
                </c:pt>
                <c:pt idx="61">
                  <c:v>41487</c:v>
                </c:pt>
                <c:pt idx="62">
                  <c:v>41488</c:v>
                </c:pt>
                <c:pt idx="63">
                  <c:v>41489</c:v>
                </c:pt>
                <c:pt idx="64">
                  <c:v>41490</c:v>
                </c:pt>
                <c:pt idx="65">
                  <c:v>41491</c:v>
                </c:pt>
                <c:pt idx="66">
                  <c:v>41492</c:v>
                </c:pt>
                <c:pt idx="67">
                  <c:v>41493</c:v>
                </c:pt>
                <c:pt idx="68">
                  <c:v>41494</c:v>
                </c:pt>
                <c:pt idx="69">
                  <c:v>41495</c:v>
                </c:pt>
                <c:pt idx="70">
                  <c:v>41496</c:v>
                </c:pt>
                <c:pt idx="71">
                  <c:v>41497</c:v>
                </c:pt>
                <c:pt idx="72">
                  <c:v>41498</c:v>
                </c:pt>
                <c:pt idx="73">
                  <c:v>41499</c:v>
                </c:pt>
                <c:pt idx="74">
                  <c:v>41500</c:v>
                </c:pt>
                <c:pt idx="75">
                  <c:v>41501</c:v>
                </c:pt>
                <c:pt idx="76">
                  <c:v>41502</c:v>
                </c:pt>
                <c:pt idx="77">
                  <c:v>41503</c:v>
                </c:pt>
                <c:pt idx="78">
                  <c:v>41504</c:v>
                </c:pt>
                <c:pt idx="79">
                  <c:v>41505</c:v>
                </c:pt>
                <c:pt idx="80">
                  <c:v>41506</c:v>
                </c:pt>
                <c:pt idx="81">
                  <c:v>41507</c:v>
                </c:pt>
                <c:pt idx="82">
                  <c:v>41508</c:v>
                </c:pt>
                <c:pt idx="83">
                  <c:v>41509</c:v>
                </c:pt>
                <c:pt idx="84">
                  <c:v>41510</c:v>
                </c:pt>
                <c:pt idx="85">
                  <c:v>41511</c:v>
                </c:pt>
                <c:pt idx="86">
                  <c:v>41512</c:v>
                </c:pt>
                <c:pt idx="87">
                  <c:v>41513</c:v>
                </c:pt>
                <c:pt idx="88">
                  <c:v>41514</c:v>
                </c:pt>
                <c:pt idx="89">
                  <c:v>41515</c:v>
                </c:pt>
                <c:pt idx="90">
                  <c:v>41516</c:v>
                </c:pt>
                <c:pt idx="91">
                  <c:v>41517</c:v>
                </c:pt>
                <c:pt idx="92">
                  <c:v>41518</c:v>
                </c:pt>
                <c:pt idx="93">
                  <c:v>41519</c:v>
                </c:pt>
                <c:pt idx="94">
                  <c:v>41520</c:v>
                </c:pt>
                <c:pt idx="95">
                  <c:v>41521</c:v>
                </c:pt>
                <c:pt idx="96">
                  <c:v>41522</c:v>
                </c:pt>
                <c:pt idx="97">
                  <c:v>41523</c:v>
                </c:pt>
                <c:pt idx="98">
                  <c:v>41524</c:v>
                </c:pt>
                <c:pt idx="99">
                  <c:v>41525</c:v>
                </c:pt>
                <c:pt idx="100">
                  <c:v>41526</c:v>
                </c:pt>
                <c:pt idx="101">
                  <c:v>41527</c:v>
                </c:pt>
                <c:pt idx="102">
                  <c:v>41528</c:v>
                </c:pt>
                <c:pt idx="103">
                  <c:v>41529</c:v>
                </c:pt>
                <c:pt idx="104">
                  <c:v>41530</c:v>
                </c:pt>
                <c:pt idx="105">
                  <c:v>41531</c:v>
                </c:pt>
                <c:pt idx="106">
                  <c:v>41532</c:v>
                </c:pt>
                <c:pt idx="107">
                  <c:v>41533</c:v>
                </c:pt>
                <c:pt idx="108">
                  <c:v>41534</c:v>
                </c:pt>
                <c:pt idx="109">
                  <c:v>41535</c:v>
                </c:pt>
                <c:pt idx="110">
                  <c:v>41536</c:v>
                </c:pt>
                <c:pt idx="111">
                  <c:v>41537</c:v>
                </c:pt>
                <c:pt idx="112">
                  <c:v>41538</c:v>
                </c:pt>
                <c:pt idx="113">
                  <c:v>41539</c:v>
                </c:pt>
                <c:pt idx="114">
                  <c:v>41540</c:v>
                </c:pt>
                <c:pt idx="115">
                  <c:v>41541</c:v>
                </c:pt>
                <c:pt idx="116">
                  <c:v>41542</c:v>
                </c:pt>
                <c:pt idx="117">
                  <c:v>41543</c:v>
                </c:pt>
                <c:pt idx="118">
                  <c:v>41544</c:v>
                </c:pt>
                <c:pt idx="119">
                  <c:v>41545</c:v>
                </c:pt>
                <c:pt idx="120">
                  <c:v>41546</c:v>
                </c:pt>
                <c:pt idx="121">
                  <c:v>41547</c:v>
                </c:pt>
              </c:numCache>
            </c:numRef>
          </c:cat>
          <c:val>
            <c:numRef>
              <c:f>'MW PPT'!$H$154:$H$275</c:f>
              <c:numCache>
                <c:formatCode>General</c:formatCode>
                <c:ptCount val="122"/>
                <c:pt idx="0">
                  <c:v>6739.7787382768165</c:v>
                </c:pt>
                <c:pt idx="1">
                  <c:v>7257.2928260967701</c:v>
                </c:pt>
                <c:pt idx="2">
                  <c:v>7708.2601173778512</c:v>
                </c:pt>
                <c:pt idx="3">
                  <c:v>7897.8721899543398</c:v>
                </c:pt>
                <c:pt idx="4">
                  <c:v>8223.3230542473848</c:v>
                </c:pt>
                <c:pt idx="5">
                  <c:v>8556.3737451404704</c:v>
                </c:pt>
                <c:pt idx="6">
                  <c:v>8592.8415568696</c:v>
                </c:pt>
                <c:pt idx="7">
                  <c:v>8000.3474636763294</c:v>
                </c:pt>
                <c:pt idx="8">
                  <c:v>8327.5665767282298</c:v>
                </c:pt>
                <c:pt idx="9">
                  <c:v>8824.2390851972596</c:v>
                </c:pt>
                <c:pt idx="10">
                  <c:v>8488.4611235676912</c:v>
                </c:pt>
                <c:pt idx="11">
                  <c:v>8354.3339419168697</c:v>
                </c:pt>
                <c:pt idx="12">
                  <c:v>8293.8410316706195</c:v>
                </c:pt>
                <c:pt idx="13">
                  <c:v>7509.9259860809498</c:v>
                </c:pt>
                <c:pt idx="14">
                  <c:v>7508.0964002730998</c:v>
                </c:pt>
                <c:pt idx="15">
                  <c:v>7867.2058170730106</c:v>
                </c:pt>
                <c:pt idx="16">
                  <c:v>8852.3639318489095</c:v>
                </c:pt>
                <c:pt idx="17">
                  <c:v>8395.8348011957969</c:v>
                </c:pt>
                <c:pt idx="18">
                  <c:v>8091.1465528896397</c:v>
                </c:pt>
                <c:pt idx="19">
                  <c:v>7567.8607744213004</c:v>
                </c:pt>
                <c:pt idx="20">
                  <c:v>7619.1694230296907</c:v>
                </c:pt>
                <c:pt idx="21">
                  <c:v>7346.9346533435801</c:v>
                </c:pt>
                <c:pt idx="22">
                  <c:v>7311.0728233091932</c:v>
                </c:pt>
                <c:pt idx="23">
                  <c:v>8151.27416123067</c:v>
                </c:pt>
                <c:pt idx="24">
                  <c:v>8231.2679328262602</c:v>
                </c:pt>
                <c:pt idx="25">
                  <c:v>8821.2224964586785</c:v>
                </c:pt>
                <c:pt idx="26">
                  <c:v>9632.0492863868785</c:v>
                </c:pt>
                <c:pt idx="27">
                  <c:v>9833.0034585480407</c:v>
                </c:pt>
                <c:pt idx="28">
                  <c:v>9542.9284425821097</c:v>
                </c:pt>
                <c:pt idx="29">
                  <c:v>9694.6873995143505</c:v>
                </c:pt>
                <c:pt idx="30">
                  <c:v>10507.078559485859</c:v>
                </c:pt>
                <c:pt idx="31">
                  <c:v>10414.731849309101</c:v>
                </c:pt>
                <c:pt idx="32">
                  <c:v>10044.319403911351</c:v>
                </c:pt>
                <c:pt idx="33">
                  <c:v>8642.9891507661996</c:v>
                </c:pt>
                <c:pt idx="34">
                  <c:v>8798.2662104461906</c:v>
                </c:pt>
                <c:pt idx="35">
                  <c:v>8233.8293469660603</c:v>
                </c:pt>
                <c:pt idx="36">
                  <c:v>8273.9124998068</c:v>
                </c:pt>
                <c:pt idx="37">
                  <c:v>9502.2869297505094</c:v>
                </c:pt>
                <c:pt idx="38">
                  <c:v>9725.3838313435699</c:v>
                </c:pt>
                <c:pt idx="39">
                  <c:v>9788.9208117984799</c:v>
                </c:pt>
                <c:pt idx="40">
                  <c:v>9103.074711482459</c:v>
                </c:pt>
                <c:pt idx="41">
                  <c:v>8658.00147937166</c:v>
                </c:pt>
                <c:pt idx="42">
                  <c:v>8394.2028592391289</c:v>
                </c:pt>
                <c:pt idx="43">
                  <c:v>8936.6377145794486</c:v>
                </c:pt>
                <c:pt idx="44">
                  <c:v>10069.01517399542</c:v>
                </c:pt>
                <c:pt idx="45">
                  <c:v>9543.766867814109</c:v>
                </c:pt>
                <c:pt idx="46">
                  <c:v>9348.8775175156788</c:v>
                </c:pt>
                <c:pt idx="47">
                  <c:v>9655.3094135028095</c:v>
                </c:pt>
                <c:pt idx="48">
                  <c:v>9652.7813600174886</c:v>
                </c:pt>
                <c:pt idx="49">
                  <c:v>9309.2265830173583</c:v>
                </c:pt>
                <c:pt idx="50">
                  <c:v>9183.5899450791294</c:v>
                </c:pt>
                <c:pt idx="51">
                  <c:v>9950.2989281280006</c:v>
                </c:pt>
                <c:pt idx="52">
                  <c:v>9855.9151054781505</c:v>
                </c:pt>
                <c:pt idx="53">
                  <c:v>9524.9756363037413</c:v>
                </c:pt>
                <c:pt idx="54">
                  <c:v>9828.8125999307103</c:v>
                </c:pt>
                <c:pt idx="55">
                  <c:v>9739.6347156263091</c:v>
                </c:pt>
                <c:pt idx="56">
                  <c:v>7890.7896720483159</c:v>
                </c:pt>
                <c:pt idx="57">
                  <c:v>7947.7348208043604</c:v>
                </c:pt>
                <c:pt idx="58">
                  <c:v>8498.3835443688004</c:v>
                </c:pt>
                <c:pt idx="59">
                  <c:v>9027.926380503759</c:v>
                </c:pt>
                <c:pt idx="60">
                  <c:v>9107.7428733587403</c:v>
                </c:pt>
                <c:pt idx="61">
                  <c:v>8966.3390061895807</c:v>
                </c:pt>
                <c:pt idx="62">
                  <c:v>8616.7141723163204</c:v>
                </c:pt>
                <c:pt idx="63">
                  <c:v>8560.1417309344997</c:v>
                </c:pt>
                <c:pt idx="64">
                  <c:v>8822.07918828109</c:v>
                </c:pt>
                <c:pt idx="65">
                  <c:v>9500.8388582382795</c:v>
                </c:pt>
                <c:pt idx="66">
                  <c:v>9501.6547509356205</c:v>
                </c:pt>
                <c:pt idx="67">
                  <c:v>9115.7852604429299</c:v>
                </c:pt>
                <c:pt idx="68">
                  <c:v>8890.2573027830313</c:v>
                </c:pt>
                <c:pt idx="69">
                  <c:v>8618.4315398686813</c:v>
                </c:pt>
                <c:pt idx="70">
                  <c:v>8267.9493460142003</c:v>
                </c:pt>
                <c:pt idx="71">
                  <c:v>8307.4748452371696</c:v>
                </c:pt>
                <c:pt idx="72">
                  <c:v>9000.1323004850401</c:v>
                </c:pt>
                <c:pt idx="73">
                  <c:v>9182.0926791599704</c:v>
                </c:pt>
                <c:pt idx="74">
                  <c:v>9257.2399362635206</c:v>
                </c:pt>
                <c:pt idx="75">
                  <c:v>9423.6355153654094</c:v>
                </c:pt>
                <c:pt idx="76">
                  <c:v>9199.4609997747903</c:v>
                </c:pt>
                <c:pt idx="77">
                  <c:v>8346.6027958713512</c:v>
                </c:pt>
                <c:pt idx="78">
                  <c:v>8814.1270000343084</c:v>
                </c:pt>
                <c:pt idx="79">
                  <c:v>9570.7040257564004</c:v>
                </c:pt>
                <c:pt idx="80">
                  <c:v>9083.1532664932911</c:v>
                </c:pt>
                <c:pt idx="81">
                  <c:v>9284.8319276920702</c:v>
                </c:pt>
                <c:pt idx="82">
                  <c:v>9075.9598860413698</c:v>
                </c:pt>
                <c:pt idx="83">
                  <c:v>7926.8949195003006</c:v>
                </c:pt>
                <c:pt idx="84">
                  <c:v>7696.0698448924195</c:v>
                </c:pt>
                <c:pt idx="85">
                  <c:v>7508.7787054196806</c:v>
                </c:pt>
                <c:pt idx="86">
                  <c:v>7936.02061148742</c:v>
                </c:pt>
                <c:pt idx="87">
                  <c:v>8141.2453536800094</c:v>
                </c:pt>
                <c:pt idx="88">
                  <c:v>8924.1345279430188</c:v>
                </c:pt>
                <c:pt idx="89">
                  <c:v>9268.3336829351811</c:v>
                </c:pt>
                <c:pt idx="90">
                  <c:v>9224.955904087421</c:v>
                </c:pt>
                <c:pt idx="91">
                  <c:v>8312.1774463509191</c:v>
                </c:pt>
                <c:pt idx="92">
                  <c:v>7870.6819005325506</c:v>
                </c:pt>
                <c:pt idx="93">
                  <c:v>8259.6566886050005</c:v>
                </c:pt>
                <c:pt idx="94">
                  <c:v>8631.95427611989</c:v>
                </c:pt>
                <c:pt idx="95">
                  <c:v>8788.5965825124604</c:v>
                </c:pt>
                <c:pt idx="96">
                  <c:v>8821.9771303179095</c:v>
                </c:pt>
                <c:pt idx="97">
                  <c:v>8553.1421052810711</c:v>
                </c:pt>
                <c:pt idx="98">
                  <c:v>7541.2607010853008</c:v>
                </c:pt>
                <c:pt idx="99">
                  <c:v>7228.2452785125606</c:v>
                </c:pt>
                <c:pt idx="100">
                  <c:v>8176.8343739471929</c:v>
                </c:pt>
                <c:pt idx="101">
                  <c:v>7973.1976130678113</c:v>
                </c:pt>
                <c:pt idx="102">
                  <c:v>8281.4883869736714</c:v>
                </c:pt>
                <c:pt idx="103">
                  <c:v>7910.7271004846079</c:v>
                </c:pt>
                <c:pt idx="104">
                  <c:v>7447.3709503849241</c:v>
                </c:pt>
                <c:pt idx="105">
                  <c:v>6961.1293657640363</c:v>
                </c:pt>
                <c:pt idx="106">
                  <c:v>7172.5881103021329</c:v>
                </c:pt>
                <c:pt idx="107">
                  <c:v>7844.1174905816079</c:v>
                </c:pt>
                <c:pt idx="108">
                  <c:v>7622.7347520382882</c:v>
                </c:pt>
                <c:pt idx="109">
                  <c:v>7029.6057307370565</c:v>
                </c:pt>
                <c:pt idx="110">
                  <c:v>6939.3741731685004</c:v>
                </c:pt>
                <c:pt idx="111">
                  <c:v>6955.9207206138435</c:v>
                </c:pt>
                <c:pt idx="112">
                  <c:v>6850.5766794609317</c:v>
                </c:pt>
                <c:pt idx="113">
                  <c:v>6541.9136785108403</c:v>
                </c:pt>
                <c:pt idx="114">
                  <c:v>7022.4159418861236</c:v>
                </c:pt>
                <c:pt idx="115">
                  <c:v>7083.844990661516</c:v>
                </c:pt>
                <c:pt idx="116">
                  <c:v>6890.4242058511354</c:v>
                </c:pt>
                <c:pt idx="117">
                  <c:v>6821.9553095535757</c:v>
                </c:pt>
                <c:pt idx="118">
                  <c:v>6821.2885175566444</c:v>
                </c:pt>
                <c:pt idx="119">
                  <c:v>6343.9381892797082</c:v>
                </c:pt>
                <c:pt idx="120">
                  <c:v>6595.9015192798033</c:v>
                </c:pt>
                <c:pt idx="121">
                  <c:v>7063.4676177355122</c:v>
                </c:pt>
              </c:numCache>
            </c:numRef>
          </c:val>
        </c:ser>
        <c:dLbls>
          <c:showLegendKey val="0"/>
          <c:showVal val="0"/>
          <c:showCatName val="0"/>
          <c:showSerName val="0"/>
          <c:showPercent val="0"/>
          <c:showBubbleSize val="0"/>
        </c:dLbls>
        <c:dropLines>
          <c:spPr>
            <a:ln>
              <a:noFill/>
            </a:ln>
          </c:spPr>
        </c:dropLines>
        <c:axId val="49953792"/>
        <c:axId val="60669312"/>
      </c:areaChart>
      <c:dateAx>
        <c:axId val="49953792"/>
        <c:scaling>
          <c:orientation val="minMax"/>
        </c:scaling>
        <c:delete val="0"/>
        <c:axPos val="b"/>
        <c:numFmt formatCode="[$-409]mmm\ dd;@" sourceLinked="0"/>
        <c:majorTickMark val="out"/>
        <c:minorTickMark val="none"/>
        <c:tickLblPos val="nextTo"/>
        <c:txPr>
          <a:bodyPr rot="-2700000"/>
          <a:lstStyle/>
          <a:p>
            <a:pPr>
              <a:defRPr/>
            </a:pPr>
            <a:endParaRPr lang="en-US"/>
          </a:p>
        </c:txPr>
        <c:crossAx val="60669312"/>
        <c:crosses val="autoZero"/>
        <c:auto val="1"/>
        <c:lblOffset val="100"/>
        <c:baseTimeUnit val="days"/>
      </c:dateAx>
      <c:valAx>
        <c:axId val="60669312"/>
        <c:scaling>
          <c:orientation val="minMax"/>
          <c:max val="11000"/>
          <c:min val="6000"/>
        </c:scaling>
        <c:delete val="0"/>
        <c:axPos val="l"/>
        <c:majorGridlines>
          <c:spPr>
            <a:ln>
              <a:prstDash val="dash"/>
            </a:ln>
          </c:spPr>
        </c:majorGridlines>
        <c:title>
          <c:tx>
            <c:rich>
              <a:bodyPr rot="-5400000" vert="horz"/>
              <a:lstStyle/>
              <a:p>
                <a:pPr>
                  <a:defRPr/>
                </a:pPr>
                <a:r>
                  <a:rPr lang="en-US"/>
                  <a:t>Megawatts</a:t>
                </a:r>
              </a:p>
            </c:rich>
          </c:tx>
          <c:overlay val="0"/>
        </c:title>
        <c:numFmt formatCode="General" sourceLinked="1"/>
        <c:majorTickMark val="out"/>
        <c:minorTickMark val="none"/>
        <c:tickLblPos val="nextTo"/>
        <c:crossAx val="49953792"/>
        <c:crosses val="autoZero"/>
        <c:crossBetween val="midCat"/>
      </c:valAx>
    </c:plotArea>
    <c:plotVisOnly val="1"/>
    <c:dispBlanksAs val="gap"/>
    <c:showDLblsOverMax val="0"/>
  </c:chart>
  <c:spPr>
    <a:gradFill>
      <a:gsLst>
        <a:gs pos="0">
          <a:schemeClr val="tx1">
            <a:lumMod val="50000"/>
            <a:lumOff val="50000"/>
          </a:schemeClr>
        </a:gs>
        <a:gs pos="100000">
          <a:schemeClr val="bg1">
            <a:lumMod val="85000"/>
          </a:scheme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2014-08-29T07:00:00+00:00</OpenedDate>
    <Date1 xmlns="dc463f71-b30c-4ab2-9473-d307f9d35888">2014-08-29T07:00:00+00:00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143216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BB8A8AD6612A246B0C12B63F92CA736" ma:contentTypeVersion="175" ma:contentTypeDescription="" ma:contentTypeScope="" ma:versionID="475f542668253a85b1ba3e5b1b9b750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3D56DCA0-3584-402A-B98C-5A203C495F9C}"/>
</file>

<file path=customXml/itemProps2.xml><?xml version="1.0" encoding="utf-8"?>
<ds:datastoreItem xmlns:ds="http://schemas.openxmlformats.org/officeDocument/2006/customXml" ds:itemID="{378D6C43-1A11-4685-8920-8AFA45DB18C4}"/>
</file>

<file path=customXml/itemProps3.xml><?xml version="1.0" encoding="utf-8"?>
<ds:datastoreItem xmlns:ds="http://schemas.openxmlformats.org/officeDocument/2006/customXml" ds:itemID="{2F052BB0-BE94-4396-8DE7-A66A8F87072E}"/>
</file>

<file path=customXml/itemProps4.xml><?xml version="1.0" encoding="utf-8"?>
<ds:datastoreItem xmlns:ds="http://schemas.openxmlformats.org/officeDocument/2006/customXml" ds:itemID="{A6E48398-6FFF-4C90-BBDA-EECB949330A9}"/>
</file>

<file path=docProps/app.xml><?xml version="1.0" encoding="utf-8"?>
<Properties xmlns="http://schemas.openxmlformats.org/officeDocument/2006/extended-properties" xmlns:vt="http://schemas.openxmlformats.org/officeDocument/2006/docPropsVTypes">
  <Template>Normal.dotm</Template>
  <TotalTime>0</TotalTime>
  <Pages>77</Pages>
  <Words>23868</Words>
  <Characters>136053</Characters>
  <Application>Microsoft Office Word</Application>
  <DocSecurity>0</DocSecurity>
  <Lines>1133</Lines>
  <Paragraphs>319</Paragraphs>
  <ScaleCrop>false</ScaleCrop>
  <Company/>
  <LinksUpToDate>false</LinksUpToDate>
  <CharactersWithSpaces>159602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2014-08-26T20:47:00Z</dcterms:created>
  <dcterms:modified xsi:type="dcterms:W3CDTF">2014-08-26T20:47:00Z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0x0101006E56B4D1795A2E4DB2F0B01679ED314A005BB8A8AD6612A246B0C12B63F92CA736</vt:lpwstr>
  </property>
  <property fmtid="{D5CDD505-2E9C-101B-9397-08002B2CF9AE}" pid="4" name="_docset_NoMedatataSyncRequired">
    <vt:lpwstr>False</vt:lpwstr>
  </property>
</Properties>
</file>