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8A97" w14:textId="77777777" w:rsidR="005A5550" w:rsidRPr="00541A89" w:rsidRDefault="00832950" w:rsidP="00241C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A37E28">
        <w:rPr>
          <w:sz w:val="24"/>
        </w:rPr>
        <w:t>December</w:t>
      </w:r>
      <w:r w:rsidR="004539B8">
        <w:rPr>
          <w:sz w:val="24"/>
        </w:rPr>
        <w:t xml:space="preserve"> 1</w:t>
      </w:r>
      <w:r w:rsidR="00A37E28">
        <w:rPr>
          <w:sz w:val="24"/>
        </w:rPr>
        <w:t>1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3CA8A98" w14:textId="6F89D83C" w:rsidR="008956A7" w:rsidRPr="00541A89" w:rsidRDefault="008956A7" w:rsidP="00241C8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Number:</w:t>
      </w:r>
      <w:r w:rsidRPr="00541A89">
        <w:rPr>
          <w:sz w:val="24"/>
        </w:rPr>
        <w:tab/>
      </w:r>
      <w:r w:rsidR="00961250">
        <w:rPr>
          <w:sz w:val="24"/>
        </w:rPr>
        <w:tab/>
      </w:r>
      <w:r w:rsidR="00511312">
        <w:rPr>
          <w:sz w:val="24"/>
        </w:rPr>
        <w:t>A</w:t>
      </w:r>
      <w:r w:rsidR="00241C86">
        <w:rPr>
          <w:sz w:val="24"/>
        </w:rPr>
        <w:t>4</w:t>
      </w:r>
      <w:r w:rsidR="00F81A93">
        <w:rPr>
          <w:sz w:val="24"/>
        </w:rPr>
        <w:t xml:space="preserve"> </w:t>
      </w:r>
      <w:r w:rsidR="00042F20" w:rsidRPr="00541A89">
        <w:rPr>
          <w:sz w:val="24"/>
        </w:rPr>
        <w:tab/>
      </w:r>
    </w:p>
    <w:p w14:paraId="53CA8A99" w14:textId="77777777" w:rsidR="008956A7" w:rsidRPr="00B66F61" w:rsidRDefault="008956A7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53CA8A9A" w14:textId="77777777" w:rsidR="00560148" w:rsidRDefault="008956A7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A37E28">
        <w:rPr>
          <w:b/>
          <w:bCs/>
          <w:sz w:val="24"/>
        </w:rPr>
        <w:t>14</w:t>
      </w:r>
      <w:r w:rsidR="009C16B1">
        <w:rPr>
          <w:b/>
          <w:bCs/>
          <w:sz w:val="24"/>
        </w:rPr>
        <w:t>3</w:t>
      </w:r>
      <w:r w:rsidR="00511FE7">
        <w:rPr>
          <w:b/>
          <w:bCs/>
          <w:sz w:val="24"/>
        </w:rPr>
        <w:t>0</w:t>
      </w:r>
      <w:r w:rsidR="00180F17">
        <w:rPr>
          <w:b/>
          <w:bCs/>
          <w:sz w:val="24"/>
        </w:rPr>
        <w:t>47</w:t>
      </w:r>
    </w:p>
    <w:p w14:paraId="53CA8A9B" w14:textId="77777777" w:rsidR="004F3E98" w:rsidRPr="00B66F61" w:rsidRDefault="00560148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3CA8A9C" w14:textId="1639788D" w:rsidR="004F3E98" w:rsidRPr="00B66F61" w:rsidRDefault="004F3E98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180F17">
        <w:rPr>
          <w:sz w:val="24"/>
        </w:rPr>
        <w:t xml:space="preserve">Westgate </w:t>
      </w:r>
      <w:r w:rsidR="009C16B1">
        <w:rPr>
          <w:sz w:val="24"/>
        </w:rPr>
        <w:t>Communications</w:t>
      </w:r>
      <w:r w:rsidR="00180F17">
        <w:rPr>
          <w:sz w:val="24"/>
        </w:rPr>
        <w:t>, LLC dba WeavTel</w:t>
      </w:r>
      <w:r w:rsidR="00A00698">
        <w:rPr>
          <w:sz w:val="24"/>
        </w:rPr>
        <w:t xml:space="preserve"> </w:t>
      </w:r>
    </w:p>
    <w:p w14:paraId="53CA8A9D" w14:textId="77777777" w:rsidR="00120D7E" w:rsidRPr="00B66F61" w:rsidRDefault="00903D51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53CA8A9E" w14:textId="77777777" w:rsidR="008956A7" w:rsidRPr="00B66F61" w:rsidRDefault="005B04D7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3CA8A9F" w14:textId="77777777" w:rsidR="002C796A" w:rsidRDefault="00510C8C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3CA8AA0" w14:textId="77777777" w:rsidR="0045500C" w:rsidRPr="00B66F61" w:rsidRDefault="002C796A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3CA8AA1" w14:textId="77777777" w:rsidR="003E5DA3" w:rsidRDefault="003E5DA3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53CA8AA2" w14:textId="77777777" w:rsidR="00F720D5" w:rsidRPr="0066291A" w:rsidRDefault="00F720D5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3CA8AA3" w14:textId="77777777" w:rsidR="00697E4B" w:rsidRPr="0066291A" w:rsidRDefault="005A16A1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3CA8AA4" w14:textId="77777777" w:rsidR="005A44CF" w:rsidRPr="0066291A" w:rsidRDefault="003A7D80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</w:t>
      </w:r>
      <w:r w:rsidR="00EB2F05" w:rsidRPr="00B24AC1">
        <w:rPr>
          <w:sz w:val="24"/>
        </w:rPr>
        <w:t xml:space="preserve"> g</w:t>
      </w:r>
      <w:r w:rsidR="00135A7C" w:rsidRPr="00B24AC1">
        <w:rPr>
          <w:sz w:val="24"/>
        </w:rPr>
        <w:t>rant</w:t>
      </w:r>
      <w:r w:rsidR="00822106">
        <w:rPr>
          <w:sz w:val="24"/>
        </w:rPr>
        <w:t>ing</w:t>
      </w:r>
      <w:r w:rsidR="00135A7C" w:rsidRPr="00B24AC1">
        <w:rPr>
          <w:sz w:val="24"/>
        </w:rPr>
        <w:t xml:space="preserve"> the distribution of funds</w:t>
      </w:r>
      <w:r w:rsidR="009660EC">
        <w:rPr>
          <w:sz w:val="24"/>
        </w:rPr>
        <w:t xml:space="preserve"> from the </w:t>
      </w:r>
      <w:r w:rsidR="009660EC" w:rsidRPr="00B24AC1">
        <w:rPr>
          <w:sz w:val="24"/>
        </w:rPr>
        <w:t xml:space="preserve">state </w:t>
      </w:r>
      <w:r w:rsidR="00FC6049" w:rsidRPr="00B24AC1">
        <w:rPr>
          <w:sz w:val="24"/>
        </w:rPr>
        <w:t>universal</w:t>
      </w:r>
      <w:r w:rsidR="00FC6049">
        <w:rPr>
          <w:sz w:val="24"/>
        </w:rPr>
        <w:t xml:space="preserve"> </w:t>
      </w:r>
      <w:r w:rsidR="00FC6049" w:rsidRPr="00B24AC1">
        <w:rPr>
          <w:sz w:val="24"/>
        </w:rPr>
        <w:t>communications</w:t>
      </w:r>
      <w:r w:rsidR="009660EC" w:rsidRPr="00B24AC1">
        <w:rPr>
          <w:sz w:val="24"/>
        </w:rPr>
        <w:t xml:space="preserve"> service program</w:t>
      </w:r>
      <w:r w:rsidR="00135A7C" w:rsidRPr="00B24AC1">
        <w:rPr>
          <w:sz w:val="24"/>
        </w:rPr>
        <w:t xml:space="preserve"> </w:t>
      </w:r>
      <w:r w:rsidR="00822106">
        <w:rPr>
          <w:sz w:val="24"/>
        </w:rPr>
        <w:t xml:space="preserve">(State USF Program) </w:t>
      </w:r>
      <w:r w:rsidR="00A37E28">
        <w:rPr>
          <w:sz w:val="24"/>
        </w:rPr>
        <w:t>no later than January 15, 2015</w:t>
      </w:r>
      <w:r w:rsidR="00241C86">
        <w:rPr>
          <w:sz w:val="24"/>
        </w:rPr>
        <w:t>,</w:t>
      </w:r>
      <w:r w:rsidR="00A37E28">
        <w:rPr>
          <w:sz w:val="24"/>
        </w:rPr>
        <w:t xml:space="preserve"> </w:t>
      </w:r>
      <w:r w:rsidR="00A37E28" w:rsidRPr="00B24AC1">
        <w:rPr>
          <w:sz w:val="24"/>
        </w:rPr>
        <w:t xml:space="preserve">to </w:t>
      </w:r>
      <w:r w:rsidR="00180F17">
        <w:rPr>
          <w:sz w:val="24"/>
        </w:rPr>
        <w:t>Westgate Communications, LLC dba WeavTel (WeavTel)</w:t>
      </w:r>
      <w:r w:rsidR="00446B0C">
        <w:rPr>
          <w:sz w:val="24"/>
        </w:rPr>
        <w:t>.</w:t>
      </w:r>
      <w:r w:rsidR="00A37E28">
        <w:rPr>
          <w:sz w:val="24"/>
        </w:rPr>
        <w:t xml:space="preserve"> </w:t>
      </w:r>
      <w:r w:rsidR="007D6059">
        <w:rPr>
          <w:sz w:val="24"/>
        </w:rPr>
        <w:t>The distribution</w:t>
      </w:r>
      <w:r w:rsidR="009660EC">
        <w:rPr>
          <w:sz w:val="24"/>
        </w:rPr>
        <w:t xml:space="preserve"> of  </w:t>
      </w:r>
      <w:r w:rsidR="00A37E28">
        <w:rPr>
          <w:sz w:val="24"/>
        </w:rPr>
        <w:t>fund</w:t>
      </w:r>
      <w:r w:rsidR="009660EC">
        <w:rPr>
          <w:sz w:val="24"/>
        </w:rPr>
        <w:t>s in the</w:t>
      </w:r>
      <w:r w:rsidR="00A37E28">
        <w:rPr>
          <w:sz w:val="24"/>
        </w:rPr>
        <w:t xml:space="preserve"> amount of $</w:t>
      </w:r>
      <w:r w:rsidR="00180F17">
        <w:rPr>
          <w:sz w:val="24"/>
        </w:rPr>
        <w:t>44,820</w:t>
      </w:r>
      <w:r w:rsidR="00A37E28">
        <w:rPr>
          <w:sz w:val="24"/>
        </w:rPr>
        <w:t xml:space="preserve"> </w:t>
      </w:r>
      <w:r w:rsidR="009660EC">
        <w:rPr>
          <w:sz w:val="24"/>
        </w:rPr>
        <w:t xml:space="preserve">reimburses the company for </w:t>
      </w:r>
      <w:r w:rsidR="00C944F1">
        <w:rPr>
          <w:sz w:val="24"/>
        </w:rPr>
        <w:t>the</w:t>
      </w:r>
      <w:r w:rsidR="00A37E28">
        <w:rPr>
          <w:sz w:val="24"/>
        </w:rPr>
        <w:t xml:space="preserve"> cumulative reduction in support from the</w:t>
      </w:r>
      <w:r w:rsidR="00C944F1">
        <w:rPr>
          <w:sz w:val="24"/>
        </w:rPr>
        <w:t xml:space="preserve"> Federal Communications Commission’s (FCC)</w:t>
      </w:r>
      <w:r w:rsidR="00A37E28">
        <w:rPr>
          <w:sz w:val="24"/>
        </w:rPr>
        <w:t xml:space="preserve"> Connect America Fund (CAF)</w:t>
      </w:r>
      <w:r w:rsidR="009B50FC">
        <w:rPr>
          <w:sz w:val="24"/>
        </w:rPr>
        <w:t xml:space="preserve"> Phase 1</w:t>
      </w:r>
      <w:r w:rsidR="00A37E28">
        <w:rPr>
          <w:sz w:val="24"/>
        </w:rPr>
        <w:t xml:space="preserve"> up through and including the year for which program support is distributed. </w:t>
      </w:r>
    </w:p>
    <w:p w14:paraId="53CA8AA5" w14:textId="77777777" w:rsidR="005A44CF" w:rsidRPr="0066291A" w:rsidRDefault="005A44CF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53CA8AA6" w14:textId="77777777" w:rsidR="00A373CD" w:rsidRPr="0066291A" w:rsidRDefault="00405297" w:rsidP="00241C8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3CA8AA7" w14:textId="77777777" w:rsidR="00B73557" w:rsidRPr="0066291A" w:rsidRDefault="00B73557" w:rsidP="00241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53CA8AA8" w14:textId="77777777" w:rsidR="0048167B" w:rsidRPr="0066291A" w:rsidRDefault="0048167B" w:rsidP="00241C86">
      <w:pPr>
        <w:widowControl/>
        <w:autoSpaceDE/>
        <w:autoSpaceDN/>
        <w:adjustRightInd/>
        <w:contextualSpacing/>
        <w:rPr>
          <w:sz w:val="24"/>
        </w:rPr>
      </w:pPr>
      <w:r w:rsidRPr="0066291A">
        <w:rPr>
          <w:sz w:val="24"/>
        </w:rPr>
        <w:t>On June 27, 2013</w:t>
      </w:r>
      <w:r w:rsidR="00BE4D12">
        <w:rPr>
          <w:sz w:val="24"/>
        </w:rPr>
        <w:t>,</w:t>
      </w:r>
      <w:r w:rsidRPr="0066291A">
        <w:rPr>
          <w:sz w:val="24"/>
        </w:rPr>
        <w:t xml:space="preserve"> </w:t>
      </w:r>
      <w:r w:rsidR="00822106">
        <w:rPr>
          <w:sz w:val="24"/>
        </w:rPr>
        <w:t>t</w:t>
      </w:r>
      <w:r w:rsidRPr="0066291A">
        <w:rPr>
          <w:sz w:val="24"/>
        </w:rPr>
        <w:t xml:space="preserve">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</w:t>
      </w:r>
      <w:r w:rsidR="007477E7">
        <w:rPr>
          <w:sz w:val="24"/>
        </w:rPr>
        <w:t>State USF Program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 w:rsidR="00E53E6A">
        <w:rPr>
          <w:sz w:val="24"/>
        </w:rPr>
        <w:t>State USF Program</w:t>
      </w:r>
      <w:r w:rsidRPr="0066291A">
        <w:rPr>
          <w:sz w:val="24"/>
        </w:rPr>
        <w:t xml:space="preserve">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>rogram is a</w:t>
      </w:r>
      <w:r w:rsidR="00C944F1">
        <w:rPr>
          <w:sz w:val="24"/>
        </w:rPr>
        <w:t xml:space="preserve"> five year</w:t>
      </w:r>
      <w:r w:rsidRPr="004A76BC">
        <w:rPr>
          <w:sz w:val="24"/>
        </w:rPr>
        <w:t xml:space="preserve"> transitional </w:t>
      </w:r>
      <w:r w:rsidR="00C944F1">
        <w:rPr>
          <w:sz w:val="24"/>
        </w:rPr>
        <w:t>fund</w:t>
      </w:r>
      <w:r w:rsidR="00446B0C">
        <w:rPr>
          <w:sz w:val="24"/>
        </w:rPr>
        <w:t xml:space="preserve"> </w:t>
      </w:r>
      <w:r w:rsidR="006F7026" w:rsidRPr="004A76BC">
        <w:rPr>
          <w:sz w:val="24"/>
        </w:rPr>
        <w:t xml:space="preserve">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</w:t>
      </w:r>
      <w:r w:rsidR="003A4F01">
        <w:rPr>
          <w:sz w:val="24"/>
        </w:rPr>
        <w:t>FCC</w:t>
      </w:r>
      <w:r w:rsidR="00C944F1">
        <w:rPr>
          <w:sz w:val="24"/>
        </w:rPr>
        <w:t>’s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446B0C">
        <w:rPr>
          <w:sz w:val="24"/>
        </w:rPr>
        <w:t xml:space="preserve"> </w:t>
      </w:r>
      <w:r w:rsidR="00C944F1">
        <w:rPr>
          <w:sz w:val="24"/>
        </w:rPr>
        <w:t>The commission may distribute an annual amount of</w:t>
      </w:r>
      <w:r w:rsidRPr="0066291A">
        <w:rPr>
          <w:sz w:val="24"/>
        </w:rPr>
        <w:t xml:space="preserve"> $5 million </w:t>
      </w:r>
      <w:r w:rsidR="002022DC" w:rsidRPr="0066291A">
        <w:rPr>
          <w:sz w:val="24"/>
        </w:rPr>
        <w:t xml:space="preserve">(less commission administrative costs) </w:t>
      </w:r>
      <w:r w:rsidRPr="0066291A">
        <w:rPr>
          <w:sz w:val="24"/>
        </w:rPr>
        <w:t xml:space="preserve">to qualifying companies </w:t>
      </w:r>
      <w:r w:rsidR="00A057BB">
        <w:rPr>
          <w:sz w:val="24"/>
        </w:rPr>
        <w:t>during this transitional period.</w:t>
      </w:r>
    </w:p>
    <w:p w14:paraId="53CA8AA9" w14:textId="77777777" w:rsidR="0048167B" w:rsidRPr="008F34E4" w:rsidRDefault="0048167B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53CA8AAA" w14:textId="77777777" w:rsidR="00484411" w:rsidRPr="008F34E4" w:rsidRDefault="0048167B" w:rsidP="00241C86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</w:t>
      </w:r>
      <w:r w:rsidR="00822106">
        <w:rPr>
          <w:sz w:val="24"/>
        </w:rPr>
        <w:t>The first</w:t>
      </w:r>
      <w:r w:rsidR="00484411" w:rsidRPr="008F34E4">
        <w:rPr>
          <w:sz w:val="24"/>
        </w:rPr>
        <w:t xml:space="preserve"> is the temporary replacement support for the</w:t>
      </w:r>
      <w:r w:rsidR="00A057BB">
        <w:rPr>
          <w:sz w:val="24"/>
        </w:rPr>
        <w:t xml:space="preserve"> elimination of intrastate access rate element or the</w:t>
      </w:r>
      <w:r w:rsidR="00484411" w:rsidRPr="008F34E4">
        <w:rPr>
          <w:sz w:val="24"/>
        </w:rPr>
        <w:t xml:space="preserve">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</w:t>
      </w:r>
      <w:r w:rsidR="003A4F01">
        <w:rPr>
          <w:sz w:val="24"/>
        </w:rPr>
        <w:lastRenderedPageBreak/>
        <w:t>Association</w:t>
      </w:r>
      <w:r w:rsidR="0073158F">
        <w:rPr>
          <w:sz w:val="24"/>
        </w:rPr>
        <w:t xml:space="preserve">. </w:t>
      </w:r>
      <w:r w:rsidR="00484411" w:rsidRPr="008F34E4">
        <w:rPr>
          <w:sz w:val="24"/>
        </w:rPr>
        <w:t>The second is replacing the cumulative reduction in support the company</w:t>
      </w:r>
      <w:r w:rsidR="00E53E6A">
        <w:rPr>
          <w:sz w:val="24"/>
        </w:rPr>
        <w:t xml:space="preserve"> previously</w:t>
      </w:r>
      <w:r w:rsidR="00484411" w:rsidRPr="008F34E4">
        <w:rPr>
          <w:sz w:val="24"/>
        </w:rPr>
        <w:t xml:space="preserve">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</w:t>
      </w:r>
      <w:r w:rsidR="00A00A3B">
        <w:rPr>
          <w:sz w:val="24"/>
        </w:rPr>
        <w:t xml:space="preserve"> disbursements</w:t>
      </w:r>
      <w:r w:rsidR="00484411"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3CA8AAB" w14:textId="77777777" w:rsidR="0048167B" w:rsidRPr="0066291A" w:rsidRDefault="0048167B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53CA8AAC" w14:textId="77777777" w:rsidR="00A33C27" w:rsidRPr="0066291A" w:rsidRDefault="000B2897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</w:t>
      </w:r>
      <w:r w:rsidR="00822106">
        <w:rPr>
          <w:sz w:val="24"/>
        </w:rPr>
        <w:t>,</w:t>
      </w:r>
      <w:r w:rsidRPr="008F34E4">
        <w:rPr>
          <w:sz w:val="24"/>
        </w:rPr>
        <w:t xml:space="preserve">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3CA8AAD" w14:textId="77777777" w:rsidR="00A33C27" w:rsidRPr="0066291A" w:rsidRDefault="00A33C27" w:rsidP="00241C86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53CA8AAE" w14:textId="77777777" w:rsidR="00A33C27" w:rsidRDefault="002A527F" w:rsidP="00241C86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BE4D12">
        <w:rPr>
          <w:rFonts w:eastAsiaTheme="minorHAnsi"/>
          <w:sz w:val="24"/>
        </w:rPr>
        <w:t>c</w:t>
      </w:r>
      <w:r w:rsidR="00BE4D12" w:rsidRPr="0066291A">
        <w:rPr>
          <w:rFonts w:eastAsiaTheme="minorHAnsi"/>
          <w:sz w:val="24"/>
        </w:rPr>
        <w:t xml:space="preserve">ommission </w:t>
      </w:r>
      <w:r w:rsidR="00A33C27" w:rsidRPr="0066291A">
        <w:rPr>
          <w:rFonts w:eastAsiaTheme="minorHAnsi"/>
          <w:sz w:val="24"/>
        </w:rPr>
        <w:t>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53CA8AAF" w14:textId="77777777" w:rsidR="00BC731E" w:rsidRPr="0066291A" w:rsidRDefault="00BC731E" w:rsidP="00241C86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53CA8AB0" w14:textId="77777777" w:rsidR="00A33C27" w:rsidRDefault="00A33C27" w:rsidP="00241C86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3CA8AB1" w14:textId="77777777" w:rsidR="00D33F80" w:rsidRPr="0066291A" w:rsidRDefault="00D33F80" w:rsidP="00241C86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53CA8AB2" w14:textId="77777777" w:rsidR="00136DFD" w:rsidRDefault="003A4F01" w:rsidP="00241C86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3CA8AB3" w14:textId="77777777" w:rsidR="00D33F80" w:rsidRPr="0066291A" w:rsidRDefault="00D33F80" w:rsidP="00241C86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53CA8AB4" w14:textId="77777777" w:rsidR="00136DFD" w:rsidRDefault="00136DFD" w:rsidP="00241C86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3CA8AB5" w14:textId="77777777" w:rsidR="00D33F80" w:rsidRPr="0066291A" w:rsidRDefault="00D33F80" w:rsidP="00241C86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53CA8AB6" w14:textId="77777777" w:rsidR="00136DFD" w:rsidRDefault="00136DFD" w:rsidP="00241C86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3CA8AB7" w14:textId="77777777" w:rsidR="00D33F80" w:rsidRPr="0066291A" w:rsidRDefault="00D33F80" w:rsidP="00241C86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53CA8AB8" w14:textId="77777777" w:rsidR="00136DFD" w:rsidRPr="0066291A" w:rsidRDefault="00136DFD" w:rsidP="00241C86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3CA8AB9" w14:textId="77777777" w:rsidR="0048167B" w:rsidRPr="0066291A" w:rsidRDefault="0048167B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3CA8ABA" w14:textId="77777777" w:rsidR="00952D56" w:rsidRPr="0066291A" w:rsidRDefault="007902B0" w:rsidP="00241C8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3CA8ABB" w14:textId="77777777" w:rsidR="0071174D" w:rsidRPr="0066291A" w:rsidRDefault="0071174D" w:rsidP="00241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53CA8ABC" w14:textId="77777777" w:rsidR="009402DF" w:rsidRDefault="00446B0C" w:rsidP="00241C86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WeavTel</w:t>
      </w:r>
      <w:r w:rsidR="00EF28F3" w:rsidRPr="009402DF">
        <w:rPr>
          <w:sz w:val="24"/>
        </w:rPr>
        <w:t xml:space="preserve"> </w:t>
      </w:r>
      <w:r w:rsidR="002A22FA" w:rsidRPr="009402DF">
        <w:rPr>
          <w:sz w:val="24"/>
        </w:rPr>
        <w:t xml:space="preserve">filed </w:t>
      </w:r>
      <w:r w:rsidR="00EF28F3" w:rsidRPr="009402DF">
        <w:rPr>
          <w:sz w:val="24"/>
        </w:rPr>
        <w:t>its</w:t>
      </w:r>
      <w:r w:rsidR="002A7D2C" w:rsidRPr="009402DF">
        <w:rPr>
          <w:sz w:val="24"/>
        </w:rPr>
        <w:t xml:space="preserve"> petition </w:t>
      </w:r>
      <w:r w:rsidR="000308DB" w:rsidRPr="009402DF">
        <w:rPr>
          <w:sz w:val="24"/>
        </w:rPr>
        <w:t>including</w:t>
      </w:r>
      <w:r w:rsidR="002A7D2C" w:rsidRPr="009402DF">
        <w:rPr>
          <w:sz w:val="24"/>
        </w:rPr>
        <w:t xml:space="preserve"> financial information on or before August 1 in accordance with the</w:t>
      </w:r>
      <w:r w:rsidR="00B80BC9" w:rsidRPr="009402DF">
        <w:rPr>
          <w:sz w:val="24"/>
        </w:rPr>
        <w:t xml:space="preserve"> appropriate</w:t>
      </w:r>
      <w:r w:rsidR="002A7D2C" w:rsidRPr="009402DF">
        <w:rPr>
          <w:sz w:val="24"/>
        </w:rPr>
        <w:t xml:space="preserve"> </w:t>
      </w:r>
      <w:r w:rsidR="0066291A" w:rsidRPr="009402DF">
        <w:rPr>
          <w:sz w:val="24"/>
        </w:rPr>
        <w:t>State USF Program</w:t>
      </w:r>
      <w:r w:rsidR="002A7D2C" w:rsidRPr="009402DF">
        <w:rPr>
          <w:sz w:val="24"/>
        </w:rPr>
        <w:t xml:space="preserve"> </w:t>
      </w:r>
      <w:r w:rsidR="00B80BC9" w:rsidRPr="009402DF">
        <w:rPr>
          <w:sz w:val="24"/>
        </w:rPr>
        <w:t>rules</w:t>
      </w:r>
      <w:r w:rsidR="002A7D2C" w:rsidRPr="009402DF">
        <w:rPr>
          <w:sz w:val="24"/>
        </w:rPr>
        <w:t>.</w:t>
      </w:r>
      <w:r w:rsidR="003A4F01" w:rsidRPr="009402DF">
        <w:rPr>
          <w:sz w:val="24"/>
        </w:rPr>
        <w:t xml:space="preserve"> </w:t>
      </w:r>
      <w:r>
        <w:rPr>
          <w:sz w:val="24"/>
        </w:rPr>
        <w:t>WeavTel</w:t>
      </w:r>
      <w:r w:rsidR="009402DF" w:rsidRPr="00174680">
        <w:rPr>
          <w:sz w:val="24"/>
        </w:rPr>
        <w:t xml:space="preserve"> </w:t>
      </w:r>
      <w:r w:rsidR="00A00A3B">
        <w:rPr>
          <w:sz w:val="24"/>
        </w:rPr>
        <w:t>did</w:t>
      </w:r>
      <w:r w:rsidR="009402DF" w:rsidRPr="00174680">
        <w:rPr>
          <w:sz w:val="24"/>
        </w:rPr>
        <w:t xml:space="preserve"> not</w:t>
      </w:r>
      <w:r w:rsidR="00A00A3B">
        <w:rPr>
          <w:sz w:val="24"/>
        </w:rPr>
        <w:t xml:space="preserve"> receive</w:t>
      </w:r>
      <w:r w:rsidR="009402DF" w:rsidRPr="00174680">
        <w:rPr>
          <w:sz w:val="24"/>
        </w:rPr>
        <w:t xml:space="preserve"> Traditional USF pool</w:t>
      </w:r>
      <w:r w:rsidR="00A00A3B">
        <w:rPr>
          <w:sz w:val="24"/>
        </w:rPr>
        <w:t xml:space="preserve"> support</w:t>
      </w:r>
      <w:r w:rsidR="009402DF" w:rsidRPr="00174680">
        <w:rPr>
          <w:sz w:val="24"/>
        </w:rPr>
        <w:t xml:space="preserve"> </w:t>
      </w:r>
      <w:r w:rsidR="00822106">
        <w:rPr>
          <w:sz w:val="24"/>
        </w:rPr>
        <w:t>because it</w:t>
      </w:r>
      <w:r w:rsidR="009402DF" w:rsidRPr="00174680">
        <w:rPr>
          <w:sz w:val="24"/>
        </w:rPr>
        <w:t xml:space="preserve"> is only eligible to receive disbursements from</w:t>
      </w:r>
      <w:r w:rsidR="009402DF" w:rsidRPr="009402DF">
        <w:rPr>
          <w:sz w:val="24"/>
        </w:rPr>
        <w:t xml:space="preserve"> </w:t>
      </w:r>
      <w:r w:rsidR="009402DF" w:rsidRPr="00174680">
        <w:rPr>
          <w:sz w:val="24"/>
        </w:rPr>
        <w:t>the fund replacing</w:t>
      </w:r>
      <w:r w:rsidR="009402DF" w:rsidRPr="008F34E4">
        <w:rPr>
          <w:sz w:val="24"/>
        </w:rPr>
        <w:t xml:space="preserve"> the cumulative reduction in support the company received from the federal </w:t>
      </w:r>
      <w:r w:rsidR="009402DF">
        <w:rPr>
          <w:sz w:val="24"/>
        </w:rPr>
        <w:t>CA</w:t>
      </w:r>
      <w:r w:rsidR="009402DF" w:rsidRPr="008F34E4">
        <w:rPr>
          <w:sz w:val="24"/>
        </w:rPr>
        <w:t xml:space="preserve">F </w:t>
      </w:r>
      <w:r w:rsidR="009402DF">
        <w:rPr>
          <w:sz w:val="24"/>
        </w:rPr>
        <w:t xml:space="preserve">Phase 1 </w:t>
      </w:r>
      <w:r w:rsidR="009402DF" w:rsidRPr="008F34E4">
        <w:rPr>
          <w:sz w:val="24"/>
        </w:rPr>
        <w:t>up through and including the year for which program support is distributed.</w:t>
      </w:r>
    </w:p>
    <w:p w14:paraId="53CA8ABD" w14:textId="77777777" w:rsidR="009E48C0" w:rsidRPr="008F34E4" w:rsidRDefault="009E48C0" w:rsidP="00241C86">
      <w:pPr>
        <w:widowControl/>
        <w:autoSpaceDE/>
        <w:autoSpaceDN/>
        <w:adjustRightInd/>
        <w:contextualSpacing/>
        <w:rPr>
          <w:sz w:val="24"/>
        </w:rPr>
      </w:pPr>
    </w:p>
    <w:p w14:paraId="53CA8ABE" w14:textId="77777777" w:rsidR="00F938D3" w:rsidRPr="0066291A" w:rsidRDefault="002C49D6" w:rsidP="00241C86">
      <w:pPr>
        <w:pStyle w:val="Default"/>
        <w:rPr>
          <w:color w:val="auto"/>
        </w:rPr>
      </w:pPr>
      <w:r w:rsidRPr="0066291A">
        <w:rPr>
          <w:color w:val="auto"/>
        </w:rPr>
        <w:t xml:space="preserve">Staff </w:t>
      </w:r>
      <w:r w:rsidR="0077351A" w:rsidRPr="0066291A">
        <w:rPr>
          <w:color w:val="auto"/>
        </w:rPr>
        <w:t>determine</w:t>
      </w:r>
      <w:r w:rsidR="007747C1">
        <w:rPr>
          <w:color w:val="auto"/>
        </w:rPr>
        <w:t>d</w:t>
      </w:r>
      <w:r w:rsidR="0077351A" w:rsidRPr="0066291A">
        <w:rPr>
          <w:color w:val="auto"/>
        </w:rPr>
        <w:t xml:space="preserve"> that</w:t>
      </w:r>
      <w:r w:rsidRPr="0066291A">
        <w:rPr>
          <w:color w:val="auto"/>
        </w:rPr>
        <w:t xml:space="preserve"> </w:t>
      </w:r>
      <w:r w:rsidR="00EF28F3">
        <w:rPr>
          <w:color w:val="auto"/>
        </w:rPr>
        <w:t>the</w:t>
      </w:r>
      <w:r w:rsidRPr="0066291A">
        <w:rPr>
          <w:color w:val="auto"/>
        </w:rPr>
        <w:t xml:space="preserve"> company 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Pr="0066291A">
        <w:rPr>
          <w:color w:val="auto"/>
        </w:rPr>
        <w:t>.</w:t>
      </w:r>
    </w:p>
    <w:p w14:paraId="53CA8ABF" w14:textId="77777777" w:rsidR="00D00C5A" w:rsidRPr="0066291A" w:rsidRDefault="00D00C5A" w:rsidP="00241C86">
      <w:pPr>
        <w:pStyle w:val="Default"/>
        <w:rPr>
          <w:color w:val="auto"/>
        </w:rPr>
      </w:pPr>
    </w:p>
    <w:p w14:paraId="53CA8AC0" w14:textId="77777777" w:rsidR="00D33F80" w:rsidRPr="009E256D" w:rsidRDefault="00D54571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Staff reviewed the </w:t>
      </w:r>
      <w:r w:rsidR="00822106">
        <w:rPr>
          <w:rFonts w:eastAsiaTheme="minorHAnsi"/>
          <w:sz w:val="24"/>
        </w:rPr>
        <w:t>c</w:t>
      </w:r>
      <w:r>
        <w:rPr>
          <w:rFonts w:eastAsiaTheme="minorHAnsi"/>
          <w:sz w:val="24"/>
        </w:rPr>
        <w:t>ompany’s Petition, including t</w:t>
      </w:r>
      <w:r w:rsidR="00D25170">
        <w:rPr>
          <w:rFonts w:eastAsiaTheme="minorHAnsi"/>
          <w:sz w:val="24"/>
        </w:rPr>
        <w:t>he</w:t>
      </w:r>
      <w:r w:rsidR="00935293" w:rsidRPr="009E256D">
        <w:rPr>
          <w:rFonts w:eastAsiaTheme="minorHAnsi"/>
          <w:sz w:val="24"/>
        </w:rPr>
        <w:t xml:space="preserve"> </w:t>
      </w:r>
      <w:r w:rsidR="009E256D" w:rsidRPr="009E256D">
        <w:rPr>
          <w:rFonts w:eastAsiaTheme="minorHAnsi"/>
          <w:sz w:val="24"/>
        </w:rPr>
        <w:t xml:space="preserve">financial </w:t>
      </w:r>
      <w:r w:rsidR="007747C1">
        <w:rPr>
          <w:rFonts w:eastAsiaTheme="minorHAnsi"/>
          <w:sz w:val="24"/>
        </w:rPr>
        <w:t xml:space="preserve">and operational </w:t>
      </w:r>
      <w:r w:rsidR="009E256D" w:rsidRPr="009E256D">
        <w:rPr>
          <w:rFonts w:eastAsiaTheme="minorHAnsi"/>
          <w:sz w:val="24"/>
        </w:rPr>
        <w:t>results</w:t>
      </w:r>
      <w:r w:rsidR="00D25170">
        <w:rPr>
          <w:rFonts w:eastAsiaTheme="minorHAnsi"/>
          <w:sz w:val="24"/>
        </w:rPr>
        <w:t xml:space="preserve"> of the Petition </w:t>
      </w:r>
      <w:r>
        <w:rPr>
          <w:rFonts w:eastAsiaTheme="minorHAnsi"/>
          <w:sz w:val="24"/>
        </w:rPr>
        <w:t xml:space="preserve">and has determined that the </w:t>
      </w:r>
      <w:r w:rsidR="00822106">
        <w:rPr>
          <w:rFonts w:eastAsiaTheme="minorHAnsi"/>
          <w:sz w:val="24"/>
        </w:rPr>
        <w:t>c</w:t>
      </w:r>
      <w:r>
        <w:rPr>
          <w:rFonts w:eastAsiaTheme="minorHAnsi"/>
          <w:sz w:val="24"/>
        </w:rPr>
        <w:t>ompany meets the requirements of WAC 480-123</w:t>
      </w:r>
      <w:r w:rsidR="00446B0C">
        <w:rPr>
          <w:rFonts w:eastAsiaTheme="minorHAnsi"/>
          <w:sz w:val="24"/>
        </w:rPr>
        <w:t>. The</w:t>
      </w:r>
      <w:r w:rsidR="00446B0C" w:rsidRPr="009E256D">
        <w:rPr>
          <w:rFonts w:eastAsiaTheme="minorHAnsi"/>
          <w:sz w:val="24"/>
        </w:rPr>
        <w:t xml:space="preserve"> financial </w:t>
      </w:r>
      <w:r w:rsidR="00446B0C">
        <w:rPr>
          <w:rFonts w:eastAsiaTheme="minorHAnsi"/>
          <w:sz w:val="24"/>
        </w:rPr>
        <w:t xml:space="preserve">and operational </w:t>
      </w:r>
      <w:r w:rsidR="00446B0C" w:rsidRPr="009E256D">
        <w:rPr>
          <w:rFonts w:eastAsiaTheme="minorHAnsi"/>
          <w:sz w:val="24"/>
        </w:rPr>
        <w:t>results</w:t>
      </w:r>
      <w:r w:rsidR="00446B0C">
        <w:rPr>
          <w:rFonts w:eastAsiaTheme="minorHAnsi"/>
          <w:sz w:val="24"/>
        </w:rPr>
        <w:t xml:space="preserve"> of the Petition indicates significant access line growth has occurred between 2012 and 2013</w:t>
      </w:r>
      <w:r w:rsidR="0073158F">
        <w:rPr>
          <w:rFonts w:eastAsiaTheme="minorHAnsi"/>
          <w:sz w:val="24"/>
        </w:rPr>
        <w:t xml:space="preserve"> and the company’s</w:t>
      </w:r>
      <w:r w:rsidR="00446B0C">
        <w:rPr>
          <w:rFonts w:eastAsiaTheme="minorHAnsi"/>
          <w:sz w:val="24"/>
        </w:rPr>
        <w:t xml:space="preserve"> capital expenditures</w:t>
      </w:r>
      <w:r w:rsidR="0073158F">
        <w:rPr>
          <w:rFonts w:eastAsiaTheme="minorHAnsi"/>
          <w:sz w:val="24"/>
        </w:rPr>
        <w:t xml:space="preserve"> have</w:t>
      </w:r>
      <w:r w:rsidR="00446B0C">
        <w:rPr>
          <w:rFonts w:eastAsiaTheme="minorHAnsi"/>
          <w:sz w:val="24"/>
        </w:rPr>
        <w:t xml:space="preserve"> increased </w:t>
      </w:r>
      <w:r w:rsidR="00C34AD0">
        <w:rPr>
          <w:rFonts w:eastAsiaTheme="minorHAnsi"/>
          <w:sz w:val="24"/>
        </w:rPr>
        <w:t>while</w:t>
      </w:r>
      <w:r w:rsidR="00446B0C">
        <w:rPr>
          <w:rFonts w:eastAsiaTheme="minorHAnsi"/>
          <w:sz w:val="24"/>
        </w:rPr>
        <w:t xml:space="preserve"> total operating expense</w:t>
      </w:r>
      <w:r w:rsidR="00C34AD0">
        <w:rPr>
          <w:rFonts w:eastAsiaTheme="minorHAnsi"/>
          <w:sz w:val="24"/>
        </w:rPr>
        <w:t xml:space="preserve"> has</w:t>
      </w:r>
      <w:r w:rsidR="00446B0C">
        <w:rPr>
          <w:rFonts w:eastAsiaTheme="minorHAnsi"/>
          <w:sz w:val="24"/>
        </w:rPr>
        <w:t xml:space="preserve"> decreased. Even with these improved results,</w:t>
      </w:r>
      <w:r w:rsidR="00446B0C" w:rsidRPr="009E256D">
        <w:rPr>
          <w:rFonts w:eastAsiaTheme="minorHAnsi"/>
          <w:sz w:val="24"/>
        </w:rPr>
        <w:t xml:space="preserve"> the </w:t>
      </w:r>
      <w:r w:rsidR="00822106">
        <w:rPr>
          <w:rFonts w:eastAsiaTheme="minorHAnsi"/>
          <w:sz w:val="24"/>
        </w:rPr>
        <w:t>c</w:t>
      </w:r>
      <w:r w:rsidR="00446B0C" w:rsidRPr="009E256D">
        <w:rPr>
          <w:rFonts w:eastAsiaTheme="minorHAnsi"/>
          <w:sz w:val="24"/>
        </w:rPr>
        <w:t xml:space="preserve">ompany’s total </w:t>
      </w:r>
      <w:r w:rsidR="00446B0C">
        <w:rPr>
          <w:rFonts w:eastAsiaTheme="minorHAnsi"/>
          <w:sz w:val="24"/>
        </w:rPr>
        <w:lastRenderedPageBreak/>
        <w:t xml:space="preserve">regulated </w:t>
      </w:r>
      <w:r w:rsidR="00446B0C" w:rsidRPr="009E256D">
        <w:rPr>
          <w:rFonts w:eastAsiaTheme="minorHAnsi"/>
          <w:sz w:val="24"/>
        </w:rPr>
        <w:t xml:space="preserve">operations rate of return and the </w:t>
      </w:r>
      <w:r w:rsidR="00822106">
        <w:rPr>
          <w:rFonts w:eastAsiaTheme="minorHAnsi"/>
          <w:sz w:val="24"/>
        </w:rPr>
        <w:t>c</w:t>
      </w:r>
      <w:r w:rsidR="00446B0C" w:rsidRPr="009E256D">
        <w:rPr>
          <w:rFonts w:eastAsiaTheme="minorHAnsi"/>
          <w:sz w:val="24"/>
        </w:rPr>
        <w:t xml:space="preserve">ompany’s return on equity of combined operations, both regulated and non-regulated, are </w:t>
      </w:r>
      <w:r w:rsidR="00446B0C">
        <w:rPr>
          <w:rFonts w:eastAsiaTheme="minorHAnsi"/>
          <w:sz w:val="24"/>
        </w:rPr>
        <w:t xml:space="preserve">negative. The company is making monthly partial payments for its outstanding long term debt and interest expense; however, customers may be put at risk of rate instability or service </w:t>
      </w:r>
      <w:r w:rsidR="00446B0C" w:rsidRPr="008F34E4">
        <w:rPr>
          <w:sz w:val="24"/>
        </w:rPr>
        <w:t xml:space="preserve">interruptions, or cessations </w:t>
      </w:r>
      <w:r w:rsidR="00446B0C">
        <w:rPr>
          <w:sz w:val="24"/>
        </w:rPr>
        <w:t>absent a distribution from the fund.</w:t>
      </w:r>
      <w:r w:rsidR="00446B0C" w:rsidRPr="009E256D">
        <w:rPr>
          <w:rFonts w:eastAsiaTheme="minorHAnsi"/>
          <w:sz w:val="24"/>
        </w:rPr>
        <w:t xml:space="preserve"> </w:t>
      </w:r>
      <w:r w:rsidR="00446B0C" w:rsidRPr="009E256D">
        <w:rPr>
          <w:rFonts w:eastAsiaTheme="minorHAnsi"/>
          <w:sz w:val="24"/>
        </w:rPr>
        <w:fldChar w:fldCharType="begin"/>
      </w:r>
      <w:r w:rsidR="00446B0C" w:rsidRPr="009E256D">
        <w:rPr>
          <w:rFonts w:eastAsiaTheme="minorHAnsi"/>
          <w:sz w:val="24"/>
        </w:rPr>
        <w:instrText xml:space="preserve"> ask Total_Distribution "Enter Total Distribution Amount" </w:instrText>
      </w:r>
      <w:r w:rsidR="00446B0C" w:rsidRPr="009E256D">
        <w:rPr>
          <w:rFonts w:eastAsiaTheme="minorHAnsi"/>
          <w:sz w:val="24"/>
        </w:rPr>
        <w:fldChar w:fldCharType="separate"/>
      </w:r>
      <w:bookmarkStart w:id="1" w:name="Total_Distribution"/>
      <w:r w:rsidR="00446B0C" w:rsidRPr="009E256D">
        <w:rPr>
          <w:rFonts w:eastAsiaTheme="minorHAnsi"/>
          <w:sz w:val="24"/>
        </w:rPr>
        <w:t>139,292</w:t>
      </w:r>
      <w:bookmarkEnd w:id="1"/>
      <w:r w:rsidR="00446B0C" w:rsidRPr="009E256D">
        <w:rPr>
          <w:rFonts w:eastAsiaTheme="minorHAnsi"/>
          <w:sz w:val="24"/>
        </w:rPr>
        <w:fldChar w:fldCharType="end"/>
      </w:r>
      <w:r w:rsidR="00446B0C" w:rsidRPr="009E256D">
        <w:rPr>
          <w:rFonts w:eastAsiaTheme="minorHAnsi"/>
          <w:sz w:val="24"/>
        </w:rPr>
        <w:fldChar w:fldCharType="begin"/>
      </w:r>
      <w:r w:rsidR="00446B0C" w:rsidRPr="009E256D">
        <w:rPr>
          <w:rFonts w:eastAsiaTheme="minorHAnsi"/>
          <w:sz w:val="24"/>
        </w:rPr>
        <w:instrText xml:space="preserve"> ask USF_Support "Enter Traditional USF Support Amount" </w:instrText>
      </w:r>
      <w:r w:rsidR="00446B0C" w:rsidRPr="009E256D">
        <w:rPr>
          <w:rFonts w:eastAsiaTheme="minorHAnsi"/>
          <w:sz w:val="24"/>
        </w:rPr>
        <w:fldChar w:fldCharType="separate"/>
      </w:r>
      <w:bookmarkStart w:id="2" w:name="USF_Support"/>
      <w:bookmarkStart w:id="3" w:name="filing_date"/>
      <w:r w:rsidR="00446B0C" w:rsidRPr="009E256D">
        <w:rPr>
          <w:rFonts w:eastAsiaTheme="minorHAnsi"/>
          <w:sz w:val="24"/>
        </w:rPr>
        <w:t>69,116</w:t>
      </w:r>
      <w:bookmarkEnd w:id="2"/>
      <w:bookmarkEnd w:id="3"/>
      <w:r w:rsidR="00446B0C" w:rsidRPr="009E256D">
        <w:rPr>
          <w:rFonts w:eastAsiaTheme="minorHAnsi"/>
          <w:sz w:val="24"/>
        </w:rPr>
        <w:fldChar w:fldCharType="end"/>
      </w:r>
      <w:r w:rsidR="00446B0C" w:rsidRPr="009E256D">
        <w:rPr>
          <w:rFonts w:eastAsiaTheme="minorHAnsi"/>
          <w:sz w:val="24"/>
        </w:rPr>
        <w:fldChar w:fldCharType="begin"/>
      </w:r>
      <w:r w:rsidR="00446B0C" w:rsidRPr="009E256D">
        <w:rPr>
          <w:rFonts w:eastAsiaTheme="minorHAnsi"/>
          <w:sz w:val="24"/>
        </w:rPr>
        <w:instrText xml:space="preserve"> ASK CAF_Support "Enter CAF Support"</w:instrText>
      </w:r>
      <w:r w:rsidR="00446B0C" w:rsidRPr="009E256D">
        <w:rPr>
          <w:rFonts w:eastAsiaTheme="minorHAnsi"/>
          <w:sz w:val="24"/>
        </w:rPr>
        <w:fldChar w:fldCharType="separate"/>
      </w:r>
      <w:bookmarkStart w:id="4" w:name="CAF_Support"/>
      <w:r w:rsidR="00446B0C" w:rsidRPr="009E256D">
        <w:rPr>
          <w:rFonts w:eastAsiaTheme="minorHAnsi"/>
          <w:sz w:val="24"/>
        </w:rPr>
        <w:t>70,176</w:t>
      </w:r>
      <w:bookmarkEnd w:id="4"/>
      <w:r w:rsidR="00446B0C" w:rsidRPr="009E256D">
        <w:rPr>
          <w:rFonts w:eastAsiaTheme="minorHAnsi"/>
          <w:sz w:val="24"/>
        </w:rPr>
        <w:fldChar w:fldCharType="end"/>
      </w:r>
      <w:r>
        <w:rPr>
          <w:rFonts w:eastAsiaTheme="minorHAnsi"/>
          <w:sz w:val="24"/>
        </w:rPr>
        <w:t xml:space="preserve">Accordingly, </w:t>
      </w:r>
      <w:r w:rsidR="00822106">
        <w:rPr>
          <w:rFonts w:eastAsiaTheme="minorHAnsi"/>
          <w:sz w:val="24"/>
        </w:rPr>
        <w:t>s</w:t>
      </w:r>
      <w:r>
        <w:rPr>
          <w:rFonts w:eastAsiaTheme="minorHAnsi"/>
          <w:sz w:val="24"/>
        </w:rPr>
        <w:t xml:space="preserve">taff concludes and recommends that </w:t>
      </w:r>
      <w:r w:rsidR="00446B0C">
        <w:rPr>
          <w:rFonts w:eastAsiaTheme="minorHAnsi"/>
          <w:sz w:val="24"/>
        </w:rPr>
        <w:t>WeavTel</w:t>
      </w:r>
      <w:r>
        <w:rPr>
          <w:rFonts w:eastAsiaTheme="minorHAnsi"/>
          <w:sz w:val="24"/>
        </w:rPr>
        <w:t xml:space="preserve"> should be eligible</w:t>
      </w:r>
      <w:r w:rsidR="009660EC">
        <w:rPr>
          <w:rFonts w:eastAsiaTheme="minorHAnsi"/>
          <w:sz w:val="24"/>
        </w:rPr>
        <w:t xml:space="preserve"> to receive</w:t>
      </w:r>
      <w:r>
        <w:rPr>
          <w:rFonts w:eastAsiaTheme="minorHAnsi"/>
          <w:sz w:val="24"/>
        </w:rPr>
        <w:t xml:space="preserve"> State USF Program</w:t>
      </w:r>
      <w:r w:rsidR="005A7016">
        <w:rPr>
          <w:rFonts w:eastAsiaTheme="minorHAnsi"/>
          <w:sz w:val="24"/>
        </w:rPr>
        <w:t xml:space="preserve"> support in the amount of $</w:t>
      </w:r>
      <w:r w:rsidR="00446B0C">
        <w:rPr>
          <w:rFonts w:eastAsiaTheme="minorHAnsi"/>
          <w:sz w:val="24"/>
        </w:rPr>
        <w:t>44,820</w:t>
      </w:r>
      <w:r w:rsidR="005A7016">
        <w:rPr>
          <w:rFonts w:eastAsiaTheme="minorHAnsi"/>
          <w:sz w:val="24"/>
        </w:rPr>
        <w:t xml:space="preserve"> </w:t>
      </w:r>
      <w:r w:rsidR="00822106">
        <w:rPr>
          <w:rFonts w:eastAsiaTheme="minorHAnsi"/>
          <w:sz w:val="24"/>
        </w:rPr>
        <w:t>to</w:t>
      </w:r>
      <w:r w:rsidR="005A7016" w:rsidRPr="009E256D">
        <w:rPr>
          <w:rFonts w:eastAsiaTheme="minorHAnsi"/>
          <w:sz w:val="24"/>
        </w:rPr>
        <w:t xml:space="preserve"> be disbursed</w:t>
      </w:r>
      <w:r w:rsidR="009660EC">
        <w:rPr>
          <w:rFonts w:eastAsiaTheme="minorHAnsi"/>
          <w:sz w:val="24"/>
        </w:rPr>
        <w:t xml:space="preserve"> to the company</w:t>
      </w:r>
      <w:r w:rsidR="005A7016" w:rsidRPr="009E256D">
        <w:rPr>
          <w:rFonts w:eastAsiaTheme="minorHAnsi"/>
          <w:sz w:val="24"/>
        </w:rPr>
        <w:t xml:space="preserve"> in January 2015.  </w:t>
      </w:r>
    </w:p>
    <w:p w14:paraId="53CA8AC1" w14:textId="77777777" w:rsidR="00751F91" w:rsidRDefault="00751F91" w:rsidP="00241C86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53CA8AC2" w14:textId="77777777" w:rsidR="00F720D5" w:rsidRPr="0066291A" w:rsidRDefault="00F720D5" w:rsidP="00241C8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3CA8AC3" w14:textId="77777777" w:rsidR="00042F20" w:rsidRPr="0066291A" w:rsidRDefault="00042F20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53CA8AC4" w14:textId="77777777" w:rsidR="008363B8" w:rsidRDefault="0055788C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CA243C">
        <w:rPr>
          <w:sz w:val="24"/>
        </w:rPr>
        <w:t xml:space="preserve"> of $</w:t>
      </w:r>
      <w:r w:rsidR="00446B0C">
        <w:rPr>
          <w:sz w:val="24"/>
        </w:rPr>
        <w:t>44,820</w:t>
      </w:r>
      <w:r w:rsidR="00822106">
        <w:rPr>
          <w:sz w:val="24"/>
        </w:rPr>
        <w:t>,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cumulative reduction in support the company received from CAF </w:t>
      </w:r>
      <w:r w:rsidR="00922981">
        <w:rPr>
          <w:sz w:val="24"/>
        </w:rPr>
        <w:t>Phase</w:t>
      </w:r>
      <w:r w:rsidR="00CA243C">
        <w:rPr>
          <w:sz w:val="24"/>
        </w:rPr>
        <w:t xml:space="preserve"> 1 </w:t>
      </w:r>
      <w:r w:rsidRPr="004A76BC">
        <w:rPr>
          <w:sz w:val="24"/>
        </w:rPr>
        <w:t xml:space="preserve">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53CA8AC5" w14:textId="77777777" w:rsidR="00B60879" w:rsidRDefault="00B60879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CA8AC6" w14:textId="77777777" w:rsidR="00B60879" w:rsidRDefault="00B60879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CA8AC7" w14:textId="77777777" w:rsidR="0055788C" w:rsidRPr="004A76BC" w:rsidRDefault="0055788C" w:rsidP="00241C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CA8AC8" w14:textId="77777777" w:rsidR="00264B61" w:rsidRPr="0066291A" w:rsidRDefault="00264B61" w:rsidP="00241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CA8AC9" w14:textId="77777777" w:rsidR="00264B61" w:rsidRPr="0066291A" w:rsidRDefault="00264B61" w:rsidP="00241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3CA8ACA" w14:textId="77777777" w:rsidR="00F12F31" w:rsidRPr="0066291A" w:rsidRDefault="00F12F31" w:rsidP="00241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A8ACD" w14:textId="77777777" w:rsidR="00DF7908" w:rsidRDefault="00DF7908">
      <w:r>
        <w:separator/>
      </w:r>
    </w:p>
  </w:endnote>
  <w:endnote w:type="continuationSeparator" w:id="0">
    <w:p w14:paraId="53CA8ACE" w14:textId="77777777" w:rsidR="00DF7908" w:rsidRDefault="00D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A8ACB" w14:textId="77777777" w:rsidR="00DF7908" w:rsidRDefault="00DF7908">
      <w:r>
        <w:separator/>
      </w:r>
    </w:p>
  </w:footnote>
  <w:footnote w:type="continuationSeparator" w:id="0">
    <w:p w14:paraId="53CA8ACC" w14:textId="77777777" w:rsidR="00DF7908" w:rsidRDefault="00DF7908">
      <w:r>
        <w:continuationSeparator/>
      </w:r>
    </w:p>
  </w:footnote>
  <w:footnote w:id="1">
    <w:p w14:paraId="53CA8AD4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3CA8AD5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3CA8AD6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3CA8AD7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3CA8AD8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3CA8AD9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3CA8ADA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3CA8ADB" w14:textId="77777777" w:rsidR="006F7026" w:rsidRDefault="006F7026">
      <w:pPr>
        <w:pStyle w:val="FootnoteText"/>
      </w:pPr>
    </w:p>
  </w:footnote>
  <w:footnote w:id="3">
    <w:p w14:paraId="53CA8ADC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3CA8ADD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8ACF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</w:t>
    </w:r>
    <w:r w:rsidR="00B93BAC">
      <w:t>30</w:t>
    </w:r>
    <w:r w:rsidR="003D7B58">
      <w:t>47</w:t>
    </w:r>
  </w:p>
  <w:p w14:paraId="53CA8AD0" w14:textId="77777777" w:rsidR="000B502C" w:rsidRPr="005E7309" w:rsidRDefault="00A0576F">
    <w:pPr>
      <w:spacing w:line="238" w:lineRule="auto"/>
    </w:pPr>
    <w:r>
      <w:t>Decemb</w:t>
    </w:r>
    <w:r w:rsidR="00EC7A4B">
      <w:t>er</w:t>
    </w:r>
    <w:r w:rsidR="000B0C75">
      <w:t xml:space="preserve"> 1</w:t>
    </w:r>
    <w:r>
      <w:t>1</w:t>
    </w:r>
    <w:r w:rsidR="000B0C75">
      <w:t>, 201</w:t>
    </w:r>
    <w:r w:rsidR="000E6C16">
      <w:t>4</w:t>
    </w:r>
  </w:p>
  <w:p w14:paraId="53CA8AD1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776AB3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3CA8AD2" w14:textId="77777777" w:rsidR="000B502C" w:rsidRDefault="000B502C">
    <w:pPr>
      <w:pStyle w:val="Header"/>
    </w:pPr>
  </w:p>
  <w:p w14:paraId="53CA8AD3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B0D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08DB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604F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6BB4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17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564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17C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1C86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2E97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2E76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67DAD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0E5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B58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661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885"/>
    <w:rsid w:val="004369A5"/>
    <w:rsid w:val="00436FC4"/>
    <w:rsid w:val="0043746A"/>
    <w:rsid w:val="00437C93"/>
    <w:rsid w:val="00437F01"/>
    <w:rsid w:val="00440CB4"/>
    <w:rsid w:val="0044364B"/>
    <w:rsid w:val="00443DC0"/>
    <w:rsid w:val="00444D0E"/>
    <w:rsid w:val="0044508F"/>
    <w:rsid w:val="00446B0C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50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18E0"/>
    <w:rsid w:val="004B26C3"/>
    <w:rsid w:val="004B2811"/>
    <w:rsid w:val="004B44C0"/>
    <w:rsid w:val="004B46FE"/>
    <w:rsid w:val="004B491A"/>
    <w:rsid w:val="004B4E1A"/>
    <w:rsid w:val="004B54FB"/>
    <w:rsid w:val="004B5C4C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53D5"/>
    <w:rsid w:val="005069D2"/>
    <w:rsid w:val="005101F1"/>
    <w:rsid w:val="00510A2B"/>
    <w:rsid w:val="00510C8C"/>
    <w:rsid w:val="00511312"/>
    <w:rsid w:val="00511D05"/>
    <w:rsid w:val="00511FE7"/>
    <w:rsid w:val="0051488C"/>
    <w:rsid w:val="00515658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A7016"/>
    <w:rsid w:val="005B02B3"/>
    <w:rsid w:val="005B04D7"/>
    <w:rsid w:val="005B093D"/>
    <w:rsid w:val="005B1834"/>
    <w:rsid w:val="005B1DA3"/>
    <w:rsid w:val="005B27C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57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05CA7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195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42DA"/>
    <w:rsid w:val="00665BFB"/>
    <w:rsid w:val="0066699F"/>
    <w:rsid w:val="00666BB8"/>
    <w:rsid w:val="00666D66"/>
    <w:rsid w:val="0066715F"/>
    <w:rsid w:val="00670174"/>
    <w:rsid w:val="006707D5"/>
    <w:rsid w:val="00670847"/>
    <w:rsid w:val="00672498"/>
    <w:rsid w:val="00672850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13D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27AC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58F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5B6C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47C1"/>
    <w:rsid w:val="007762D4"/>
    <w:rsid w:val="00776AB3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D605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2106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2CA7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2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2981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293"/>
    <w:rsid w:val="009354A6"/>
    <w:rsid w:val="00935D16"/>
    <w:rsid w:val="0093685C"/>
    <w:rsid w:val="00936D80"/>
    <w:rsid w:val="00937E3D"/>
    <w:rsid w:val="00937FCB"/>
    <w:rsid w:val="00940266"/>
    <w:rsid w:val="009402DF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57EEF"/>
    <w:rsid w:val="00961250"/>
    <w:rsid w:val="00961BA1"/>
    <w:rsid w:val="0096281E"/>
    <w:rsid w:val="00962C61"/>
    <w:rsid w:val="00963138"/>
    <w:rsid w:val="009646F6"/>
    <w:rsid w:val="00964D56"/>
    <w:rsid w:val="009660EC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2A37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50FC"/>
    <w:rsid w:val="009B74D5"/>
    <w:rsid w:val="009C16B1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256D"/>
    <w:rsid w:val="009E3C39"/>
    <w:rsid w:val="009E48C0"/>
    <w:rsid w:val="009E5D2A"/>
    <w:rsid w:val="009E602C"/>
    <w:rsid w:val="009E66F5"/>
    <w:rsid w:val="009F0527"/>
    <w:rsid w:val="009F1DA5"/>
    <w:rsid w:val="009F3854"/>
    <w:rsid w:val="009F4803"/>
    <w:rsid w:val="009F5939"/>
    <w:rsid w:val="009F61B5"/>
    <w:rsid w:val="00A00698"/>
    <w:rsid w:val="00A00A3B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576F"/>
    <w:rsid w:val="00A057BB"/>
    <w:rsid w:val="00A07700"/>
    <w:rsid w:val="00A1022F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37E28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3BAC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4D12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4AD0"/>
    <w:rsid w:val="00C359B4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44F1"/>
    <w:rsid w:val="00C95AD3"/>
    <w:rsid w:val="00C96F4F"/>
    <w:rsid w:val="00C970AF"/>
    <w:rsid w:val="00C97C4B"/>
    <w:rsid w:val="00CA0EEC"/>
    <w:rsid w:val="00CA243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DF"/>
    <w:rsid w:val="00CF71E8"/>
    <w:rsid w:val="00D0044E"/>
    <w:rsid w:val="00D00C5A"/>
    <w:rsid w:val="00D016CD"/>
    <w:rsid w:val="00D03DAF"/>
    <w:rsid w:val="00D03FF4"/>
    <w:rsid w:val="00D045CE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170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571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2D41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217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908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3EA6"/>
    <w:rsid w:val="00E363FD"/>
    <w:rsid w:val="00E373A9"/>
    <w:rsid w:val="00E37F10"/>
    <w:rsid w:val="00E408BD"/>
    <w:rsid w:val="00E41204"/>
    <w:rsid w:val="00E415E9"/>
    <w:rsid w:val="00E44BC9"/>
    <w:rsid w:val="00E4500F"/>
    <w:rsid w:val="00E452EA"/>
    <w:rsid w:val="00E4556D"/>
    <w:rsid w:val="00E477AC"/>
    <w:rsid w:val="00E528A2"/>
    <w:rsid w:val="00E531C7"/>
    <w:rsid w:val="00E53E6A"/>
    <w:rsid w:val="00E543D3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00D7"/>
    <w:rsid w:val="00EF116A"/>
    <w:rsid w:val="00EF1EFA"/>
    <w:rsid w:val="00EF28F3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5697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42EF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6049"/>
    <w:rsid w:val="00FC78F4"/>
    <w:rsid w:val="00FD293F"/>
    <w:rsid w:val="00FD4F80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01BD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A8A97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143047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BA94C0BD9FA4AB7DFF85EC5078708" ma:contentTypeVersion="175" ma:contentTypeDescription="" ma:contentTypeScope="" ma:versionID="35a46732997a8d13f02d2b6bba44c8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3375C63-C925-41F3-8503-568CB2FE17A1}"/>
</file>

<file path=customXml/itemProps2.xml><?xml version="1.0" encoding="utf-8"?>
<ds:datastoreItem xmlns:ds="http://schemas.openxmlformats.org/officeDocument/2006/customXml" ds:itemID="{E854C23C-DC78-4A5F-A6E7-F56E4AAB591F}"/>
</file>

<file path=customXml/itemProps3.xml><?xml version="1.0" encoding="utf-8"?>
<ds:datastoreItem xmlns:ds="http://schemas.openxmlformats.org/officeDocument/2006/customXml" ds:itemID="{9FE73226-9031-412E-94BD-6CE4359FBCBC}"/>
</file>

<file path=customXml/itemProps4.xml><?xml version="1.0" encoding="utf-8"?>
<ds:datastoreItem xmlns:ds="http://schemas.openxmlformats.org/officeDocument/2006/customXml" ds:itemID="{0BED0726-D847-48C3-A7DB-A62D90CDC82D}"/>
</file>

<file path=customXml/itemProps5.xml><?xml version="1.0" encoding="utf-8"?>
<ds:datastoreItem xmlns:ds="http://schemas.openxmlformats.org/officeDocument/2006/customXml" ds:itemID="{652BF652-868E-4594-9B3B-8CDBB6BC2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UT-143047 Memo</vt:lpstr>
    </vt:vector>
  </TitlesOfParts>
  <Company>Washington Utilities and Transportation Commission</Company>
  <LinksUpToDate>false</LinksUpToDate>
  <CharactersWithSpaces>5656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UT-143047 Memo</dc:title>
  <dc:subject>for 9/11/2008 Open Meeting</dc:subject>
  <dc:creator>Jing Liu</dc:creator>
  <cp:lastModifiedBy>Wyse, Lisa (UTC)</cp:lastModifiedBy>
  <cp:revision>2</cp:revision>
  <cp:lastPrinted>2014-11-07T19:11:00Z</cp:lastPrinted>
  <dcterms:created xsi:type="dcterms:W3CDTF">2014-12-09T17:47:00Z</dcterms:created>
  <dcterms:modified xsi:type="dcterms:W3CDTF">2014-12-09T17:47:00Z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0x0101006E56B4D1795A2E4DB2F0B01679ED314A00E0EBA94C0BD9FA4AB7DFF85EC5078708</vt:lpwstr>
  </property>
  <property fmtid="{D5CDD505-2E9C-101B-9397-08002B2CF9AE}" pid="3" name="_docset_NoMedatataSyncRequired">
    <vt:lpwstr>False</vt:lpwstr>
  </property>
</Properties>
</file>