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964072" w:rsidRPr="00D870FC" w:rsidRDefault="00E54FBE" w:rsidP="005172AD">
      <w:pPr>
        <w:rPr>
          <w:rFonts w:ascii="Times New Roman" w:hAnsi="Times New Roman"/>
        </w:rPr>
      </w:pPr>
      <w:r>
        <w:rPr>
          <w:rFonts w:ascii="Times New Roman" w:hAnsi="Times New Roman"/>
        </w:rPr>
        <w:t>November 8</w:t>
      </w:r>
      <w:r w:rsidR="005C43A1">
        <w:rPr>
          <w:rFonts w:ascii="Times New Roman" w:hAnsi="Times New Roman"/>
        </w:rPr>
        <w:t>,</w:t>
      </w:r>
      <w:r w:rsidR="00B90CFC">
        <w:rPr>
          <w:rFonts w:ascii="Times New Roman" w:hAnsi="Times New Roman"/>
        </w:rPr>
        <w:t xml:space="preserve"> 2012</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A30233" w:rsidRPr="00D870FC" w:rsidRDefault="00A30233" w:rsidP="00964072">
      <w:pPr>
        <w:jc w:val="both"/>
        <w:rPr>
          <w:rFonts w:ascii="Times New Roman" w:hAnsi="Times New Roman"/>
          <w:b/>
          <w:bCs/>
          <w:i/>
          <w:iCs/>
        </w:rPr>
      </w:pPr>
      <w:r>
        <w:rPr>
          <w:rFonts w:ascii="Times New Roman" w:hAnsi="Times New Roman"/>
          <w:b/>
          <w:bCs/>
          <w:i/>
          <w:iCs/>
        </w:rPr>
        <w:t>AND OVERNIGHT DELIVERY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Default="00964072" w:rsidP="001E4F80">
      <w:pPr>
        <w:jc w:val="both"/>
        <w:rPr>
          <w:rFonts w:ascii="Times New Roman" w:hAnsi="Times New Roman"/>
          <w:szCs w:val="24"/>
        </w:rPr>
      </w:pPr>
      <w:r w:rsidRPr="00D870FC">
        <w:rPr>
          <w:rFonts w:ascii="Times New Roman" w:hAnsi="Times New Roman"/>
        </w:rPr>
        <w:t>Attention:</w:t>
      </w:r>
      <w:r w:rsidRPr="00D870FC">
        <w:rPr>
          <w:rFonts w:ascii="Times New Roman" w:hAnsi="Times New Roman"/>
        </w:rPr>
        <w:tab/>
      </w:r>
      <w:r w:rsidR="001E4F80" w:rsidRPr="001C0A03">
        <w:rPr>
          <w:rFonts w:ascii="Times New Roman" w:hAnsi="Times New Roman"/>
          <w:szCs w:val="24"/>
        </w:rPr>
        <w:t>Dav</w:t>
      </w:r>
      <w:r w:rsidR="001E4F80">
        <w:rPr>
          <w:rFonts w:ascii="Times New Roman" w:hAnsi="Times New Roman"/>
          <w:szCs w:val="24"/>
        </w:rPr>
        <w:t>id</w:t>
      </w:r>
      <w:r w:rsidR="001E4F80" w:rsidRPr="001C0A03">
        <w:rPr>
          <w:rFonts w:ascii="Times New Roman" w:hAnsi="Times New Roman"/>
          <w:szCs w:val="24"/>
        </w:rPr>
        <w:t xml:space="preserve"> </w:t>
      </w:r>
      <w:r w:rsidR="001E4F80">
        <w:rPr>
          <w:rFonts w:ascii="Times New Roman" w:hAnsi="Times New Roman"/>
          <w:szCs w:val="24"/>
        </w:rPr>
        <w:t>Danner</w:t>
      </w:r>
      <w:r w:rsidR="001E4F80">
        <w:rPr>
          <w:rFonts w:ascii="Times New Roman" w:hAnsi="Times New Roman"/>
          <w:szCs w:val="24"/>
        </w:rPr>
        <w:br/>
      </w:r>
      <w:r w:rsidR="001E4F80">
        <w:rPr>
          <w:rFonts w:ascii="Times New Roman" w:hAnsi="Times New Roman"/>
          <w:szCs w:val="24"/>
        </w:rPr>
        <w:tab/>
      </w:r>
      <w:r w:rsidR="001E4F80">
        <w:rPr>
          <w:rFonts w:ascii="Times New Roman" w:hAnsi="Times New Roman"/>
          <w:szCs w:val="24"/>
        </w:rPr>
        <w:tab/>
      </w:r>
      <w:r w:rsidR="001E4F80" w:rsidRPr="001C0A03">
        <w:rPr>
          <w:rFonts w:ascii="Times New Roman" w:hAnsi="Times New Roman"/>
          <w:szCs w:val="24"/>
        </w:rPr>
        <w:t>Executive Secretary</w:t>
      </w:r>
    </w:p>
    <w:p w:rsidR="001E4F80" w:rsidRPr="00D870FC" w:rsidRDefault="001E4F80" w:rsidP="001E4F80">
      <w:pPr>
        <w:jc w:val="both"/>
        <w:rPr>
          <w:rFonts w:ascii="Times New Roman" w:hAnsi="Times New Roman"/>
        </w:rPr>
      </w:pPr>
    </w:p>
    <w:p w:rsidR="00DD322E" w:rsidRDefault="00964072" w:rsidP="00A30233">
      <w:pPr>
        <w:rPr>
          <w:b/>
          <w:szCs w:val="24"/>
        </w:rPr>
      </w:pPr>
      <w:r w:rsidRPr="003F18B3">
        <w:rPr>
          <w:rFonts w:ascii="Times New Roman" w:hAnsi="Times New Roman"/>
          <w:b/>
        </w:rPr>
        <w:t>RE:</w:t>
      </w:r>
      <w:r w:rsidRPr="003F18B3">
        <w:rPr>
          <w:rFonts w:ascii="Times New Roman" w:hAnsi="Times New Roman"/>
          <w:b/>
        </w:rPr>
        <w:tab/>
      </w:r>
      <w:r w:rsidR="00E54FBE">
        <w:rPr>
          <w:b/>
          <w:szCs w:val="24"/>
        </w:rPr>
        <w:t>Letter from Mike Hale, Boise, Inc., dated October 10, 2012</w:t>
      </w:r>
    </w:p>
    <w:p w:rsidR="00E54FBE" w:rsidRPr="003F18B3" w:rsidRDefault="00E54FBE" w:rsidP="00A30233">
      <w:pPr>
        <w:rPr>
          <w:b/>
        </w:rPr>
      </w:pPr>
      <w:r>
        <w:rPr>
          <w:b/>
          <w:szCs w:val="24"/>
        </w:rPr>
        <w:tab/>
        <w:t>Docket UE-121680</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 xml:space="preserve">Dear Mr. </w:t>
      </w:r>
      <w:r w:rsidR="001E4F80">
        <w:rPr>
          <w:rFonts w:ascii="Times New Roman" w:hAnsi="Times New Roman"/>
        </w:rPr>
        <w:t>Danne</w:t>
      </w:r>
      <w:r w:rsidRPr="00D870FC">
        <w:rPr>
          <w:rFonts w:ascii="Times New Roman" w:hAnsi="Times New Roman"/>
        </w:rPr>
        <w:t>r:</w:t>
      </w:r>
    </w:p>
    <w:p w:rsidR="00964072" w:rsidRPr="00D870FC" w:rsidRDefault="00964072" w:rsidP="00964072">
      <w:pPr>
        <w:jc w:val="both"/>
        <w:rPr>
          <w:rFonts w:ascii="Times New Roman" w:hAnsi="Times New Roman"/>
        </w:rPr>
      </w:pPr>
    </w:p>
    <w:p w:rsidR="005541D8" w:rsidRDefault="005541D8" w:rsidP="005541D8">
      <w:pPr>
        <w:rPr>
          <w:rFonts w:ascii="Times New Roman" w:hAnsi="Times New Roman"/>
        </w:rPr>
      </w:pPr>
      <w:r>
        <w:rPr>
          <w:rFonts w:ascii="Times New Roman" w:hAnsi="Times New Roman"/>
        </w:rPr>
        <w:t xml:space="preserve">On October 26, 2012, Pacific Power &amp; Light Company (PacifiCorp or the Company) </w:t>
      </w:r>
      <w:r w:rsidR="00E81920">
        <w:rPr>
          <w:rFonts w:ascii="Times New Roman" w:hAnsi="Times New Roman"/>
        </w:rPr>
        <w:t xml:space="preserve">received </w:t>
      </w:r>
      <w:r>
        <w:rPr>
          <w:rFonts w:ascii="Times New Roman" w:hAnsi="Times New Roman"/>
        </w:rPr>
        <w:t xml:space="preserve">correspondence </w:t>
      </w:r>
      <w:r w:rsidR="00E81920">
        <w:rPr>
          <w:rFonts w:ascii="Times New Roman" w:hAnsi="Times New Roman"/>
        </w:rPr>
        <w:t>from</w:t>
      </w:r>
      <w:r>
        <w:rPr>
          <w:rFonts w:ascii="Times New Roman" w:hAnsi="Times New Roman"/>
        </w:rPr>
        <w:t xml:space="preserve"> the Washington Utilities and Transportation Commission (the Commission) </w:t>
      </w:r>
      <w:r w:rsidR="00E81920">
        <w:rPr>
          <w:rFonts w:ascii="Times New Roman" w:hAnsi="Times New Roman"/>
        </w:rPr>
        <w:t xml:space="preserve">offering the Company an opportunity to respond to a letter </w:t>
      </w:r>
      <w:r>
        <w:rPr>
          <w:rFonts w:ascii="Times New Roman" w:hAnsi="Times New Roman"/>
        </w:rPr>
        <w:t>from Mike Hale, Boise, Inc. (Boise), dated October 10, 2012</w:t>
      </w:r>
      <w:r w:rsidR="00E81920">
        <w:rPr>
          <w:rFonts w:ascii="Times New Roman" w:hAnsi="Times New Roman"/>
        </w:rPr>
        <w:t>,</w:t>
      </w:r>
      <w:r>
        <w:rPr>
          <w:rFonts w:ascii="Times New Roman" w:hAnsi="Times New Roman"/>
        </w:rPr>
        <w:t xml:space="preserve"> concerning</w:t>
      </w:r>
      <w:r w:rsidR="00E81920">
        <w:rPr>
          <w:rFonts w:ascii="Times New Roman" w:hAnsi="Times New Roman"/>
        </w:rPr>
        <w:t xml:space="preserve"> allegations of</w:t>
      </w:r>
      <w:r>
        <w:rPr>
          <w:rFonts w:ascii="Times New Roman" w:hAnsi="Times New Roman"/>
        </w:rPr>
        <w:t xml:space="preserve"> reliability issues at Boise’s Wallula Mill.</w:t>
      </w:r>
    </w:p>
    <w:p w:rsidR="007722EA" w:rsidRDefault="007722EA" w:rsidP="00DE13BC">
      <w:pPr>
        <w:rPr>
          <w:rFonts w:ascii="Times New Roman" w:hAnsi="Times New Roman"/>
        </w:rPr>
      </w:pPr>
    </w:p>
    <w:p w:rsidR="005541D8" w:rsidRDefault="005541D8" w:rsidP="00DE13BC">
      <w:pPr>
        <w:rPr>
          <w:rFonts w:ascii="Times New Roman" w:hAnsi="Times New Roman"/>
        </w:rPr>
      </w:pPr>
      <w:r>
        <w:rPr>
          <w:rFonts w:ascii="Times New Roman" w:hAnsi="Times New Roman"/>
        </w:rPr>
        <w:t xml:space="preserve">As outlined below, PacifiCorp has done extensive work </w:t>
      </w:r>
      <w:r w:rsidR="00E81920">
        <w:rPr>
          <w:rFonts w:ascii="Times New Roman" w:hAnsi="Times New Roman"/>
        </w:rPr>
        <w:t xml:space="preserve">to </w:t>
      </w:r>
      <w:r w:rsidR="00AC6FC8">
        <w:rPr>
          <w:rFonts w:ascii="Times New Roman" w:hAnsi="Times New Roman"/>
        </w:rPr>
        <w:t>the</w:t>
      </w:r>
      <w:r w:rsidR="00E81920">
        <w:rPr>
          <w:rFonts w:ascii="Times New Roman" w:hAnsi="Times New Roman"/>
        </w:rPr>
        <w:t xml:space="preserve"> infrastructure that serves</w:t>
      </w:r>
      <w:r>
        <w:rPr>
          <w:rFonts w:ascii="Times New Roman" w:hAnsi="Times New Roman"/>
        </w:rPr>
        <w:t xml:space="preserve"> Boise</w:t>
      </w:r>
      <w:r w:rsidR="006D050B">
        <w:rPr>
          <w:rFonts w:ascii="Times New Roman" w:hAnsi="Times New Roman"/>
        </w:rPr>
        <w:t>’s Cascade Kraft Subs</w:t>
      </w:r>
      <w:r w:rsidR="00E81920">
        <w:rPr>
          <w:rFonts w:ascii="Times New Roman" w:hAnsi="Times New Roman"/>
        </w:rPr>
        <w:t>tation</w:t>
      </w:r>
      <w:r w:rsidR="006D050B">
        <w:rPr>
          <w:rFonts w:ascii="Times New Roman" w:hAnsi="Times New Roman"/>
        </w:rPr>
        <w:t xml:space="preserve">, which serves Boise’s Wallula Mill, as committed to </w:t>
      </w:r>
      <w:r w:rsidR="00F6034D">
        <w:rPr>
          <w:rFonts w:ascii="Times New Roman" w:hAnsi="Times New Roman"/>
        </w:rPr>
        <w:t>in MidAmerican</w:t>
      </w:r>
      <w:r w:rsidR="00B31B22">
        <w:rPr>
          <w:rFonts w:ascii="Times New Roman" w:hAnsi="Times New Roman"/>
        </w:rPr>
        <w:t xml:space="preserve"> Energy</w:t>
      </w:r>
      <w:r w:rsidR="006D050B">
        <w:rPr>
          <w:rFonts w:ascii="Times New Roman" w:hAnsi="Times New Roman"/>
        </w:rPr>
        <w:t xml:space="preserve"> Holding</w:t>
      </w:r>
      <w:r w:rsidR="00B31B22">
        <w:rPr>
          <w:rFonts w:ascii="Times New Roman" w:hAnsi="Times New Roman"/>
        </w:rPr>
        <w:t>s</w:t>
      </w:r>
      <w:r w:rsidR="006D050B">
        <w:rPr>
          <w:rFonts w:ascii="Times New Roman" w:hAnsi="Times New Roman"/>
        </w:rPr>
        <w:t xml:space="preserve"> Company (</w:t>
      </w:r>
      <w:r w:rsidR="001D3D44">
        <w:rPr>
          <w:rFonts w:ascii="Times New Roman" w:hAnsi="Times New Roman"/>
        </w:rPr>
        <w:t>MEHC</w:t>
      </w:r>
      <w:r w:rsidR="006D050B">
        <w:rPr>
          <w:rFonts w:ascii="Times New Roman" w:hAnsi="Times New Roman"/>
        </w:rPr>
        <w:t xml:space="preserve">) </w:t>
      </w:r>
      <w:r w:rsidR="00B31B22">
        <w:rPr>
          <w:rFonts w:ascii="Times New Roman" w:hAnsi="Times New Roman"/>
        </w:rPr>
        <w:t>transaction</w:t>
      </w:r>
      <w:r w:rsidR="006D050B">
        <w:rPr>
          <w:rFonts w:ascii="Times New Roman" w:hAnsi="Times New Roman"/>
        </w:rPr>
        <w:t xml:space="preserve"> </w:t>
      </w:r>
      <w:r w:rsidR="00E81920">
        <w:rPr>
          <w:rFonts w:ascii="Times New Roman" w:hAnsi="Times New Roman"/>
        </w:rPr>
        <w:t>commitment</w:t>
      </w:r>
      <w:r w:rsidR="00801C8D">
        <w:rPr>
          <w:rFonts w:ascii="Times New Roman" w:hAnsi="Times New Roman"/>
        </w:rPr>
        <w:t xml:space="preserve"> Wa25</w:t>
      </w:r>
      <w:r w:rsidR="00E81920">
        <w:rPr>
          <w:rFonts w:ascii="Times New Roman" w:hAnsi="Times New Roman"/>
        </w:rPr>
        <w:t>.</w:t>
      </w:r>
      <w:r w:rsidR="00801C8D">
        <w:rPr>
          <w:rStyle w:val="FootnoteReference"/>
          <w:rFonts w:ascii="Times New Roman" w:hAnsi="Times New Roman"/>
        </w:rPr>
        <w:footnoteReference w:id="1"/>
      </w:r>
      <w:r w:rsidR="00E81920">
        <w:rPr>
          <w:rFonts w:ascii="Times New Roman" w:hAnsi="Times New Roman"/>
        </w:rPr>
        <w:t xml:space="preserve"> </w:t>
      </w:r>
      <w:r w:rsidR="009F322E">
        <w:rPr>
          <w:rFonts w:ascii="Times New Roman" w:hAnsi="Times New Roman"/>
        </w:rPr>
        <w:t xml:space="preserve"> These improvements to the system operate to protect the Wallula Mill</w:t>
      </w:r>
      <w:r w:rsidR="00217F15">
        <w:rPr>
          <w:rFonts w:ascii="Times New Roman" w:hAnsi="Times New Roman"/>
        </w:rPr>
        <w:t xml:space="preserve"> and are operating as intended.</w:t>
      </w:r>
      <w:r w:rsidR="00E81920">
        <w:rPr>
          <w:rFonts w:ascii="Times New Roman" w:hAnsi="Times New Roman"/>
        </w:rPr>
        <w:t xml:space="preserve"> </w:t>
      </w:r>
      <w:r>
        <w:rPr>
          <w:rFonts w:ascii="Times New Roman" w:hAnsi="Times New Roman"/>
        </w:rPr>
        <w:t xml:space="preserve"> After reviewing the information contained in this response, </w:t>
      </w:r>
      <w:r w:rsidR="00AC6FC8">
        <w:rPr>
          <w:rFonts w:ascii="Times New Roman" w:hAnsi="Times New Roman"/>
        </w:rPr>
        <w:t xml:space="preserve">the Company is confident </w:t>
      </w:r>
      <w:r>
        <w:rPr>
          <w:rFonts w:ascii="Times New Roman" w:hAnsi="Times New Roman"/>
        </w:rPr>
        <w:t xml:space="preserve">the Commission will agree that </w:t>
      </w:r>
      <w:r w:rsidR="00EF27AE">
        <w:rPr>
          <w:rFonts w:ascii="Times New Roman" w:hAnsi="Times New Roman"/>
        </w:rPr>
        <w:t>a formal investigation into these allegations is</w:t>
      </w:r>
      <w:r>
        <w:rPr>
          <w:rFonts w:ascii="Times New Roman" w:hAnsi="Times New Roman"/>
        </w:rPr>
        <w:t xml:space="preserve"> unwarranted.  PacifiCorp recommends that the Joint Reliability Taskforce and reliability plans</w:t>
      </w:r>
      <w:r w:rsidR="00E335EF">
        <w:rPr>
          <w:rFonts w:ascii="Times New Roman" w:hAnsi="Times New Roman"/>
        </w:rPr>
        <w:t xml:space="preserve"> </w:t>
      </w:r>
      <w:r>
        <w:rPr>
          <w:rFonts w:ascii="Times New Roman" w:hAnsi="Times New Roman"/>
        </w:rPr>
        <w:t xml:space="preserve">that have been created </w:t>
      </w:r>
      <w:r w:rsidR="003F41BE">
        <w:rPr>
          <w:rFonts w:ascii="Times New Roman" w:hAnsi="Times New Roman"/>
        </w:rPr>
        <w:t>from</w:t>
      </w:r>
      <w:r>
        <w:rPr>
          <w:rFonts w:ascii="Times New Roman" w:hAnsi="Times New Roman"/>
        </w:rPr>
        <w:t xml:space="preserve"> the studies </w:t>
      </w:r>
      <w:r w:rsidR="003F41BE">
        <w:rPr>
          <w:rFonts w:ascii="Times New Roman" w:hAnsi="Times New Roman"/>
        </w:rPr>
        <w:t xml:space="preserve">performed on Boise’s </w:t>
      </w:r>
      <w:r w:rsidR="006D050B">
        <w:rPr>
          <w:rFonts w:ascii="Times New Roman" w:hAnsi="Times New Roman"/>
        </w:rPr>
        <w:t>facility</w:t>
      </w:r>
      <w:r w:rsidR="00E335EF">
        <w:rPr>
          <w:rFonts w:ascii="Times New Roman" w:hAnsi="Times New Roman"/>
        </w:rPr>
        <w:t>, as well as implementation of a new policy described in the section “</w:t>
      </w:r>
      <w:r w:rsidR="00E335EF">
        <w:rPr>
          <w:rFonts w:ascii="Times New Roman" w:hAnsi="Times New Roman"/>
          <w:i/>
        </w:rPr>
        <w:t xml:space="preserve">2012 </w:t>
      </w:r>
      <w:r w:rsidR="00721806">
        <w:rPr>
          <w:rFonts w:ascii="Times New Roman" w:hAnsi="Times New Roman"/>
          <w:i/>
        </w:rPr>
        <w:t>L</w:t>
      </w:r>
      <w:r w:rsidR="00E335EF">
        <w:rPr>
          <w:rFonts w:ascii="Times New Roman" w:hAnsi="Times New Roman"/>
          <w:i/>
        </w:rPr>
        <w:t xml:space="preserve">ightning </w:t>
      </w:r>
      <w:r w:rsidR="00721806">
        <w:rPr>
          <w:rFonts w:ascii="Times New Roman" w:hAnsi="Times New Roman"/>
          <w:i/>
        </w:rPr>
        <w:t>S</w:t>
      </w:r>
      <w:r w:rsidR="00E335EF">
        <w:rPr>
          <w:rFonts w:ascii="Times New Roman" w:hAnsi="Times New Roman"/>
          <w:i/>
        </w:rPr>
        <w:t xml:space="preserve">troke </w:t>
      </w:r>
      <w:r w:rsidR="00721806">
        <w:rPr>
          <w:rFonts w:ascii="Times New Roman" w:hAnsi="Times New Roman"/>
          <w:i/>
        </w:rPr>
        <w:t>O</w:t>
      </w:r>
      <w:r w:rsidR="00E335EF">
        <w:rPr>
          <w:rFonts w:ascii="Times New Roman" w:hAnsi="Times New Roman"/>
          <w:i/>
        </w:rPr>
        <w:t>ccurrences”</w:t>
      </w:r>
      <w:r w:rsidR="00A2379D">
        <w:rPr>
          <w:rFonts w:ascii="Times New Roman" w:hAnsi="Times New Roman"/>
        </w:rPr>
        <w:t xml:space="preserve"> below, </w:t>
      </w:r>
      <w:r w:rsidR="00E335EF">
        <w:rPr>
          <w:rFonts w:ascii="Times New Roman" w:hAnsi="Times New Roman"/>
        </w:rPr>
        <w:t xml:space="preserve">will </w:t>
      </w:r>
      <w:r>
        <w:rPr>
          <w:rFonts w:ascii="Times New Roman" w:hAnsi="Times New Roman"/>
        </w:rPr>
        <w:t>act as a guideline to resolve further issues.</w:t>
      </w:r>
    </w:p>
    <w:p w:rsidR="005541D8" w:rsidRDefault="005541D8" w:rsidP="00DE13BC">
      <w:pPr>
        <w:rPr>
          <w:rFonts w:ascii="Times New Roman" w:hAnsi="Times New Roman"/>
        </w:rPr>
      </w:pPr>
    </w:p>
    <w:p w:rsidR="005541D8" w:rsidRPr="005541D8" w:rsidRDefault="00B31B22" w:rsidP="005541D8">
      <w:pPr>
        <w:rPr>
          <w:rFonts w:ascii="Times New Roman" w:hAnsi="Times New Roman"/>
          <w:i/>
        </w:rPr>
      </w:pPr>
      <w:r>
        <w:rPr>
          <w:rFonts w:ascii="Times New Roman" w:hAnsi="Times New Roman"/>
          <w:i/>
        </w:rPr>
        <w:t>Transaction</w:t>
      </w:r>
      <w:r w:rsidR="005541D8">
        <w:rPr>
          <w:rFonts w:ascii="Times New Roman" w:hAnsi="Times New Roman"/>
          <w:i/>
        </w:rPr>
        <w:t xml:space="preserve"> </w:t>
      </w:r>
      <w:r>
        <w:rPr>
          <w:rFonts w:ascii="Times New Roman" w:hAnsi="Times New Roman"/>
          <w:i/>
        </w:rPr>
        <w:t>Commitment</w:t>
      </w:r>
    </w:p>
    <w:p w:rsidR="00F6034D" w:rsidRDefault="00C570F9" w:rsidP="00DE13BC">
      <w:pPr>
        <w:rPr>
          <w:rFonts w:ascii="Times New Roman" w:hAnsi="Times New Roman"/>
        </w:rPr>
      </w:pPr>
      <w:r>
        <w:rPr>
          <w:rFonts w:ascii="Times New Roman" w:hAnsi="Times New Roman"/>
        </w:rPr>
        <w:t xml:space="preserve">As part of MEHC </w:t>
      </w:r>
      <w:r w:rsidR="00B31B22">
        <w:rPr>
          <w:rFonts w:ascii="Times New Roman" w:hAnsi="Times New Roman"/>
        </w:rPr>
        <w:t>transaction</w:t>
      </w:r>
      <w:r>
        <w:rPr>
          <w:rFonts w:ascii="Times New Roman" w:hAnsi="Times New Roman"/>
        </w:rPr>
        <w:t xml:space="preserve"> </w:t>
      </w:r>
      <w:r w:rsidR="00B31B22">
        <w:rPr>
          <w:rFonts w:ascii="Times New Roman" w:hAnsi="Times New Roman"/>
        </w:rPr>
        <w:t>commitment</w:t>
      </w:r>
      <w:r w:rsidR="006D050B">
        <w:rPr>
          <w:rFonts w:ascii="Times New Roman" w:hAnsi="Times New Roman"/>
        </w:rPr>
        <w:t xml:space="preserve"> </w:t>
      </w:r>
      <w:r w:rsidR="004C69C9">
        <w:rPr>
          <w:rFonts w:ascii="Times New Roman" w:hAnsi="Times New Roman"/>
        </w:rPr>
        <w:t>Wa25</w:t>
      </w:r>
      <w:r w:rsidR="002A53C8">
        <w:rPr>
          <w:rFonts w:ascii="Times New Roman" w:hAnsi="Times New Roman"/>
        </w:rPr>
        <w:t xml:space="preserve"> (Transaction Commitment)</w:t>
      </w:r>
      <w:r w:rsidR="004C69C9">
        <w:rPr>
          <w:rFonts w:ascii="Times New Roman" w:hAnsi="Times New Roman"/>
        </w:rPr>
        <w:t>,</w:t>
      </w:r>
      <w:r>
        <w:rPr>
          <w:rFonts w:ascii="Times New Roman" w:hAnsi="Times New Roman"/>
        </w:rPr>
        <w:t xml:space="preserve"> PacifiCorp committed to </w:t>
      </w:r>
      <w:r w:rsidR="004C69C9">
        <w:rPr>
          <w:rFonts w:ascii="Times New Roman" w:hAnsi="Times New Roman"/>
        </w:rPr>
        <w:t>take specific actions described in</w:t>
      </w:r>
      <w:r>
        <w:rPr>
          <w:rFonts w:ascii="Times New Roman" w:hAnsi="Times New Roman"/>
        </w:rPr>
        <w:t xml:space="preserve"> the Cascade Kraft Substation Outage and Power Quality Study dated January 10, 2005</w:t>
      </w:r>
      <w:r w:rsidR="009C63DC">
        <w:rPr>
          <w:rFonts w:ascii="Times New Roman" w:hAnsi="Times New Roman"/>
        </w:rPr>
        <w:t xml:space="preserve"> (2005 Study)</w:t>
      </w:r>
      <w:r>
        <w:rPr>
          <w:rFonts w:ascii="Times New Roman" w:hAnsi="Times New Roman"/>
        </w:rPr>
        <w:t>.</w:t>
      </w:r>
      <w:r>
        <w:rPr>
          <w:rStyle w:val="FootnoteReference"/>
          <w:rFonts w:ascii="Times New Roman" w:hAnsi="Times New Roman"/>
        </w:rPr>
        <w:footnoteReference w:id="2"/>
      </w:r>
      <w:r w:rsidR="00311F6D">
        <w:rPr>
          <w:rFonts w:ascii="Times New Roman" w:hAnsi="Times New Roman"/>
        </w:rPr>
        <w:t xml:space="preserve">  </w:t>
      </w:r>
      <w:r w:rsidR="002A53C8">
        <w:rPr>
          <w:rFonts w:ascii="Times New Roman" w:hAnsi="Times New Roman"/>
        </w:rPr>
        <w:t xml:space="preserve"> PacifiCorp committed to certain action items</w:t>
      </w:r>
      <w:r>
        <w:rPr>
          <w:rFonts w:ascii="Times New Roman" w:hAnsi="Times New Roman"/>
        </w:rPr>
        <w:t xml:space="preserve"> to increase power quality and improve reliability to Boise</w:t>
      </w:r>
      <w:r w:rsidR="002A53C8">
        <w:rPr>
          <w:rFonts w:ascii="Times New Roman" w:hAnsi="Times New Roman"/>
        </w:rPr>
        <w:t>’s</w:t>
      </w:r>
      <w:r>
        <w:rPr>
          <w:rFonts w:ascii="Times New Roman" w:hAnsi="Times New Roman"/>
        </w:rPr>
        <w:t xml:space="preserve"> facility in Wallula, Washington.  </w:t>
      </w:r>
    </w:p>
    <w:p w:rsidR="00C570F9" w:rsidRDefault="0078432B" w:rsidP="00DE13BC">
      <w:pPr>
        <w:rPr>
          <w:rFonts w:ascii="Times New Roman" w:hAnsi="Times New Roman"/>
        </w:rPr>
      </w:pPr>
      <w:r>
        <w:rPr>
          <w:rFonts w:ascii="Times New Roman" w:hAnsi="Times New Roman"/>
        </w:rPr>
        <w:lastRenderedPageBreak/>
        <w:t>The Transaction Commitment required PacifiCorp to do the following: complete installation of upgraded transformer primary protection for PacifiCorp transformers in the Kraft Substation and install transrupt</w:t>
      </w:r>
      <w:r w:rsidR="00A2379D">
        <w:rPr>
          <w:rFonts w:ascii="Times New Roman" w:hAnsi="Times New Roman"/>
        </w:rPr>
        <w:t>e</w:t>
      </w:r>
      <w:r>
        <w:rPr>
          <w:rFonts w:ascii="Times New Roman" w:hAnsi="Times New Roman"/>
        </w:rPr>
        <w:t xml:space="preserve">rs in place of fuses; replace PacifiCorp’s fixed capacitor banks in the Kraft Substation with units not causing voltage transients when switched on, and mitigate harmonic currents and voltage distortion; </w:t>
      </w:r>
      <w:r w:rsidR="00C570F9">
        <w:rPr>
          <w:rFonts w:ascii="Times New Roman" w:hAnsi="Times New Roman"/>
        </w:rPr>
        <w:t>prepare an engineering study ana</w:t>
      </w:r>
      <w:r w:rsidR="006D050B">
        <w:rPr>
          <w:rFonts w:ascii="Times New Roman" w:hAnsi="Times New Roman"/>
        </w:rPr>
        <w:t xml:space="preserve">lyzing the cost of installing </w:t>
      </w:r>
      <w:r>
        <w:rPr>
          <w:rFonts w:ascii="Times New Roman" w:hAnsi="Times New Roman"/>
        </w:rPr>
        <w:t xml:space="preserve">adequate </w:t>
      </w:r>
      <w:r w:rsidR="00C570F9">
        <w:rPr>
          <w:rFonts w:ascii="Times New Roman" w:hAnsi="Times New Roman"/>
        </w:rPr>
        <w:t>lightning protection to the 69kV sub-transmission system that is inter</w:t>
      </w:r>
      <w:r w:rsidR="00105E1A">
        <w:rPr>
          <w:rFonts w:ascii="Times New Roman" w:hAnsi="Times New Roman"/>
        </w:rPr>
        <w:t>connected to the Cascade Kraft S</w:t>
      </w:r>
      <w:r w:rsidR="00C570F9">
        <w:rPr>
          <w:rFonts w:ascii="Times New Roman" w:hAnsi="Times New Roman"/>
        </w:rPr>
        <w:t>ubstation</w:t>
      </w:r>
      <w:r>
        <w:rPr>
          <w:rFonts w:ascii="Times New Roman" w:hAnsi="Times New Roman"/>
        </w:rPr>
        <w:t>;</w:t>
      </w:r>
      <w:r w:rsidR="00C570F9">
        <w:rPr>
          <w:rFonts w:ascii="Times New Roman" w:hAnsi="Times New Roman"/>
        </w:rPr>
        <w:t xml:space="preserve"> </w:t>
      </w:r>
      <w:r>
        <w:rPr>
          <w:rFonts w:ascii="Times New Roman" w:hAnsi="Times New Roman"/>
        </w:rPr>
        <w:t>prepare</w:t>
      </w:r>
      <w:r w:rsidR="00C570F9">
        <w:rPr>
          <w:rFonts w:ascii="Times New Roman" w:hAnsi="Times New Roman"/>
        </w:rPr>
        <w:t xml:space="preserve"> an engineering study analyzing the cost of install</w:t>
      </w:r>
      <w:r w:rsidR="00006905">
        <w:rPr>
          <w:rFonts w:ascii="Times New Roman" w:hAnsi="Times New Roman"/>
        </w:rPr>
        <w:t xml:space="preserve">ing </w:t>
      </w:r>
      <w:r>
        <w:rPr>
          <w:rFonts w:ascii="Times New Roman" w:hAnsi="Times New Roman"/>
        </w:rPr>
        <w:t>adequate</w:t>
      </w:r>
      <w:r w:rsidR="00C570F9">
        <w:rPr>
          <w:rFonts w:ascii="Times New Roman" w:hAnsi="Times New Roman"/>
        </w:rPr>
        <w:t xml:space="preserve"> lightning protection to the 230 kV transmission system that is interconnected to the Wallula substation</w:t>
      </w:r>
      <w:r>
        <w:rPr>
          <w:rFonts w:ascii="Times New Roman" w:hAnsi="Times New Roman"/>
        </w:rPr>
        <w:t>; control vegetation near the 230 kV structures; complete and continue training of system operators to mitigate human errors; and upgrade Dodd Road Substation facilities to reduce potential for faults on the secondary</w:t>
      </w:r>
      <w:r w:rsidR="00C570F9">
        <w:rPr>
          <w:rFonts w:ascii="Times New Roman" w:hAnsi="Times New Roman"/>
        </w:rPr>
        <w:t>.</w:t>
      </w:r>
      <w:r w:rsidR="004C3E98">
        <w:rPr>
          <w:rStyle w:val="FootnoteReference"/>
          <w:rFonts w:ascii="Times New Roman" w:hAnsi="Times New Roman"/>
        </w:rPr>
        <w:footnoteReference w:id="3"/>
      </w:r>
      <w:r w:rsidR="00C570F9">
        <w:rPr>
          <w:rFonts w:ascii="Times New Roman" w:hAnsi="Times New Roman"/>
        </w:rPr>
        <w:t xml:space="preserve"> </w:t>
      </w:r>
    </w:p>
    <w:p w:rsidR="00C570F9" w:rsidRDefault="00C570F9" w:rsidP="00DE13BC">
      <w:pPr>
        <w:rPr>
          <w:rFonts w:ascii="Times New Roman" w:hAnsi="Times New Roman"/>
        </w:rPr>
      </w:pPr>
    </w:p>
    <w:p w:rsidR="00311F6D" w:rsidRDefault="00DA14FA" w:rsidP="00DE13BC">
      <w:pPr>
        <w:rPr>
          <w:rFonts w:ascii="Times New Roman" w:hAnsi="Times New Roman"/>
        </w:rPr>
      </w:pPr>
      <w:r>
        <w:rPr>
          <w:rFonts w:ascii="Times New Roman" w:hAnsi="Times New Roman"/>
        </w:rPr>
        <w:t xml:space="preserve">As consistently </w:t>
      </w:r>
      <w:r w:rsidR="00F81857">
        <w:rPr>
          <w:rFonts w:ascii="Times New Roman" w:hAnsi="Times New Roman"/>
        </w:rPr>
        <w:t>shown</w:t>
      </w:r>
      <w:r>
        <w:rPr>
          <w:rFonts w:ascii="Times New Roman" w:hAnsi="Times New Roman"/>
        </w:rPr>
        <w:t xml:space="preserve"> in </w:t>
      </w:r>
      <w:r w:rsidR="00932B77">
        <w:rPr>
          <w:rFonts w:ascii="Times New Roman" w:hAnsi="Times New Roman"/>
        </w:rPr>
        <w:t xml:space="preserve">PacifiCorp’s </w:t>
      </w:r>
      <w:r>
        <w:rPr>
          <w:rFonts w:ascii="Times New Roman" w:hAnsi="Times New Roman"/>
        </w:rPr>
        <w:t xml:space="preserve">annual reports to the Commission detailing </w:t>
      </w:r>
      <w:r w:rsidR="00932B77">
        <w:rPr>
          <w:rFonts w:ascii="Times New Roman" w:hAnsi="Times New Roman"/>
        </w:rPr>
        <w:t xml:space="preserve">its </w:t>
      </w:r>
      <w:r>
        <w:rPr>
          <w:rFonts w:ascii="Times New Roman" w:hAnsi="Times New Roman"/>
        </w:rPr>
        <w:t xml:space="preserve">progress with </w:t>
      </w:r>
      <w:r w:rsidR="00932B77">
        <w:rPr>
          <w:rFonts w:ascii="Times New Roman" w:hAnsi="Times New Roman"/>
        </w:rPr>
        <w:t>meeting all MEHC transaction c</w:t>
      </w:r>
      <w:r>
        <w:rPr>
          <w:rFonts w:ascii="Times New Roman" w:hAnsi="Times New Roman"/>
        </w:rPr>
        <w:t>ommitments, compliance with the Transaction Commitment is complete, with the commitment to vegetation management and training system operators</w:t>
      </w:r>
      <w:r w:rsidR="00F31881">
        <w:rPr>
          <w:rFonts w:ascii="Times New Roman" w:hAnsi="Times New Roman"/>
        </w:rPr>
        <w:t>,</w:t>
      </w:r>
      <w:r>
        <w:rPr>
          <w:rFonts w:ascii="Times New Roman" w:hAnsi="Times New Roman"/>
        </w:rPr>
        <w:t xml:space="preserve"> ongoing.</w:t>
      </w:r>
      <w:r>
        <w:rPr>
          <w:rStyle w:val="FootnoteReference"/>
          <w:rFonts w:ascii="Times New Roman" w:hAnsi="Times New Roman"/>
        </w:rPr>
        <w:footnoteReference w:id="4"/>
      </w:r>
      <w:r>
        <w:rPr>
          <w:rFonts w:ascii="Times New Roman" w:hAnsi="Times New Roman"/>
        </w:rPr>
        <w:t xml:space="preserve"> Of particular importance</w:t>
      </w:r>
      <w:r w:rsidR="00A2379D">
        <w:rPr>
          <w:rFonts w:ascii="Times New Roman" w:hAnsi="Times New Roman"/>
        </w:rPr>
        <w:t xml:space="preserve"> was</w:t>
      </w:r>
      <w:r w:rsidR="00F651C0">
        <w:rPr>
          <w:rFonts w:ascii="Times New Roman" w:hAnsi="Times New Roman"/>
        </w:rPr>
        <w:t xml:space="preserve"> the issue of protection from lightening strokes, t</w:t>
      </w:r>
      <w:r>
        <w:rPr>
          <w:rFonts w:ascii="Times New Roman" w:hAnsi="Times New Roman"/>
        </w:rPr>
        <w:t>he studie</w:t>
      </w:r>
      <w:r w:rsidR="00932B77">
        <w:rPr>
          <w:rFonts w:ascii="Times New Roman" w:hAnsi="Times New Roman"/>
        </w:rPr>
        <w:t xml:space="preserve">s of the 69 kV sub-transmission </w:t>
      </w:r>
      <w:r>
        <w:rPr>
          <w:rFonts w:ascii="Times New Roman" w:hAnsi="Times New Roman"/>
        </w:rPr>
        <w:t>system and the 230 kV transmission system</w:t>
      </w:r>
      <w:r w:rsidR="00311F6D">
        <w:rPr>
          <w:rFonts w:ascii="Times New Roman" w:hAnsi="Times New Roman"/>
        </w:rPr>
        <w:t xml:space="preserve"> were to be completed within 12 months after the close of the</w:t>
      </w:r>
      <w:r w:rsidR="006D050B">
        <w:rPr>
          <w:rFonts w:ascii="Times New Roman" w:hAnsi="Times New Roman"/>
        </w:rPr>
        <w:t xml:space="preserve"> MEHC</w:t>
      </w:r>
      <w:r w:rsidR="00311F6D">
        <w:rPr>
          <w:rFonts w:ascii="Times New Roman" w:hAnsi="Times New Roman"/>
        </w:rPr>
        <w:t xml:space="preserve"> </w:t>
      </w:r>
      <w:r w:rsidR="00B31B22">
        <w:rPr>
          <w:rFonts w:ascii="Times New Roman" w:hAnsi="Times New Roman"/>
        </w:rPr>
        <w:t>transaction</w:t>
      </w:r>
      <w:r w:rsidR="006D050B">
        <w:rPr>
          <w:rFonts w:ascii="Times New Roman" w:hAnsi="Times New Roman"/>
        </w:rPr>
        <w:t>.</w:t>
      </w:r>
      <w:r w:rsidR="00311F6D">
        <w:rPr>
          <w:rFonts w:ascii="Times New Roman" w:hAnsi="Times New Roman"/>
        </w:rPr>
        <w:t xml:space="preserve"> </w:t>
      </w:r>
      <w:r w:rsidR="006D050B">
        <w:rPr>
          <w:rFonts w:ascii="Times New Roman" w:hAnsi="Times New Roman"/>
        </w:rPr>
        <w:t xml:space="preserve">On March 19, 2007, </w:t>
      </w:r>
      <w:r w:rsidR="00311F6D">
        <w:rPr>
          <w:rFonts w:ascii="Times New Roman" w:hAnsi="Times New Roman"/>
        </w:rPr>
        <w:t>a report</w:t>
      </w:r>
      <w:r w:rsidR="007876D4">
        <w:rPr>
          <w:rFonts w:ascii="Times New Roman" w:hAnsi="Times New Roman"/>
        </w:rPr>
        <w:t xml:space="preserve"> </w:t>
      </w:r>
      <w:r w:rsidR="00311F6D">
        <w:rPr>
          <w:rFonts w:ascii="Times New Roman" w:hAnsi="Times New Roman"/>
        </w:rPr>
        <w:t xml:space="preserve">specifying the actions that PacifiCorp had made was supplied to Boise and the Commission </w:t>
      </w:r>
      <w:r w:rsidR="00C94BFD">
        <w:rPr>
          <w:rFonts w:ascii="Times New Roman" w:hAnsi="Times New Roman"/>
        </w:rPr>
        <w:t>Staff and</w:t>
      </w:r>
      <w:r w:rsidR="003C7164">
        <w:rPr>
          <w:rFonts w:ascii="Times New Roman" w:hAnsi="Times New Roman"/>
        </w:rPr>
        <w:t xml:space="preserve"> filed in Docket UE-</w:t>
      </w:r>
      <w:r>
        <w:rPr>
          <w:rFonts w:ascii="Times New Roman" w:hAnsi="Times New Roman"/>
        </w:rPr>
        <w:t>051090</w:t>
      </w:r>
      <w:r w:rsidR="00311F6D">
        <w:rPr>
          <w:rFonts w:ascii="Times New Roman" w:hAnsi="Times New Roman"/>
        </w:rPr>
        <w:t>.</w:t>
      </w:r>
      <w:r w:rsidR="006D050B">
        <w:rPr>
          <w:rFonts w:ascii="Times New Roman" w:hAnsi="Times New Roman"/>
        </w:rPr>
        <w:t xml:space="preserve"> </w:t>
      </w:r>
      <w:r w:rsidR="00523237">
        <w:rPr>
          <w:rFonts w:ascii="Times New Roman" w:hAnsi="Times New Roman"/>
        </w:rPr>
        <w:t xml:space="preserve">Boise has never previously disputed whether PacifiCorp had met the conditions set forth in </w:t>
      </w:r>
      <w:r w:rsidR="00F651C0">
        <w:rPr>
          <w:rFonts w:ascii="Times New Roman" w:hAnsi="Times New Roman"/>
        </w:rPr>
        <w:t>the</w:t>
      </w:r>
      <w:r w:rsidR="00523237">
        <w:rPr>
          <w:rFonts w:ascii="Times New Roman" w:hAnsi="Times New Roman"/>
        </w:rPr>
        <w:t xml:space="preserve"> </w:t>
      </w:r>
      <w:r w:rsidR="00F651C0">
        <w:rPr>
          <w:rFonts w:ascii="Times New Roman" w:hAnsi="Times New Roman"/>
        </w:rPr>
        <w:t>T</w:t>
      </w:r>
      <w:r w:rsidR="00523237">
        <w:rPr>
          <w:rFonts w:ascii="Times New Roman" w:hAnsi="Times New Roman"/>
        </w:rPr>
        <w:t xml:space="preserve">ransaction </w:t>
      </w:r>
      <w:r w:rsidR="00F651C0">
        <w:rPr>
          <w:rFonts w:ascii="Times New Roman" w:hAnsi="Times New Roman"/>
        </w:rPr>
        <w:t>C</w:t>
      </w:r>
      <w:r w:rsidR="00523237">
        <w:rPr>
          <w:rFonts w:ascii="Times New Roman" w:hAnsi="Times New Roman"/>
        </w:rPr>
        <w:t>ommitment.</w:t>
      </w:r>
    </w:p>
    <w:p w:rsidR="004C69C9" w:rsidRDefault="004C69C9" w:rsidP="00DE13BC">
      <w:pPr>
        <w:rPr>
          <w:rFonts w:ascii="Times New Roman" w:hAnsi="Times New Roman"/>
        </w:rPr>
      </w:pPr>
    </w:p>
    <w:p w:rsidR="00AC6FC8" w:rsidRDefault="006D050B" w:rsidP="00DE13BC">
      <w:pPr>
        <w:rPr>
          <w:rFonts w:ascii="Times New Roman" w:hAnsi="Times New Roman"/>
        </w:rPr>
      </w:pPr>
      <w:r>
        <w:rPr>
          <w:rFonts w:ascii="Times New Roman" w:hAnsi="Times New Roman"/>
        </w:rPr>
        <w:t xml:space="preserve">Improvements compliant with the </w:t>
      </w:r>
      <w:r w:rsidR="006172C2">
        <w:rPr>
          <w:rFonts w:ascii="Times New Roman" w:hAnsi="Times New Roman"/>
        </w:rPr>
        <w:t>T</w:t>
      </w:r>
      <w:r w:rsidR="00B31B22">
        <w:rPr>
          <w:rFonts w:ascii="Times New Roman" w:hAnsi="Times New Roman"/>
        </w:rPr>
        <w:t>ransaction</w:t>
      </w:r>
      <w:r w:rsidR="00BB69A1">
        <w:rPr>
          <w:rFonts w:ascii="Times New Roman" w:hAnsi="Times New Roman"/>
        </w:rPr>
        <w:t xml:space="preserve"> </w:t>
      </w:r>
      <w:r w:rsidR="006172C2">
        <w:rPr>
          <w:rFonts w:ascii="Times New Roman" w:hAnsi="Times New Roman"/>
        </w:rPr>
        <w:t>C</w:t>
      </w:r>
      <w:r w:rsidR="00B31B22">
        <w:rPr>
          <w:rFonts w:ascii="Times New Roman" w:hAnsi="Times New Roman"/>
        </w:rPr>
        <w:t>ommitment</w:t>
      </w:r>
      <w:r>
        <w:rPr>
          <w:rFonts w:ascii="Times New Roman" w:hAnsi="Times New Roman"/>
        </w:rPr>
        <w:t xml:space="preserve"> were completed by April 2008.</w:t>
      </w:r>
      <w:r w:rsidR="00BB69A1">
        <w:rPr>
          <w:rFonts w:ascii="Times New Roman" w:hAnsi="Times New Roman"/>
        </w:rPr>
        <w:t xml:space="preserve">  </w:t>
      </w:r>
      <w:r w:rsidR="00311F6D">
        <w:rPr>
          <w:rFonts w:ascii="Times New Roman" w:hAnsi="Times New Roman"/>
        </w:rPr>
        <w:t>The Company</w:t>
      </w:r>
      <w:r w:rsidR="00AC6FC8">
        <w:rPr>
          <w:rFonts w:ascii="Times New Roman" w:hAnsi="Times New Roman"/>
        </w:rPr>
        <w:t xml:space="preserve"> has replaced</w:t>
      </w:r>
      <w:r w:rsidR="000A1617">
        <w:rPr>
          <w:rFonts w:ascii="Times New Roman" w:hAnsi="Times New Roman"/>
        </w:rPr>
        <w:t xml:space="preserve"> </w:t>
      </w:r>
      <w:r w:rsidR="00AC6FC8">
        <w:rPr>
          <w:rFonts w:ascii="Times New Roman" w:hAnsi="Times New Roman"/>
        </w:rPr>
        <w:t>high side fuses</w:t>
      </w:r>
      <w:r w:rsidR="000A1617">
        <w:rPr>
          <w:rFonts w:ascii="Times New Roman" w:hAnsi="Times New Roman"/>
        </w:rPr>
        <w:t xml:space="preserve"> with</w:t>
      </w:r>
      <w:r w:rsidR="000A1617" w:rsidRPr="000A1617">
        <w:rPr>
          <w:rFonts w:ascii="Times New Roman" w:hAnsi="Times New Roman"/>
        </w:rPr>
        <w:t xml:space="preserve"> </w:t>
      </w:r>
      <w:r w:rsidR="000A1617">
        <w:rPr>
          <w:rFonts w:ascii="Times New Roman" w:hAnsi="Times New Roman"/>
        </w:rPr>
        <w:t>transrupters</w:t>
      </w:r>
      <w:r w:rsidR="00AC6FC8">
        <w:rPr>
          <w:rFonts w:ascii="Times New Roman" w:hAnsi="Times New Roman"/>
        </w:rPr>
        <w:t xml:space="preserve">, performed studies on harmonics, </w:t>
      </w:r>
      <w:r w:rsidR="00B0746F">
        <w:rPr>
          <w:rFonts w:ascii="Times New Roman" w:hAnsi="Times New Roman"/>
        </w:rPr>
        <w:t xml:space="preserve">installed </w:t>
      </w:r>
      <w:r w:rsidR="00AC6FC8">
        <w:rPr>
          <w:rFonts w:ascii="Times New Roman" w:hAnsi="Times New Roman"/>
        </w:rPr>
        <w:t>filter capacitors, maintained vegetation management</w:t>
      </w:r>
      <w:r w:rsidR="00006905">
        <w:rPr>
          <w:rFonts w:ascii="Times New Roman" w:hAnsi="Times New Roman"/>
        </w:rPr>
        <w:t xml:space="preserve"> practices to make facilities more resilient to wild fire</w:t>
      </w:r>
      <w:r w:rsidR="00AC6FC8">
        <w:rPr>
          <w:rFonts w:ascii="Times New Roman" w:hAnsi="Times New Roman"/>
        </w:rPr>
        <w:t xml:space="preserve"> and </w:t>
      </w:r>
      <w:r w:rsidR="00E715E9">
        <w:rPr>
          <w:rFonts w:ascii="Times New Roman" w:hAnsi="Times New Roman"/>
        </w:rPr>
        <w:t xml:space="preserve">continued </w:t>
      </w:r>
      <w:r w:rsidR="00AC6FC8">
        <w:rPr>
          <w:rFonts w:ascii="Times New Roman" w:hAnsi="Times New Roman"/>
        </w:rPr>
        <w:t>on-going</w:t>
      </w:r>
      <w:r w:rsidR="00006905">
        <w:rPr>
          <w:rFonts w:ascii="Times New Roman" w:hAnsi="Times New Roman"/>
        </w:rPr>
        <w:t xml:space="preserve"> operator </w:t>
      </w:r>
      <w:r w:rsidR="00AC6FC8">
        <w:rPr>
          <w:rFonts w:ascii="Times New Roman" w:hAnsi="Times New Roman"/>
        </w:rPr>
        <w:t>training, to name a few of the tasks performed to ensure reliable service at Boise’s facilities.</w:t>
      </w:r>
      <w:r w:rsidR="00311F6D" w:rsidRPr="00311F6D">
        <w:rPr>
          <w:rFonts w:ascii="Times New Roman" w:hAnsi="Times New Roman"/>
        </w:rPr>
        <w:t xml:space="preserve"> </w:t>
      </w:r>
      <w:r w:rsidR="00311F6D">
        <w:rPr>
          <w:rFonts w:ascii="Times New Roman" w:hAnsi="Times New Roman"/>
        </w:rPr>
        <w:t xml:space="preserve">PacifiCorp has invested more than $1.6 million to comply with the </w:t>
      </w:r>
      <w:r w:rsidR="006172C2">
        <w:rPr>
          <w:rFonts w:ascii="Times New Roman" w:hAnsi="Times New Roman"/>
        </w:rPr>
        <w:t>T</w:t>
      </w:r>
      <w:r w:rsidR="00012B5A">
        <w:rPr>
          <w:rFonts w:ascii="Times New Roman" w:hAnsi="Times New Roman"/>
        </w:rPr>
        <w:t>ransaction</w:t>
      </w:r>
      <w:r w:rsidR="00311F6D">
        <w:rPr>
          <w:rFonts w:ascii="Times New Roman" w:hAnsi="Times New Roman"/>
        </w:rPr>
        <w:t xml:space="preserve"> </w:t>
      </w:r>
      <w:r w:rsidR="006172C2">
        <w:rPr>
          <w:rFonts w:ascii="Times New Roman" w:hAnsi="Times New Roman"/>
        </w:rPr>
        <w:t>C</w:t>
      </w:r>
      <w:r w:rsidR="00B31B22">
        <w:rPr>
          <w:rFonts w:ascii="Times New Roman" w:hAnsi="Times New Roman"/>
        </w:rPr>
        <w:t>ommitment</w:t>
      </w:r>
      <w:r w:rsidR="00311F6D">
        <w:rPr>
          <w:rFonts w:ascii="Times New Roman" w:hAnsi="Times New Roman"/>
        </w:rPr>
        <w:t>.</w:t>
      </w:r>
    </w:p>
    <w:p w:rsidR="00A735C4" w:rsidRDefault="00A735C4" w:rsidP="00DE13BC">
      <w:pPr>
        <w:rPr>
          <w:rFonts w:ascii="Times New Roman" w:hAnsi="Times New Roman"/>
        </w:rPr>
      </w:pPr>
    </w:p>
    <w:p w:rsidR="006559E3" w:rsidRPr="006559E3" w:rsidRDefault="006559E3" w:rsidP="00DE13BC">
      <w:pPr>
        <w:rPr>
          <w:rFonts w:ascii="Times New Roman" w:hAnsi="Times New Roman"/>
          <w:i/>
        </w:rPr>
      </w:pPr>
      <w:r>
        <w:rPr>
          <w:rFonts w:ascii="Times New Roman" w:hAnsi="Times New Roman"/>
          <w:i/>
        </w:rPr>
        <w:t>Alternative Measures</w:t>
      </w:r>
    </w:p>
    <w:p w:rsidR="00E129E0" w:rsidRDefault="00A735C4" w:rsidP="00DE13BC">
      <w:pPr>
        <w:rPr>
          <w:rFonts w:ascii="Times New Roman" w:hAnsi="Times New Roman"/>
        </w:rPr>
      </w:pPr>
      <w:r>
        <w:rPr>
          <w:rFonts w:ascii="Times New Roman" w:hAnsi="Times New Roman"/>
        </w:rPr>
        <w:t>Alternative measures were analyzed in the 200</w:t>
      </w:r>
      <w:r w:rsidR="00E129E0">
        <w:rPr>
          <w:rFonts w:ascii="Times New Roman" w:hAnsi="Times New Roman"/>
        </w:rPr>
        <w:t>5</w:t>
      </w:r>
      <w:r>
        <w:rPr>
          <w:rFonts w:ascii="Times New Roman" w:hAnsi="Times New Roman"/>
        </w:rPr>
        <w:t xml:space="preserve"> </w:t>
      </w:r>
      <w:r w:rsidR="00E129E0">
        <w:rPr>
          <w:rFonts w:ascii="Times New Roman" w:hAnsi="Times New Roman"/>
        </w:rPr>
        <w:t>S</w:t>
      </w:r>
      <w:r>
        <w:rPr>
          <w:rFonts w:ascii="Times New Roman" w:hAnsi="Times New Roman"/>
        </w:rPr>
        <w:t xml:space="preserve">tudy to reduce voltage </w:t>
      </w:r>
      <w:r w:rsidR="00897C0F">
        <w:rPr>
          <w:rFonts w:ascii="Times New Roman" w:hAnsi="Times New Roman"/>
        </w:rPr>
        <w:t>fluctuations</w:t>
      </w:r>
      <w:r>
        <w:rPr>
          <w:rFonts w:ascii="Times New Roman" w:hAnsi="Times New Roman"/>
        </w:rPr>
        <w:t xml:space="preserve"> in the 69</w:t>
      </w:r>
      <w:r w:rsidR="00006905">
        <w:rPr>
          <w:rFonts w:ascii="Times New Roman" w:hAnsi="Times New Roman"/>
        </w:rPr>
        <w:t xml:space="preserve"> </w:t>
      </w:r>
      <w:r>
        <w:rPr>
          <w:rFonts w:ascii="Times New Roman" w:hAnsi="Times New Roman"/>
        </w:rPr>
        <w:t>kV transmission l</w:t>
      </w:r>
      <w:r w:rsidR="00897C0F">
        <w:rPr>
          <w:rFonts w:ascii="Times New Roman" w:hAnsi="Times New Roman"/>
        </w:rPr>
        <w:t>ines serving the Cascade Kraft S</w:t>
      </w:r>
      <w:r>
        <w:rPr>
          <w:rFonts w:ascii="Times New Roman" w:hAnsi="Times New Roman"/>
        </w:rPr>
        <w:t>ubstation.</w:t>
      </w:r>
      <w:r w:rsidRPr="00A735C4">
        <w:rPr>
          <w:rFonts w:ascii="Times New Roman" w:hAnsi="Times New Roman"/>
        </w:rPr>
        <w:t xml:space="preserve"> </w:t>
      </w:r>
      <w:r>
        <w:rPr>
          <w:rFonts w:ascii="Times New Roman" w:hAnsi="Times New Roman"/>
        </w:rPr>
        <w:t xml:space="preserve">These alternative measures were deemed </w:t>
      </w:r>
      <w:r w:rsidR="008058D9">
        <w:rPr>
          <w:rFonts w:ascii="Times New Roman" w:hAnsi="Times New Roman"/>
        </w:rPr>
        <w:t>imprudent</w:t>
      </w:r>
      <w:r>
        <w:rPr>
          <w:rFonts w:ascii="Times New Roman" w:hAnsi="Times New Roman"/>
        </w:rPr>
        <w:t xml:space="preserve"> from a cost-effectiveness measurement and would </w:t>
      </w:r>
      <w:r w:rsidRPr="00E129E0">
        <w:rPr>
          <w:rFonts w:ascii="Times New Roman" w:hAnsi="Times New Roman"/>
          <w:i/>
        </w:rPr>
        <w:t>not</w:t>
      </w:r>
      <w:r>
        <w:rPr>
          <w:rFonts w:ascii="Times New Roman" w:hAnsi="Times New Roman"/>
        </w:rPr>
        <w:t xml:space="preserve"> have provided more-effective protection in the event of lightning strikes or voltage sags. </w:t>
      </w:r>
      <w:r w:rsidR="008058D9">
        <w:rPr>
          <w:rFonts w:ascii="Times New Roman" w:hAnsi="Times New Roman"/>
        </w:rPr>
        <w:t xml:space="preserve">At the time of the financial analysis, even with a $2.6 million contribution from Boise, the overall project would have required a contribution from </w:t>
      </w:r>
      <w:r w:rsidR="00DE42B3">
        <w:rPr>
          <w:rFonts w:ascii="Times New Roman" w:hAnsi="Times New Roman"/>
        </w:rPr>
        <w:t>other Washington</w:t>
      </w:r>
      <w:r w:rsidR="008058D9">
        <w:rPr>
          <w:rFonts w:ascii="Times New Roman" w:hAnsi="Times New Roman"/>
        </w:rPr>
        <w:t xml:space="preserve"> customers in excess of $4 million.  In addition</w:t>
      </w:r>
      <w:r>
        <w:rPr>
          <w:rFonts w:ascii="Times New Roman" w:hAnsi="Times New Roman"/>
        </w:rPr>
        <w:t xml:space="preserve">, the </w:t>
      </w:r>
      <w:r w:rsidR="007876D4">
        <w:rPr>
          <w:rFonts w:ascii="Times New Roman" w:hAnsi="Times New Roman"/>
        </w:rPr>
        <w:t>2005 S</w:t>
      </w:r>
      <w:r>
        <w:rPr>
          <w:rFonts w:ascii="Times New Roman" w:hAnsi="Times New Roman"/>
        </w:rPr>
        <w:t xml:space="preserve">tudy </w:t>
      </w:r>
      <w:r w:rsidR="00932B77">
        <w:rPr>
          <w:rFonts w:ascii="Times New Roman" w:hAnsi="Times New Roman"/>
        </w:rPr>
        <w:t xml:space="preserve">recognized issues that exist with arrestors, including a high rate of failure, compromising performance of the lines. Similarly, lightning performance on the 230 kV transmission lines would not have been improved by adding line arrestors, thus there would be no significant service improvement to the Cascade Kraft Substation </w:t>
      </w:r>
      <w:r w:rsidR="00600AE7">
        <w:rPr>
          <w:rFonts w:ascii="Times New Roman" w:hAnsi="Times New Roman"/>
        </w:rPr>
        <w:t>because</w:t>
      </w:r>
      <w:r w:rsidR="00932B77">
        <w:rPr>
          <w:rFonts w:ascii="Times New Roman" w:hAnsi="Times New Roman"/>
        </w:rPr>
        <w:t xml:space="preserve"> many of the reported plant interruptions are the result of momentary transmission system operations upstream from the 69 kV transmission lines serving the plant.</w:t>
      </w:r>
      <w:r>
        <w:rPr>
          <w:rFonts w:ascii="Times New Roman" w:hAnsi="Times New Roman"/>
        </w:rPr>
        <w:t xml:space="preserve"> </w:t>
      </w:r>
    </w:p>
    <w:p w:rsidR="00E129E0" w:rsidRDefault="00E129E0" w:rsidP="00DE13BC">
      <w:pPr>
        <w:rPr>
          <w:rFonts w:ascii="Times New Roman" w:hAnsi="Times New Roman"/>
        </w:rPr>
      </w:pPr>
    </w:p>
    <w:p w:rsidR="006559E3" w:rsidRPr="006559E3" w:rsidRDefault="006559E3" w:rsidP="00E129E0">
      <w:pPr>
        <w:rPr>
          <w:rFonts w:ascii="Times New Roman" w:hAnsi="Times New Roman"/>
          <w:i/>
        </w:rPr>
      </w:pPr>
      <w:r>
        <w:rPr>
          <w:rFonts w:ascii="Times New Roman" w:hAnsi="Times New Roman"/>
          <w:i/>
        </w:rPr>
        <w:t>Joint Reliability Taskforce</w:t>
      </w:r>
    </w:p>
    <w:p w:rsidR="00006905" w:rsidRDefault="00E129E0" w:rsidP="00DE13BC">
      <w:pPr>
        <w:rPr>
          <w:rFonts w:ascii="Times New Roman" w:hAnsi="Times New Roman"/>
        </w:rPr>
      </w:pPr>
      <w:r>
        <w:rPr>
          <w:rFonts w:ascii="Times New Roman" w:hAnsi="Times New Roman"/>
        </w:rPr>
        <w:t>As an on-going commitment</w:t>
      </w:r>
      <w:r w:rsidR="00B83818">
        <w:rPr>
          <w:rFonts w:ascii="Times New Roman" w:hAnsi="Times New Roman"/>
        </w:rPr>
        <w:t xml:space="preserve"> to resolve reliability issues through an agreed-upon plan</w:t>
      </w:r>
      <w:r w:rsidR="005232EB">
        <w:rPr>
          <w:rFonts w:ascii="Times New Roman" w:hAnsi="Times New Roman"/>
        </w:rPr>
        <w:t>, the 2005 S</w:t>
      </w:r>
      <w:r>
        <w:rPr>
          <w:rFonts w:ascii="Times New Roman" w:hAnsi="Times New Roman"/>
        </w:rPr>
        <w:t>tudy outlines bi-annual meetings</w:t>
      </w:r>
      <w:r w:rsidR="00B83818">
        <w:rPr>
          <w:rFonts w:ascii="Times New Roman" w:hAnsi="Times New Roman"/>
        </w:rPr>
        <w:t xml:space="preserve"> of a “Joint Reliability Taskforce”</w:t>
      </w:r>
      <w:r>
        <w:rPr>
          <w:rFonts w:ascii="Times New Roman" w:hAnsi="Times New Roman"/>
        </w:rPr>
        <w:t xml:space="preserve"> at the Wallula </w:t>
      </w:r>
      <w:r w:rsidR="00B83818">
        <w:rPr>
          <w:rFonts w:ascii="Times New Roman" w:hAnsi="Times New Roman"/>
        </w:rPr>
        <w:t>Mill</w:t>
      </w:r>
      <w:r>
        <w:rPr>
          <w:rFonts w:ascii="Times New Roman" w:hAnsi="Times New Roman"/>
        </w:rPr>
        <w:t xml:space="preserve"> to be coordinated by PacifiCorp.</w:t>
      </w:r>
      <w:r w:rsidRPr="0095385F">
        <w:rPr>
          <w:rFonts w:ascii="Times New Roman" w:hAnsi="Times New Roman"/>
        </w:rPr>
        <w:t xml:space="preserve"> </w:t>
      </w:r>
      <w:r>
        <w:rPr>
          <w:rFonts w:ascii="Times New Roman" w:hAnsi="Times New Roman"/>
        </w:rPr>
        <w:t xml:space="preserve"> </w:t>
      </w:r>
      <w:r w:rsidR="00DC082C">
        <w:rPr>
          <w:rFonts w:ascii="Times New Roman" w:hAnsi="Times New Roman"/>
        </w:rPr>
        <w:t>T</w:t>
      </w:r>
      <w:r>
        <w:rPr>
          <w:rFonts w:ascii="Times New Roman" w:hAnsi="Times New Roman"/>
        </w:rPr>
        <w:t>hroughout the period between 2007 and 201</w:t>
      </w:r>
      <w:r w:rsidR="00A2379D">
        <w:rPr>
          <w:rFonts w:ascii="Times New Roman" w:hAnsi="Times New Roman"/>
        </w:rPr>
        <w:t>1</w:t>
      </w:r>
      <w:r>
        <w:rPr>
          <w:rFonts w:ascii="Times New Roman" w:hAnsi="Times New Roman"/>
        </w:rPr>
        <w:t>, Boise report</w:t>
      </w:r>
      <w:r w:rsidR="00BB69A1">
        <w:rPr>
          <w:rFonts w:ascii="Times New Roman" w:hAnsi="Times New Roman"/>
        </w:rPr>
        <w:t>ed</w:t>
      </w:r>
      <w:r w:rsidR="007876D4">
        <w:rPr>
          <w:rFonts w:ascii="Times New Roman" w:hAnsi="Times New Roman"/>
        </w:rPr>
        <w:t xml:space="preserve"> to PacifiCorp </w:t>
      </w:r>
      <w:r w:rsidR="00DC082C">
        <w:rPr>
          <w:rFonts w:ascii="Times New Roman" w:hAnsi="Times New Roman"/>
        </w:rPr>
        <w:t>in the Joint Reliability Taskforce meetings t</w:t>
      </w:r>
      <w:r>
        <w:rPr>
          <w:rFonts w:ascii="Times New Roman" w:hAnsi="Times New Roman"/>
        </w:rPr>
        <w:t xml:space="preserve">hat the agreed-upon reliability plan </w:t>
      </w:r>
      <w:r w:rsidR="00DE42B3">
        <w:rPr>
          <w:rFonts w:ascii="Times New Roman" w:hAnsi="Times New Roman"/>
        </w:rPr>
        <w:t>was</w:t>
      </w:r>
      <w:r>
        <w:rPr>
          <w:rFonts w:ascii="Times New Roman" w:hAnsi="Times New Roman"/>
        </w:rPr>
        <w:t xml:space="preserve"> working and the plant ha</w:t>
      </w:r>
      <w:r w:rsidR="00DE42B3">
        <w:rPr>
          <w:rFonts w:ascii="Times New Roman" w:hAnsi="Times New Roman"/>
        </w:rPr>
        <w:t>d</w:t>
      </w:r>
      <w:r>
        <w:rPr>
          <w:rFonts w:ascii="Times New Roman" w:hAnsi="Times New Roman"/>
        </w:rPr>
        <w:t xml:space="preserve"> seen improvement.  These statements are supported in Boise’s tracking of outages during that same period.</w:t>
      </w:r>
      <w:r w:rsidR="005232EB">
        <w:rPr>
          <w:rStyle w:val="FootnoteReference"/>
          <w:rFonts w:ascii="Times New Roman" w:hAnsi="Times New Roman"/>
        </w:rPr>
        <w:footnoteReference w:id="5"/>
      </w:r>
      <w:r w:rsidR="005232EB">
        <w:rPr>
          <w:rFonts w:ascii="Times New Roman" w:hAnsi="Times New Roman"/>
        </w:rPr>
        <w:t xml:space="preserve">  As agreed, </w:t>
      </w:r>
      <w:r w:rsidR="00006905">
        <w:rPr>
          <w:rFonts w:ascii="Times New Roman" w:hAnsi="Times New Roman"/>
        </w:rPr>
        <w:t xml:space="preserve">in the earlier years </w:t>
      </w:r>
      <w:r w:rsidR="005232EB">
        <w:rPr>
          <w:rFonts w:ascii="Times New Roman" w:hAnsi="Times New Roman"/>
        </w:rPr>
        <w:t>Boise tracked outage information at the plant in order to inform the Joint Reliability Taskforce of the plant’s reliability.  This documentation indicates that after the</w:t>
      </w:r>
      <w:r w:rsidR="00B83818">
        <w:rPr>
          <w:rFonts w:ascii="Times New Roman" w:hAnsi="Times New Roman"/>
        </w:rPr>
        <w:t xml:space="preserve"> Transaction Commitment</w:t>
      </w:r>
      <w:r w:rsidR="005232EB">
        <w:rPr>
          <w:rFonts w:ascii="Times New Roman" w:hAnsi="Times New Roman"/>
        </w:rPr>
        <w:t xml:space="preserve"> improvements were completed (March 2008) Boise experienced only tw</w:t>
      </w:r>
      <w:r w:rsidR="00BB69A1">
        <w:rPr>
          <w:rFonts w:ascii="Times New Roman" w:hAnsi="Times New Roman"/>
        </w:rPr>
        <w:t>o outages between 2008 and 2010, after which</w:t>
      </w:r>
      <w:r w:rsidR="00E746B1">
        <w:rPr>
          <w:rFonts w:ascii="Times New Roman" w:hAnsi="Times New Roman"/>
        </w:rPr>
        <w:t xml:space="preserve">, </w:t>
      </w:r>
      <w:r w:rsidR="005232EB">
        <w:rPr>
          <w:rFonts w:ascii="Times New Roman" w:hAnsi="Times New Roman"/>
        </w:rPr>
        <w:t xml:space="preserve">Boise stopped tracking the outages.  One outage was recorded on June </w:t>
      </w:r>
      <w:r w:rsidR="00DE42B3">
        <w:rPr>
          <w:rFonts w:ascii="Times New Roman" w:hAnsi="Times New Roman"/>
        </w:rPr>
        <w:t xml:space="preserve">30, 2008 and one on July </w:t>
      </w:r>
      <w:r w:rsidR="005232EB">
        <w:rPr>
          <w:rFonts w:ascii="Times New Roman" w:hAnsi="Times New Roman"/>
        </w:rPr>
        <w:t>8, 2010.  Further</w:t>
      </w:r>
      <w:r w:rsidR="003522DB">
        <w:rPr>
          <w:rFonts w:ascii="Times New Roman" w:hAnsi="Times New Roman"/>
        </w:rPr>
        <w:t>,</w:t>
      </w:r>
      <w:r w:rsidR="005232EB">
        <w:rPr>
          <w:rFonts w:ascii="Times New Roman" w:hAnsi="Times New Roman"/>
        </w:rPr>
        <w:t xml:space="preserve"> the documentation notes zero outages in 2009.</w:t>
      </w:r>
      <w:r>
        <w:rPr>
          <w:rFonts w:ascii="Times New Roman" w:hAnsi="Times New Roman"/>
        </w:rPr>
        <w:t xml:space="preserve"> </w:t>
      </w:r>
    </w:p>
    <w:p w:rsidR="006559E3" w:rsidRDefault="006559E3" w:rsidP="00DE13BC">
      <w:pPr>
        <w:rPr>
          <w:rFonts w:ascii="Times New Roman" w:hAnsi="Times New Roman"/>
        </w:rPr>
      </w:pPr>
    </w:p>
    <w:p w:rsidR="00A735C4" w:rsidRPr="00A735C4" w:rsidRDefault="00A735C4" w:rsidP="00DE13BC">
      <w:pPr>
        <w:rPr>
          <w:rFonts w:ascii="Times New Roman" w:hAnsi="Times New Roman"/>
          <w:i/>
        </w:rPr>
      </w:pPr>
      <w:r w:rsidRPr="00A735C4">
        <w:rPr>
          <w:rFonts w:ascii="Times New Roman" w:hAnsi="Times New Roman"/>
          <w:i/>
        </w:rPr>
        <w:t xml:space="preserve">2012 </w:t>
      </w:r>
      <w:r w:rsidR="00BB69A1">
        <w:rPr>
          <w:rFonts w:ascii="Times New Roman" w:hAnsi="Times New Roman"/>
          <w:i/>
        </w:rPr>
        <w:t>Lightning S</w:t>
      </w:r>
      <w:r w:rsidRPr="00A735C4">
        <w:rPr>
          <w:rFonts w:ascii="Times New Roman" w:hAnsi="Times New Roman"/>
          <w:i/>
        </w:rPr>
        <w:t xml:space="preserve">troke </w:t>
      </w:r>
      <w:r w:rsidR="00BB69A1">
        <w:rPr>
          <w:rFonts w:ascii="Times New Roman" w:hAnsi="Times New Roman"/>
          <w:i/>
        </w:rPr>
        <w:t>O</w:t>
      </w:r>
      <w:r w:rsidR="00F23E38" w:rsidRPr="00A735C4">
        <w:rPr>
          <w:rFonts w:ascii="Times New Roman" w:hAnsi="Times New Roman"/>
          <w:i/>
        </w:rPr>
        <w:t>ccurrences</w:t>
      </w:r>
    </w:p>
    <w:p w:rsidR="00C9468E" w:rsidRDefault="0093721A" w:rsidP="00C9468E">
      <w:pPr>
        <w:rPr>
          <w:rFonts w:ascii="Times New Roman" w:hAnsi="Times New Roman"/>
          <w:color w:val="1F497D"/>
        </w:rPr>
      </w:pPr>
      <w:r>
        <w:rPr>
          <w:rFonts w:ascii="Times New Roman" w:hAnsi="Times New Roman"/>
        </w:rPr>
        <w:t xml:space="preserve">During July and August 2012, Boise experienced three momentary interruptions and a single sustained interruption. Attachment </w:t>
      </w:r>
      <w:r w:rsidR="001F65EE">
        <w:rPr>
          <w:rFonts w:ascii="Times New Roman" w:hAnsi="Times New Roman"/>
        </w:rPr>
        <w:t>D</w:t>
      </w:r>
      <w:r>
        <w:rPr>
          <w:rFonts w:ascii="Times New Roman" w:hAnsi="Times New Roman"/>
        </w:rPr>
        <w:t xml:space="preserve"> to this response will show that the year 2012 was an unusually high lightning season, resulting in numerous events on the transmission system (approximately 2 ½ times the ten-year average), many of which did not affect the Cascade Kraft Substation, due to work undertaken by the Company over the last 10 years.</w:t>
      </w:r>
      <w:r w:rsidR="00367FC4">
        <w:rPr>
          <w:rStyle w:val="FootnoteReference"/>
          <w:rFonts w:ascii="Times New Roman" w:hAnsi="Times New Roman"/>
        </w:rPr>
        <w:footnoteReference w:id="6"/>
      </w:r>
      <w:r>
        <w:rPr>
          <w:rFonts w:ascii="Times New Roman" w:hAnsi="Times New Roman"/>
        </w:rPr>
        <w:t xml:space="preserve"> Of greatest duration is the July 19, 2012 outage referred to in Boise’s letter to the Commission, which was </w:t>
      </w:r>
      <w:r w:rsidRPr="00C9468E">
        <w:rPr>
          <w:rFonts w:ascii="Times New Roman" w:hAnsi="Times New Roman"/>
        </w:rPr>
        <w:t xml:space="preserve">the result of a -15.7 kA lightning strike about 4.3 miles from the plant, where the strike resulted in either a direct strike or flashover on the two parallel </w:t>
      </w:r>
      <w:r>
        <w:rPr>
          <w:rFonts w:ascii="Times New Roman" w:hAnsi="Times New Roman"/>
        </w:rPr>
        <w:t>69kV lines that serve the plant</w:t>
      </w:r>
      <w:r w:rsidRPr="00C9468E">
        <w:rPr>
          <w:rFonts w:ascii="Times New Roman" w:hAnsi="Times New Roman"/>
        </w:rPr>
        <w:t>.</w:t>
      </w:r>
      <w:r>
        <w:rPr>
          <w:rFonts w:ascii="Times New Roman" w:hAnsi="Times New Roman"/>
          <w:color w:val="1F497D"/>
        </w:rPr>
        <w:t xml:space="preserve">  </w:t>
      </w:r>
      <w:r w:rsidRPr="00C9468E">
        <w:rPr>
          <w:rFonts w:ascii="Times New Roman" w:hAnsi="Times New Roman"/>
        </w:rPr>
        <w:t>This activated PacifiCorp’s protection system, which cleared the</w:t>
      </w:r>
      <w:r>
        <w:rPr>
          <w:rFonts w:ascii="Times New Roman" w:hAnsi="Times New Roman"/>
        </w:rPr>
        <w:t xml:space="preserve"> faults </w:t>
      </w:r>
      <w:r w:rsidRPr="00C9468E">
        <w:rPr>
          <w:rFonts w:ascii="Times New Roman" w:hAnsi="Times New Roman"/>
        </w:rPr>
        <w:t>that</w:t>
      </w:r>
      <w:r>
        <w:rPr>
          <w:rFonts w:ascii="Times New Roman" w:hAnsi="Times New Roman"/>
        </w:rPr>
        <w:t xml:space="preserve"> both lines</w:t>
      </w:r>
      <w:r w:rsidRPr="00C9468E">
        <w:rPr>
          <w:rFonts w:ascii="Times New Roman" w:hAnsi="Times New Roman"/>
        </w:rPr>
        <w:t xml:space="preserve"> recorded</w:t>
      </w:r>
      <w:r>
        <w:rPr>
          <w:rFonts w:ascii="Times New Roman" w:hAnsi="Times New Roman"/>
        </w:rPr>
        <w:t>.  T</w:t>
      </w:r>
      <w:r w:rsidRPr="00C9468E">
        <w:rPr>
          <w:rFonts w:ascii="Times New Roman" w:hAnsi="Times New Roman"/>
        </w:rPr>
        <w:t>he system operated exactly as designed</w:t>
      </w:r>
      <w:r>
        <w:rPr>
          <w:rFonts w:ascii="Times New Roman" w:hAnsi="Times New Roman"/>
        </w:rPr>
        <w:t xml:space="preserve">, interrupting the power flow and providing protection to the equipment.  </w:t>
      </w:r>
      <w:r w:rsidRPr="00C9468E">
        <w:rPr>
          <w:rFonts w:ascii="Times New Roman" w:hAnsi="Times New Roman"/>
        </w:rPr>
        <w:t>As a result of the system protection operation, the Company dispatched personnel to patrol the transmission system to ensure that the system was intact.</w:t>
      </w:r>
      <w:r w:rsidR="00C9468E">
        <w:rPr>
          <w:rFonts w:ascii="Times New Roman" w:hAnsi="Times New Roman"/>
          <w:color w:val="1F497D"/>
        </w:rPr>
        <w:t xml:space="preserve">  </w:t>
      </w:r>
    </w:p>
    <w:p w:rsidR="00C9468E" w:rsidRDefault="00C9468E" w:rsidP="00C9468E">
      <w:pPr>
        <w:rPr>
          <w:rFonts w:ascii="Times New Roman" w:hAnsi="Times New Roman"/>
          <w:color w:val="1F497D"/>
        </w:rPr>
      </w:pPr>
    </w:p>
    <w:p w:rsidR="00C9468E" w:rsidRDefault="0093721A" w:rsidP="00C9468E">
      <w:pPr>
        <w:rPr>
          <w:rFonts w:ascii="Times New Roman" w:hAnsi="Times New Roman"/>
        </w:rPr>
      </w:pPr>
      <w:r>
        <w:rPr>
          <w:rFonts w:ascii="Times New Roman" w:hAnsi="Times New Roman"/>
        </w:rPr>
        <w:t>One of the biggest challenges to serving the area surrounding Boise’s Wallula Mill is the possibility of wild land fires. PacifiCorp has policies in place to mitigate the possibility of fires in the event of an outage.  During the summer fire season, the Company maintains a “no test” policy.  This entails not energizing conductors until there is acknowledgment by local personnel that there is no downed conductor.  The reason for this policy is to prevent ignition that could occur if a conductor were lying on the ground after a fault event when test-energized.  This practice can result in an extended outage on transmission lines</w:t>
      </w:r>
      <w:r w:rsidR="00A66648">
        <w:rPr>
          <w:rFonts w:ascii="Times New Roman" w:hAnsi="Times New Roman"/>
        </w:rPr>
        <w:t>,</w:t>
      </w:r>
      <w:r>
        <w:rPr>
          <w:rFonts w:ascii="Times New Roman" w:hAnsi="Times New Roman"/>
        </w:rPr>
        <w:t xml:space="preserve"> but limits the potential for wild land fires. </w:t>
      </w:r>
    </w:p>
    <w:p w:rsidR="00CB7E48" w:rsidRDefault="00CB7E48" w:rsidP="00C9468E">
      <w:pPr>
        <w:rPr>
          <w:rFonts w:ascii="Times New Roman" w:hAnsi="Times New Roman"/>
        </w:rPr>
      </w:pPr>
    </w:p>
    <w:p w:rsidR="00CB7E48" w:rsidRDefault="0093721A" w:rsidP="00CB7E48">
      <w:pPr>
        <w:rPr>
          <w:rFonts w:ascii="Times New Roman" w:hAnsi="Times New Roman"/>
        </w:rPr>
      </w:pPr>
      <w:r>
        <w:rPr>
          <w:rFonts w:ascii="Times New Roman" w:hAnsi="Times New Roman"/>
        </w:rPr>
        <w:t xml:space="preserve">The Joint Reliability Taskforce met on August 10, 2012 to review the recent outages.  Explanations of the significant anomalous lightning season, the resilience with which the system had operated during this season and fire mitigation policies were provided during this meeting.  </w:t>
      </w:r>
      <w:r w:rsidR="00C9468E">
        <w:rPr>
          <w:rFonts w:ascii="Times New Roman" w:hAnsi="Times New Roman"/>
        </w:rPr>
        <w:t xml:space="preserve">After </w:t>
      </w:r>
      <w:r>
        <w:rPr>
          <w:rFonts w:ascii="Times New Roman" w:hAnsi="Times New Roman"/>
        </w:rPr>
        <w:t xml:space="preserve">hearing Boise’s concerns at the August 10, 2012, Joint Reliability Taskforce meeting, PacifiCorp </w:t>
      </w:r>
      <w:r w:rsidR="00C9468E">
        <w:rPr>
          <w:rFonts w:ascii="Times New Roman" w:hAnsi="Times New Roman"/>
        </w:rPr>
        <w:t>thoroughly evaluat</w:t>
      </w:r>
      <w:r>
        <w:rPr>
          <w:rFonts w:ascii="Times New Roman" w:hAnsi="Times New Roman"/>
        </w:rPr>
        <w:t>ed</w:t>
      </w:r>
      <w:r w:rsidR="00C9468E">
        <w:rPr>
          <w:rFonts w:ascii="Times New Roman" w:hAnsi="Times New Roman"/>
        </w:rPr>
        <w:t xml:space="preserve"> the system configuration and conside</w:t>
      </w:r>
      <w:r>
        <w:rPr>
          <w:rFonts w:ascii="Times New Roman" w:hAnsi="Times New Roman"/>
        </w:rPr>
        <w:t>red</w:t>
      </w:r>
      <w:r w:rsidR="00C9468E">
        <w:rPr>
          <w:rFonts w:ascii="Times New Roman" w:hAnsi="Times New Roman"/>
        </w:rPr>
        <w:t xml:space="preserve"> risks associated with operating key pieces of equipment</w:t>
      </w:r>
      <w:r>
        <w:rPr>
          <w:rFonts w:ascii="Times New Roman" w:hAnsi="Times New Roman"/>
        </w:rPr>
        <w:t>.  As a result</w:t>
      </w:r>
      <w:r w:rsidR="00C9468E">
        <w:rPr>
          <w:rFonts w:ascii="Times New Roman" w:hAnsi="Times New Roman"/>
        </w:rPr>
        <w:t xml:space="preserve">, the Company has developed a customized, modified </w:t>
      </w:r>
      <w:r>
        <w:rPr>
          <w:rFonts w:ascii="Times New Roman" w:hAnsi="Times New Roman"/>
        </w:rPr>
        <w:t xml:space="preserve">“no-test” </w:t>
      </w:r>
      <w:r w:rsidR="00C9468E">
        <w:rPr>
          <w:rFonts w:ascii="Times New Roman" w:hAnsi="Times New Roman"/>
        </w:rPr>
        <w:t>procedure designed to minimi</w:t>
      </w:r>
      <w:r>
        <w:rPr>
          <w:rFonts w:ascii="Times New Roman" w:hAnsi="Times New Roman"/>
        </w:rPr>
        <w:t>ze the duration of the outages</w:t>
      </w:r>
      <w:r w:rsidR="00C9468E">
        <w:rPr>
          <w:rFonts w:ascii="Times New Roman" w:hAnsi="Times New Roman"/>
        </w:rPr>
        <w:t xml:space="preserve"> </w:t>
      </w:r>
      <w:r>
        <w:rPr>
          <w:rFonts w:ascii="Times New Roman" w:hAnsi="Times New Roman"/>
        </w:rPr>
        <w:t>affecting</w:t>
      </w:r>
      <w:r w:rsidR="00C9468E">
        <w:rPr>
          <w:rFonts w:ascii="Times New Roman" w:hAnsi="Times New Roman"/>
        </w:rPr>
        <w:t xml:space="preserve"> Cascade Kraft Substation</w:t>
      </w:r>
      <w:r>
        <w:rPr>
          <w:rFonts w:ascii="Times New Roman" w:hAnsi="Times New Roman"/>
        </w:rPr>
        <w:t xml:space="preserve"> during the summer fire season</w:t>
      </w:r>
      <w:r w:rsidR="00C9468E">
        <w:rPr>
          <w:rFonts w:ascii="Times New Roman" w:hAnsi="Times New Roman"/>
        </w:rPr>
        <w:t>.  These procedures would likely shorten the outage to approximately half</w:t>
      </w:r>
      <w:r w:rsidR="009C294F">
        <w:rPr>
          <w:rFonts w:ascii="Times New Roman" w:hAnsi="Times New Roman"/>
        </w:rPr>
        <w:t xml:space="preserve"> an hour, unless there were imminent</w:t>
      </w:r>
      <w:r w:rsidR="00C9468E">
        <w:rPr>
          <w:rFonts w:ascii="Times New Roman" w:hAnsi="Times New Roman"/>
        </w:rPr>
        <w:t xml:space="preserve"> fire dangers.</w:t>
      </w:r>
      <w:r w:rsidR="00CB7E48" w:rsidRPr="00CB7E48">
        <w:rPr>
          <w:rFonts w:ascii="Times New Roman" w:hAnsi="Times New Roman"/>
        </w:rPr>
        <w:t xml:space="preserve"> </w:t>
      </w:r>
      <w:r w:rsidR="000105EB">
        <w:rPr>
          <w:rFonts w:ascii="Times New Roman" w:hAnsi="Times New Roman"/>
        </w:rPr>
        <w:t xml:space="preserve"> </w:t>
      </w:r>
      <w:r w:rsidR="00CB7E48">
        <w:rPr>
          <w:rFonts w:ascii="Times New Roman" w:hAnsi="Times New Roman"/>
        </w:rPr>
        <w:t xml:space="preserve">PacifiCorp </w:t>
      </w:r>
      <w:r w:rsidR="000105EB">
        <w:rPr>
          <w:rFonts w:ascii="Times New Roman" w:hAnsi="Times New Roman"/>
        </w:rPr>
        <w:t>actions were consistent</w:t>
      </w:r>
      <w:r w:rsidR="003C7164">
        <w:rPr>
          <w:rFonts w:ascii="Times New Roman" w:hAnsi="Times New Roman"/>
        </w:rPr>
        <w:t xml:space="preserve"> with</w:t>
      </w:r>
      <w:r w:rsidR="00CB7E48">
        <w:rPr>
          <w:rFonts w:ascii="Times New Roman" w:hAnsi="Times New Roman"/>
        </w:rPr>
        <w:t xml:space="preserve"> this policy when responding to </w:t>
      </w:r>
      <w:r w:rsidR="003C7164">
        <w:rPr>
          <w:rFonts w:ascii="Times New Roman" w:hAnsi="Times New Roman"/>
        </w:rPr>
        <w:t xml:space="preserve">the </w:t>
      </w:r>
      <w:r w:rsidR="00CB7E48">
        <w:rPr>
          <w:rFonts w:ascii="Times New Roman" w:hAnsi="Times New Roman"/>
        </w:rPr>
        <w:t>July 19, 2012 outage at the Wallula Mill.</w:t>
      </w:r>
    </w:p>
    <w:p w:rsidR="00C9468E" w:rsidRDefault="00C9468E" w:rsidP="00C9468E">
      <w:pPr>
        <w:rPr>
          <w:rFonts w:ascii="Times New Roman" w:hAnsi="Times New Roman"/>
        </w:rPr>
      </w:pPr>
    </w:p>
    <w:p w:rsidR="00D113D5" w:rsidRPr="00874D5B" w:rsidRDefault="008058D9" w:rsidP="00DE13BC">
      <w:pPr>
        <w:rPr>
          <w:rFonts w:ascii="Times New Roman" w:hAnsi="Times New Roman"/>
          <w:i/>
        </w:rPr>
      </w:pPr>
      <w:r>
        <w:rPr>
          <w:rFonts w:ascii="Times New Roman" w:hAnsi="Times New Roman"/>
          <w:i/>
        </w:rPr>
        <w:t xml:space="preserve">Boise’s </w:t>
      </w:r>
      <w:r w:rsidR="00721806">
        <w:rPr>
          <w:rFonts w:ascii="Times New Roman" w:hAnsi="Times New Roman"/>
          <w:i/>
        </w:rPr>
        <w:t>R</w:t>
      </w:r>
      <w:r>
        <w:rPr>
          <w:rFonts w:ascii="Times New Roman" w:hAnsi="Times New Roman"/>
          <w:i/>
        </w:rPr>
        <w:t>esponsibilities</w:t>
      </w:r>
    </w:p>
    <w:p w:rsidR="00D113D5" w:rsidRDefault="00D113D5" w:rsidP="00E05C4B">
      <w:pPr>
        <w:rPr>
          <w:rFonts w:ascii="Times New Roman" w:hAnsi="Times New Roman"/>
        </w:rPr>
      </w:pPr>
      <w:r>
        <w:rPr>
          <w:rFonts w:ascii="Times New Roman" w:hAnsi="Times New Roman"/>
        </w:rPr>
        <w:t xml:space="preserve">In 2002, a harmonic and power factor study was performed </w:t>
      </w:r>
      <w:r w:rsidR="00721806">
        <w:rPr>
          <w:rFonts w:ascii="Times New Roman" w:hAnsi="Times New Roman"/>
        </w:rPr>
        <w:t>that</w:t>
      </w:r>
      <w:r>
        <w:rPr>
          <w:rFonts w:ascii="Times New Roman" w:hAnsi="Times New Roman"/>
        </w:rPr>
        <w:t xml:space="preserve"> recommended </w:t>
      </w:r>
      <w:r w:rsidR="00C10C28">
        <w:rPr>
          <w:rFonts w:ascii="Times New Roman" w:hAnsi="Times New Roman"/>
        </w:rPr>
        <w:t>Boise</w:t>
      </w:r>
      <w:r>
        <w:rPr>
          <w:rFonts w:ascii="Times New Roman" w:hAnsi="Times New Roman"/>
        </w:rPr>
        <w:t xml:space="preserve"> </w:t>
      </w:r>
      <w:proofErr w:type="gramStart"/>
      <w:r>
        <w:rPr>
          <w:rFonts w:ascii="Times New Roman" w:hAnsi="Times New Roman"/>
        </w:rPr>
        <w:t>install</w:t>
      </w:r>
      <w:proofErr w:type="gramEnd"/>
      <w:r>
        <w:rPr>
          <w:rFonts w:ascii="Times New Roman" w:hAnsi="Times New Roman"/>
        </w:rPr>
        <w:t xml:space="preserve"> 19,200 KVAR of capacitors.  These capacitors </w:t>
      </w:r>
      <w:r w:rsidR="00874D5B">
        <w:rPr>
          <w:rFonts w:ascii="Times New Roman" w:hAnsi="Times New Roman"/>
        </w:rPr>
        <w:t xml:space="preserve">maintain the proper level of VARS that will reduce the likelihood of voltage sags, one of the contributing factors to </w:t>
      </w:r>
      <w:r w:rsidR="00600AE7">
        <w:rPr>
          <w:rFonts w:ascii="Times New Roman" w:hAnsi="Times New Roman"/>
        </w:rPr>
        <w:t xml:space="preserve">plant </w:t>
      </w:r>
      <w:r w:rsidR="006F4375">
        <w:rPr>
          <w:rFonts w:ascii="Times New Roman" w:hAnsi="Times New Roman"/>
        </w:rPr>
        <w:t>disruptions</w:t>
      </w:r>
      <w:r w:rsidR="00874D5B">
        <w:rPr>
          <w:rFonts w:ascii="Times New Roman" w:hAnsi="Times New Roman"/>
        </w:rPr>
        <w:t xml:space="preserve"> </w:t>
      </w:r>
      <w:r w:rsidR="00CA199B">
        <w:rPr>
          <w:rFonts w:ascii="Times New Roman" w:hAnsi="Times New Roman"/>
        </w:rPr>
        <w:t xml:space="preserve">experienced </w:t>
      </w:r>
      <w:r w:rsidR="00874D5B">
        <w:rPr>
          <w:rFonts w:ascii="Times New Roman" w:hAnsi="Times New Roman"/>
        </w:rPr>
        <w:t xml:space="preserve">at Boise’s </w:t>
      </w:r>
      <w:r w:rsidR="00CB7E48">
        <w:rPr>
          <w:rFonts w:ascii="Times New Roman" w:hAnsi="Times New Roman"/>
        </w:rPr>
        <w:t>plant</w:t>
      </w:r>
      <w:r w:rsidR="00874D5B">
        <w:rPr>
          <w:rFonts w:ascii="Times New Roman" w:hAnsi="Times New Roman"/>
        </w:rPr>
        <w:t>.  Boise previously agreed to</w:t>
      </w:r>
      <w:r>
        <w:rPr>
          <w:rFonts w:ascii="Times New Roman" w:hAnsi="Times New Roman"/>
        </w:rPr>
        <w:t xml:space="preserve"> install</w:t>
      </w:r>
      <w:r w:rsidR="00874D5B">
        <w:rPr>
          <w:rFonts w:ascii="Times New Roman" w:hAnsi="Times New Roman"/>
        </w:rPr>
        <w:t xml:space="preserve">, maintain and run these capacitors </w:t>
      </w:r>
      <w:r w:rsidR="00F01FFA">
        <w:rPr>
          <w:rFonts w:ascii="Times New Roman" w:hAnsi="Times New Roman"/>
        </w:rPr>
        <w:t>inside the plant</w:t>
      </w:r>
      <w:r w:rsidR="00874D5B">
        <w:rPr>
          <w:rFonts w:ascii="Times New Roman" w:hAnsi="Times New Roman"/>
        </w:rPr>
        <w:t xml:space="preserve">.  </w:t>
      </w:r>
      <w:r>
        <w:rPr>
          <w:rFonts w:ascii="Times New Roman" w:hAnsi="Times New Roman"/>
        </w:rPr>
        <w:t xml:space="preserve"> </w:t>
      </w:r>
      <w:r w:rsidR="00874D5B">
        <w:rPr>
          <w:rFonts w:ascii="Times New Roman" w:hAnsi="Times New Roman"/>
        </w:rPr>
        <w:t>Activating these capacitors</w:t>
      </w:r>
      <w:r w:rsidR="0042527E">
        <w:rPr>
          <w:rFonts w:ascii="Times New Roman" w:hAnsi="Times New Roman"/>
        </w:rPr>
        <w:t xml:space="preserve"> would make </w:t>
      </w:r>
      <w:r w:rsidR="0042505F">
        <w:rPr>
          <w:rFonts w:ascii="Times New Roman" w:hAnsi="Times New Roman"/>
        </w:rPr>
        <w:t>the Wallula Mill</w:t>
      </w:r>
      <w:r w:rsidR="0042527E">
        <w:rPr>
          <w:rFonts w:ascii="Times New Roman" w:hAnsi="Times New Roman"/>
        </w:rPr>
        <w:t xml:space="preserve"> much more </w:t>
      </w:r>
      <w:r w:rsidR="007658C6">
        <w:rPr>
          <w:rFonts w:ascii="Times New Roman" w:hAnsi="Times New Roman"/>
        </w:rPr>
        <w:t>resistant</w:t>
      </w:r>
      <w:r w:rsidR="0042527E">
        <w:rPr>
          <w:rFonts w:ascii="Times New Roman" w:hAnsi="Times New Roman"/>
        </w:rPr>
        <w:t xml:space="preserve"> to voltage fluctuations.  Until Boise</w:t>
      </w:r>
      <w:r w:rsidR="006F4375">
        <w:rPr>
          <w:rFonts w:ascii="Times New Roman" w:hAnsi="Times New Roman"/>
        </w:rPr>
        <w:t xml:space="preserve"> completes its </w:t>
      </w:r>
      <w:r w:rsidR="00E746B1">
        <w:rPr>
          <w:rFonts w:ascii="Times New Roman" w:hAnsi="Times New Roman"/>
        </w:rPr>
        <w:t>commitment</w:t>
      </w:r>
      <w:r w:rsidR="006F4375">
        <w:rPr>
          <w:rFonts w:ascii="Times New Roman" w:hAnsi="Times New Roman"/>
        </w:rPr>
        <w:t xml:space="preserve"> to install and activate these capacitors</w:t>
      </w:r>
      <w:r w:rsidR="00CA199B">
        <w:rPr>
          <w:rFonts w:ascii="Times New Roman" w:hAnsi="Times New Roman"/>
        </w:rPr>
        <w:t>, it</w:t>
      </w:r>
      <w:r w:rsidR="0042527E">
        <w:rPr>
          <w:rFonts w:ascii="Times New Roman" w:hAnsi="Times New Roman"/>
        </w:rPr>
        <w:t xml:space="preserve"> will not experience the full benefit of the upgrades PacifiCorp has </w:t>
      </w:r>
      <w:r w:rsidR="006F4375">
        <w:rPr>
          <w:rFonts w:ascii="Times New Roman" w:hAnsi="Times New Roman"/>
        </w:rPr>
        <w:t>made t</w:t>
      </w:r>
      <w:r w:rsidR="00CA199B">
        <w:rPr>
          <w:rFonts w:ascii="Times New Roman" w:hAnsi="Times New Roman"/>
        </w:rPr>
        <w:t xml:space="preserve">o </w:t>
      </w:r>
      <w:r w:rsidR="0042527E">
        <w:rPr>
          <w:rFonts w:ascii="Times New Roman" w:hAnsi="Times New Roman"/>
        </w:rPr>
        <w:t>date on its infrastructure.</w:t>
      </w:r>
      <w:r w:rsidR="00874D5B">
        <w:rPr>
          <w:rFonts w:ascii="Times New Roman" w:hAnsi="Times New Roman"/>
        </w:rPr>
        <w:t xml:space="preserve"> </w:t>
      </w:r>
      <w:r w:rsidR="00CA199B">
        <w:rPr>
          <w:rFonts w:ascii="Times New Roman" w:hAnsi="Times New Roman"/>
        </w:rPr>
        <w:t>PacifiCorp has</w:t>
      </w:r>
      <w:r w:rsidR="0042527E">
        <w:rPr>
          <w:rFonts w:ascii="Times New Roman" w:hAnsi="Times New Roman"/>
        </w:rPr>
        <w:t xml:space="preserve"> communicated </w:t>
      </w:r>
      <w:r w:rsidR="00CA199B">
        <w:rPr>
          <w:rFonts w:ascii="Times New Roman" w:hAnsi="Times New Roman"/>
        </w:rPr>
        <w:t xml:space="preserve">the importance of these improvements </w:t>
      </w:r>
      <w:r w:rsidR="0042527E">
        <w:rPr>
          <w:rFonts w:ascii="Times New Roman" w:hAnsi="Times New Roman"/>
        </w:rPr>
        <w:t xml:space="preserve">to Boise </w:t>
      </w:r>
      <w:r w:rsidR="008A0503">
        <w:rPr>
          <w:rFonts w:ascii="Times New Roman" w:hAnsi="Times New Roman"/>
        </w:rPr>
        <w:t>in the Joint Reliability Taskforce meeting</w:t>
      </w:r>
      <w:r w:rsidR="00721806">
        <w:rPr>
          <w:rFonts w:ascii="Times New Roman" w:hAnsi="Times New Roman"/>
        </w:rPr>
        <w:t>s</w:t>
      </w:r>
      <w:r w:rsidR="008A0503">
        <w:rPr>
          <w:rFonts w:ascii="Times New Roman" w:hAnsi="Times New Roman"/>
        </w:rPr>
        <w:t xml:space="preserve"> </w:t>
      </w:r>
      <w:r w:rsidR="00CA199B">
        <w:rPr>
          <w:rFonts w:ascii="Times New Roman" w:hAnsi="Times New Roman"/>
        </w:rPr>
        <w:t>as well as</w:t>
      </w:r>
      <w:r w:rsidR="008A0503">
        <w:rPr>
          <w:rFonts w:ascii="Times New Roman" w:hAnsi="Times New Roman"/>
        </w:rPr>
        <w:t xml:space="preserve"> in an email to Doug Hester at Boise on July 15, 2005.</w:t>
      </w:r>
      <w:r w:rsidR="00525C61" w:rsidRPr="00525C61">
        <w:rPr>
          <w:rStyle w:val="FootnoteReference"/>
          <w:rFonts w:ascii="Times New Roman" w:hAnsi="Times New Roman"/>
        </w:rPr>
        <w:t xml:space="preserve"> </w:t>
      </w:r>
      <w:r w:rsidR="00525C61">
        <w:rPr>
          <w:rStyle w:val="FootnoteReference"/>
          <w:rFonts w:ascii="Times New Roman" w:hAnsi="Times New Roman"/>
        </w:rPr>
        <w:footnoteReference w:id="7"/>
      </w:r>
      <w:r w:rsidR="008A0503">
        <w:rPr>
          <w:rFonts w:ascii="Times New Roman" w:hAnsi="Times New Roman"/>
        </w:rPr>
        <w:t xml:space="preserve">  Further</w:t>
      </w:r>
      <w:r w:rsidR="00CA199B">
        <w:rPr>
          <w:rFonts w:ascii="Times New Roman" w:hAnsi="Times New Roman"/>
        </w:rPr>
        <w:t>,</w:t>
      </w:r>
      <w:r w:rsidR="008A0503">
        <w:rPr>
          <w:rFonts w:ascii="Times New Roman" w:hAnsi="Times New Roman"/>
        </w:rPr>
        <w:t xml:space="preserve"> these capacitors</w:t>
      </w:r>
      <w:r w:rsidR="0042527E">
        <w:rPr>
          <w:rFonts w:ascii="Times New Roman" w:hAnsi="Times New Roman"/>
        </w:rPr>
        <w:t xml:space="preserve"> have been the</w:t>
      </w:r>
      <w:r w:rsidR="00874D5B">
        <w:rPr>
          <w:rFonts w:ascii="Times New Roman" w:hAnsi="Times New Roman"/>
        </w:rPr>
        <w:t xml:space="preserve"> topic of discussion</w:t>
      </w:r>
      <w:r w:rsidR="00274101">
        <w:rPr>
          <w:rFonts w:ascii="Times New Roman" w:hAnsi="Times New Roman"/>
        </w:rPr>
        <w:t>s</w:t>
      </w:r>
      <w:r w:rsidR="00874D5B">
        <w:rPr>
          <w:rFonts w:ascii="Times New Roman" w:hAnsi="Times New Roman"/>
        </w:rPr>
        <w:t xml:space="preserve"> at the Joint </w:t>
      </w:r>
      <w:r w:rsidR="0042527E">
        <w:rPr>
          <w:rFonts w:ascii="Times New Roman" w:hAnsi="Times New Roman"/>
        </w:rPr>
        <w:t xml:space="preserve">Reliability </w:t>
      </w:r>
      <w:r w:rsidR="00874D5B">
        <w:rPr>
          <w:rFonts w:ascii="Times New Roman" w:hAnsi="Times New Roman"/>
        </w:rPr>
        <w:t>Taskforce meeting</w:t>
      </w:r>
      <w:r w:rsidR="0042527E">
        <w:rPr>
          <w:rFonts w:ascii="Times New Roman" w:hAnsi="Times New Roman"/>
        </w:rPr>
        <w:t>s</w:t>
      </w:r>
      <w:r w:rsidR="00874D5B">
        <w:rPr>
          <w:rFonts w:ascii="Times New Roman" w:hAnsi="Times New Roman"/>
        </w:rPr>
        <w:t xml:space="preserve"> in 2008, 2009 and 2011.  To PacifiCorp’s knowledge, these capacitors have never been activated</w:t>
      </w:r>
      <w:r w:rsidR="00C10C28">
        <w:rPr>
          <w:rFonts w:ascii="Times New Roman" w:hAnsi="Times New Roman"/>
        </w:rPr>
        <w:t>, thus contributing to</w:t>
      </w:r>
      <w:r w:rsidR="00CB7E48">
        <w:rPr>
          <w:rFonts w:ascii="Times New Roman" w:hAnsi="Times New Roman"/>
        </w:rPr>
        <w:t xml:space="preserve"> a greater</w:t>
      </w:r>
      <w:r w:rsidR="00C10C28">
        <w:rPr>
          <w:rFonts w:ascii="Times New Roman" w:hAnsi="Times New Roman"/>
        </w:rPr>
        <w:t xml:space="preserve"> potential for voltage </w:t>
      </w:r>
      <w:r w:rsidR="0042527E">
        <w:rPr>
          <w:rFonts w:ascii="Times New Roman" w:hAnsi="Times New Roman"/>
        </w:rPr>
        <w:t>fluctuations</w:t>
      </w:r>
      <w:r w:rsidR="00C10C28">
        <w:rPr>
          <w:rFonts w:ascii="Times New Roman" w:hAnsi="Times New Roman"/>
        </w:rPr>
        <w:t xml:space="preserve"> and p</w:t>
      </w:r>
      <w:r w:rsidR="0042527E">
        <w:rPr>
          <w:rFonts w:ascii="Times New Roman" w:hAnsi="Times New Roman"/>
        </w:rPr>
        <w:t>lant</w:t>
      </w:r>
      <w:r w:rsidR="00C10C28">
        <w:rPr>
          <w:rFonts w:ascii="Times New Roman" w:hAnsi="Times New Roman"/>
        </w:rPr>
        <w:t xml:space="preserve"> interruptions</w:t>
      </w:r>
      <w:r w:rsidR="00874D5B">
        <w:rPr>
          <w:rFonts w:ascii="Times New Roman" w:hAnsi="Times New Roman"/>
        </w:rPr>
        <w:t>.</w:t>
      </w:r>
    </w:p>
    <w:p w:rsidR="00E129E0" w:rsidRDefault="00E129E0" w:rsidP="00E05C4B">
      <w:pPr>
        <w:rPr>
          <w:rFonts w:ascii="Times New Roman" w:hAnsi="Times New Roman"/>
        </w:rPr>
      </w:pPr>
    </w:p>
    <w:p w:rsidR="008058D9" w:rsidRDefault="0042505F" w:rsidP="00DE13BC">
      <w:pPr>
        <w:rPr>
          <w:rFonts w:ascii="Times New Roman" w:hAnsi="Times New Roman"/>
        </w:rPr>
      </w:pPr>
      <w:r>
        <w:rPr>
          <w:rFonts w:ascii="Times New Roman" w:hAnsi="Times New Roman"/>
        </w:rPr>
        <w:t xml:space="preserve">PacifiCorp’s Washington </w:t>
      </w:r>
      <w:r w:rsidR="008058D9">
        <w:rPr>
          <w:rFonts w:ascii="Times New Roman" w:hAnsi="Times New Roman"/>
        </w:rPr>
        <w:t>Rule 13</w:t>
      </w:r>
      <w:r w:rsidR="00721806">
        <w:rPr>
          <w:rFonts w:ascii="Times New Roman" w:hAnsi="Times New Roman"/>
        </w:rPr>
        <w:t>, Continuity of Electrical Service and Interruption</w:t>
      </w:r>
      <w:r w:rsidR="007658C6">
        <w:rPr>
          <w:rFonts w:ascii="Times New Roman" w:hAnsi="Times New Roman"/>
        </w:rPr>
        <w:t xml:space="preserve"> (Rule 13)</w:t>
      </w:r>
      <w:r w:rsidR="00721806">
        <w:rPr>
          <w:rFonts w:ascii="Times New Roman" w:hAnsi="Times New Roman"/>
        </w:rPr>
        <w:t>, in PacifiCorp’s tariff</w:t>
      </w:r>
      <w:r w:rsidR="008058D9">
        <w:rPr>
          <w:rFonts w:ascii="Times New Roman" w:hAnsi="Times New Roman"/>
        </w:rPr>
        <w:t xml:space="preserve"> provides additional guidance </w:t>
      </w:r>
      <w:r w:rsidR="00721806">
        <w:rPr>
          <w:rFonts w:ascii="Times New Roman" w:hAnsi="Times New Roman"/>
        </w:rPr>
        <w:t>on</w:t>
      </w:r>
      <w:r w:rsidR="008058D9">
        <w:rPr>
          <w:rFonts w:ascii="Times New Roman" w:hAnsi="Times New Roman"/>
        </w:rPr>
        <w:t xml:space="preserve"> the Company’s obligation to provide continuity of electric service and its liability in the circumstance of interruptions due to causes beyond the Company’s control.  Section A</w:t>
      </w:r>
      <w:r w:rsidR="008A0503">
        <w:rPr>
          <w:rFonts w:ascii="Times New Roman" w:hAnsi="Times New Roman"/>
        </w:rPr>
        <w:t>,</w:t>
      </w:r>
      <w:r w:rsidR="008058D9">
        <w:rPr>
          <w:rFonts w:ascii="Times New Roman" w:hAnsi="Times New Roman"/>
        </w:rPr>
        <w:t xml:space="preserve"> of </w:t>
      </w:r>
      <w:r w:rsidR="002D6A21">
        <w:rPr>
          <w:rFonts w:ascii="Times New Roman" w:hAnsi="Times New Roman"/>
        </w:rPr>
        <w:t>Rule</w:t>
      </w:r>
      <w:r w:rsidR="008058D9">
        <w:rPr>
          <w:rFonts w:ascii="Times New Roman" w:hAnsi="Times New Roman"/>
        </w:rPr>
        <w:t xml:space="preserve"> 13 clearly points out that the Company shall have no liability for any interruption, or loss of damage for events reasonably beyond the Company’s control.</w:t>
      </w:r>
    </w:p>
    <w:p w:rsidR="008058D9" w:rsidRDefault="008058D9" w:rsidP="00DE13BC">
      <w:pPr>
        <w:rPr>
          <w:rFonts w:ascii="Times New Roman" w:hAnsi="Times New Roman"/>
        </w:rPr>
      </w:pPr>
    </w:p>
    <w:p w:rsidR="008058D9" w:rsidRDefault="008058D9" w:rsidP="00DE13BC">
      <w:pPr>
        <w:rPr>
          <w:rFonts w:ascii="Times New Roman" w:hAnsi="Times New Roman"/>
        </w:rPr>
      </w:pPr>
      <w:r>
        <w:rPr>
          <w:rFonts w:ascii="Times New Roman" w:hAnsi="Times New Roman"/>
        </w:rPr>
        <w:t xml:space="preserve">Although a utility cannot guarantee energy to </w:t>
      </w:r>
      <w:r w:rsidR="00D11B87">
        <w:rPr>
          <w:rFonts w:ascii="Times New Roman" w:hAnsi="Times New Roman"/>
        </w:rPr>
        <w:t>flow to a</w:t>
      </w:r>
      <w:r>
        <w:rPr>
          <w:rFonts w:ascii="Times New Roman" w:hAnsi="Times New Roman"/>
        </w:rPr>
        <w:t xml:space="preserve"> facility at every hour of every day, PacifiCorp strives to maintain safe and reliable service.  There are many </w:t>
      </w:r>
      <w:r w:rsidR="00D11B87">
        <w:rPr>
          <w:rFonts w:ascii="Times New Roman" w:hAnsi="Times New Roman"/>
        </w:rPr>
        <w:t xml:space="preserve">types of </w:t>
      </w:r>
      <w:r>
        <w:rPr>
          <w:rFonts w:ascii="Times New Roman" w:hAnsi="Times New Roman"/>
        </w:rPr>
        <w:t xml:space="preserve">operations </w:t>
      </w:r>
      <w:r w:rsidR="00D11B87">
        <w:rPr>
          <w:rFonts w:ascii="Times New Roman" w:hAnsi="Times New Roman"/>
        </w:rPr>
        <w:t>whose success is dependent upon a constant flow of energy (e</w:t>
      </w:r>
      <w:r w:rsidR="002D6A21">
        <w:rPr>
          <w:rFonts w:ascii="Times New Roman" w:hAnsi="Times New Roman"/>
        </w:rPr>
        <w:t>.g</w:t>
      </w:r>
      <w:r w:rsidR="00D11B87">
        <w:rPr>
          <w:rFonts w:ascii="Times New Roman" w:hAnsi="Times New Roman"/>
        </w:rPr>
        <w:t>., hospitals or medical facilities).  It is incumbent upon those operators to design a system with sufficient redundancy</w:t>
      </w:r>
      <w:r w:rsidR="006F4375">
        <w:rPr>
          <w:rFonts w:ascii="Times New Roman" w:hAnsi="Times New Roman"/>
        </w:rPr>
        <w:t xml:space="preserve"> and with sufficient resiliency to minor voltage </w:t>
      </w:r>
      <w:r w:rsidR="00E746B1">
        <w:rPr>
          <w:rFonts w:ascii="Times New Roman" w:hAnsi="Times New Roman"/>
        </w:rPr>
        <w:t>fluctuations</w:t>
      </w:r>
      <w:r w:rsidR="00D11B87">
        <w:rPr>
          <w:rFonts w:ascii="Times New Roman" w:hAnsi="Times New Roman"/>
        </w:rPr>
        <w:t xml:space="preserve"> so as to protect its operations from catastrophic failures in the case of an occurrence beyond the control of the utility.  PacifiCorp believes Boise is not exempt from that responsibility.</w:t>
      </w:r>
    </w:p>
    <w:p w:rsidR="008058D9" w:rsidRDefault="008058D9" w:rsidP="00DE13BC">
      <w:pPr>
        <w:rPr>
          <w:rFonts w:ascii="Times New Roman" w:hAnsi="Times New Roman"/>
        </w:rPr>
      </w:pPr>
    </w:p>
    <w:p w:rsidR="00607035" w:rsidRDefault="00582E26" w:rsidP="00DE13BC">
      <w:pPr>
        <w:rPr>
          <w:rFonts w:ascii="Times New Roman" w:hAnsi="Times New Roman"/>
        </w:rPr>
      </w:pPr>
      <w:r>
        <w:rPr>
          <w:rFonts w:ascii="Times New Roman" w:hAnsi="Times New Roman"/>
        </w:rPr>
        <w:t>In summary,</w:t>
      </w:r>
      <w:r w:rsidR="00DC082C">
        <w:rPr>
          <w:rFonts w:ascii="Times New Roman" w:hAnsi="Times New Roman"/>
        </w:rPr>
        <w:t xml:space="preserve"> </w:t>
      </w:r>
      <w:r w:rsidR="009F5ABD">
        <w:rPr>
          <w:rFonts w:ascii="Times New Roman" w:hAnsi="Times New Roman"/>
        </w:rPr>
        <w:t xml:space="preserve">PacifiCorp </w:t>
      </w:r>
      <w:r w:rsidR="0094062A">
        <w:rPr>
          <w:rFonts w:ascii="Times New Roman" w:hAnsi="Times New Roman"/>
        </w:rPr>
        <w:t xml:space="preserve">appreciates </w:t>
      </w:r>
      <w:r w:rsidR="002D6A21">
        <w:rPr>
          <w:rFonts w:ascii="Times New Roman" w:hAnsi="Times New Roman"/>
        </w:rPr>
        <w:t>the</w:t>
      </w:r>
      <w:r w:rsidR="0094062A">
        <w:rPr>
          <w:rFonts w:ascii="Times New Roman" w:hAnsi="Times New Roman"/>
        </w:rPr>
        <w:t xml:space="preserve"> opportunity</w:t>
      </w:r>
      <w:r w:rsidR="00226087">
        <w:rPr>
          <w:rFonts w:ascii="Times New Roman" w:hAnsi="Times New Roman"/>
        </w:rPr>
        <w:t xml:space="preserve"> </w:t>
      </w:r>
      <w:r w:rsidR="0094062A">
        <w:rPr>
          <w:rFonts w:ascii="Times New Roman" w:hAnsi="Times New Roman"/>
        </w:rPr>
        <w:t xml:space="preserve">to respond to Boise’s allegations.  </w:t>
      </w:r>
      <w:r>
        <w:rPr>
          <w:rFonts w:ascii="Times New Roman" w:hAnsi="Times New Roman"/>
        </w:rPr>
        <w:t xml:space="preserve"> </w:t>
      </w:r>
      <w:r w:rsidR="00DE42B3">
        <w:rPr>
          <w:rFonts w:ascii="Times New Roman" w:hAnsi="Times New Roman"/>
        </w:rPr>
        <w:t xml:space="preserve">Boise is a valued customer with which PacifiCorp seeks to have a positive operating relationship.  PacifiCorp firmly believes it has fulfilled the </w:t>
      </w:r>
      <w:r w:rsidR="007658C6">
        <w:rPr>
          <w:rFonts w:ascii="Times New Roman" w:hAnsi="Times New Roman"/>
        </w:rPr>
        <w:t>T</w:t>
      </w:r>
      <w:r w:rsidR="00DE42B3">
        <w:rPr>
          <w:rFonts w:ascii="Times New Roman" w:hAnsi="Times New Roman"/>
        </w:rPr>
        <w:t xml:space="preserve">ransaction </w:t>
      </w:r>
      <w:r w:rsidR="007658C6">
        <w:rPr>
          <w:rFonts w:ascii="Times New Roman" w:hAnsi="Times New Roman"/>
        </w:rPr>
        <w:t>C</w:t>
      </w:r>
      <w:r w:rsidR="00DE42B3">
        <w:rPr>
          <w:rFonts w:ascii="Times New Roman" w:hAnsi="Times New Roman"/>
        </w:rPr>
        <w:t xml:space="preserve">ommitment and has continued to work cooperatively with Boise to ensure reliability.  </w:t>
      </w:r>
      <w:r w:rsidR="00AB3CC5">
        <w:rPr>
          <w:rFonts w:ascii="Times New Roman" w:hAnsi="Times New Roman"/>
        </w:rPr>
        <w:t xml:space="preserve">The Company </w:t>
      </w:r>
      <w:r w:rsidR="00EA3571">
        <w:rPr>
          <w:rFonts w:ascii="Times New Roman" w:hAnsi="Times New Roman"/>
        </w:rPr>
        <w:t xml:space="preserve">is confident that the Commission will </w:t>
      </w:r>
      <w:r w:rsidR="003A44E2">
        <w:rPr>
          <w:rFonts w:ascii="Times New Roman" w:hAnsi="Times New Roman"/>
        </w:rPr>
        <w:t>conclude that PacifiCorp</w:t>
      </w:r>
      <w:r w:rsidR="0094062A">
        <w:rPr>
          <w:rFonts w:ascii="Times New Roman" w:hAnsi="Times New Roman"/>
        </w:rPr>
        <w:t xml:space="preserve"> has complied with </w:t>
      </w:r>
      <w:r w:rsidR="007658C6">
        <w:rPr>
          <w:rFonts w:ascii="Times New Roman" w:hAnsi="Times New Roman"/>
        </w:rPr>
        <w:t>the</w:t>
      </w:r>
      <w:r w:rsidR="00AB3CC5">
        <w:rPr>
          <w:rFonts w:ascii="Times New Roman" w:hAnsi="Times New Roman"/>
        </w:rPr>
        <w:t xml:space="preserve"> </w:t>
      </w:r>
      <w:r w:rsidR="007658C6">
        <w:rPr>
          <w:rFonts w:ascii="Times New Roman" w:hAnsi="Times New Roman"/>
        </w:rPr>
        <w:t>T</w:t>
      </w:r>
      <w:r w:rsidR="00B31B22">
        <w:rPr>
          <w:rFonts w:ascii="Times New Roman" w:hAnsi="Times New Roman"/>
        </w:rPr>
        <w:t>ransaction</w:t>
      </w:r>
      <w:r w:rsidR="002D6A21">
        <w:rPr>
          <w:rFonts w:ascii="Times New Roman" w:hAnsi="Times New Roman"/>
        </w:rPr>
        <w:t xml:space="preserve"> </w:t>
      </w:r>
      <w:r w:rsidR="007658C6">
        <w:rPr>
          <w:rFonts w:ascii="Times New Roman" w:hAnsi="Times New Roman"/>
        </w:rPr>
        <w:t>C</w:t>
      </w:r>
      <w:r w:rsidR="00E746B1">
        <w:rPr>
          <w:rFonts w:ascii="Times New Roman" w:hAnsi="Times New Roman"/>
        </w:rPr>
        <w:t>ommitment</w:t>
      </w:r>
      <w:r w:rsidR="0094062A">
        <w:rPr>
          <w:rFonts w:ascii="Times New Roman" w:hAnsi="Times New Roman"/>
        </w:rPr>
        <w:t>, sought to maintain an open line of dialogue with Boise</w:t>
      </w:r>
      <w:r w:rsidR="007D1247">
        <w:rPr>
          <w:rFonts w:ascii="Times New Roman" w:hAnsi="Times New Roman"/>
        </w:rPr>
        <w:t>, has taken reasonable and prudent steps to improve reliability to Boise,</w:t>
      </w:r>
      <w:r w:rsidR="0094062A">
        <w:rPr>
          <w:rFonts w:ascii="Times New Roman" w:hAnsi="Times New Roman"/>
        </w:rPr>
        <w:t xml:space="preserve"> and</w:t>
      </w:r>
      <w:r w:rsidR="003A44E2">
        <w:rPr>
          <w:rFonts w:ascii="Times New Roman" w:hAnsi="Times New Roman"/>
        </w:rPr>
        <w:t xml:space="preserve"> does indeed provide safe, adequate and reliable service to Boise.  </w:t>
      </w:r>
    </w:p>
    <w:p w:rsidR="0094062A" w:rsidRDefault="0094062A" w:rsidP="00DE13BC">
      <w:pPr>
        <w:rPr>
          <w:rFonts w:ascii="Times New Roman" w:hAnsi="Times New Roman"/>
        </w:rPr>
      </w:pPr>
    </w:p>
    <w:p w:rsidR="00607035" w:rsidRPr="00D870FC" w:rsidRDefault="00607035" w:rsidP="00607035">
      <w:pPr>
        <w:rPr>
          <w:rFonts w:ascii="Times New Roman" w:hAnsi="Times New Roman"/>
        </w:rPr>
      </w:pPr>
      <w:r w:rsidRPr="007243B1">
        <w:rPr>
          <w:rFonts w:ascii="Times New Roman" w:hAnsi="Times New Roman"/>
        </w:rPr>
        <w:t xml:space="preserve">If you have any questions please </w:t>
      </w:r>
      <w:r w:rsidRPr="00613D00">
        <w:rPr>
          <w:rFonts w:ascii="Times New Roman" w:hAnsi="Times New Roman"/>
        </w:rPr>
        <w:t>contact</w:t>
      </w:r>
      <w:r w:rsidR="00DE42B3">
        <w:rPr>
          <w:rFonts w:ascii="Times New Roman" w:hAnsi="Times New Roman"/>
        </w:rPr>
        <w:t xml:space="preserve"> William R. Griffith, Vice President, Regulation at (503) 813-6051 or</w:t>
      </w:r>
      <w:r w:rsidRPr="00613D00">
        <w:rPr>
          <w:rFonts w:ascii="Times New Roman" w:hAnsi="Times New Roman"/>
        </w:rPr>
        <w:t xml:space="preserve"> </w:t>
      </w:r>
      <w:r w:rsidR="00DE42B3">
        <w:rPr>
          <w:rFonts w:ascii="Times New Roman" w:hAnsi="Times New Roman"/>
        </w:rPr>
        <w:t>Patrick S. Egan, Vice President, Community Affairs at (503) 813-6165</w:t>
      </w:r>
      <w:r w:rsidRPr="007243B1">
        <w:rPr>
          <w:rFonts w:ascii="Times New Roman" w:hAnsi="Times New Roman"/>
        </w:rPr>
        <w:t>.</w:t>
      </w:r>
    </w:p>
    <w:p w:rsidR="00607035" w:rsidRPr="00D870FC" w:rsidRDefault="00607035" w:rsidP="00607035">
      <w:pPr>
        <w:jc w:val="both"/>
        <w:rPr>
          <w:rFonts w:ascii="Times New Roman" w:hAnsi="Times New Roman"/>
        </w:rPr>
      </w:pPr>
    </w:p>
    <w:p w:rsidR="00607035" w:rsidRPr="00D870FC" w:rsidRDefault="00607035" w:rsidP="00607035">
      <w:pPr>
        <w:jc w:val="both"/>
        <w:rPr>
          <w:rFonts w:ascii="Times New Roman" w:hAnsi="Times New Roman"/>
        </w:rPr>
      </w:pPr>
      <w:r w:rsidRPr="00D870FC">
        <w:rPr>
          <w:rFonts w:ascii="Times New Roman" w:hAnsi="Times New Roman"/>
        </w:rPr>
        <w:t>Sincerely,</w:t>
      </w:r>
    </w:p>
    <w:p w:rsidR="00607035" w:rsidRPr="00D870FC" w:rsidRDefault="00607035" w:rsidP="00607035">
      <w:pPr>
        <w:jc w:val="both"/>
        <w:rPr>
          <w:rFonts w:ascii="Times New Roman" w:hAnsi="Times New Roman"/>
        </w:rPr>
      </w:pPr>
    </w:p>
    <w:p w:rsidR="00607035" w:rsidRPr="00D870FC" w:rsidRDefault="00607035" w:rsidP="00607035">
      <w:pPr>
        <w:jc w:val="both"/>
        <w:rPr>
          <w:rFonts w:ascii="Times New Roman" w:hAnsi="Times New Roman"/>
        </w:rPr>
      </w:pPr>
    </w:p>
    <w:p w:rsidR="00607035" w:rsidRPr="00D870FC" w:rsidRDefault="00D458E7" w:rsidP="00607035">
      <w:pPr>
        <w:jc w:val="both"/>
        <w:rPr>
          <w:rFonts w:ascii="Times New Roman" w:hAnsi="Times New Roman"/>
        </w:rPr>
      </w:pPr>
      <w:r>
        <w:rPr>
          <w:rFonts w:ascii="Times New Roman" w:hAnsi="Times New Roman"/>
        </w:rPr>
        <w:t>R. Patrick</w:t>
      </w:r>
      <w:r w:rsidR="00607035">
        <w:rPr>
          <w:rFonts w:ascii="Times New Roman" w:hAnsi="Times New Roman"/>
        </w:rPr>
        <w:t xml:space="preserve"> Reiten</w:t>
      </w:r>
    </w:p>
    <w:p w:rsidR="00607035" w:rsidRDefault="005A4C18" w:rsidP="00607035">
      <w:pPr>
        <w:jc w:val="both"/>
        <w:rPr>
          <w:rFonts w:ascii="Times New Roman" w:hAnsi="Times New Roman"/>
        </w:rPr>
      </w:pPr>
      <w:proofErr w:type="gramStart"/>
      <w:r w:rsidRPr="00D870FC">
        <w:rPr>
          <w:rFonts w:ascii="Times New Roman" w:hAnsi="Times New Roman"/>
        </w:rPr>
        <w:t>President</w:t>
      </w:r>
      <w:r w:rsidR="005F1483">
        <w:rPr>
          <w:rFonts w:ascii="Times New Roman" w:hAnsi="Times New Roman"/>
        </w:rPr>
        <w:t xml:space="preserve"> </w:t>
      </w:r>
      <w:r>
        <w:rPr>
          <w:rFonts w:ascii="Times New Roman" w:hAnsi="Times New Roman"/>
        </w:rPr>
        <w:t>&amp;</w:t>
      </w:r>
      <w:proofErr w:type="gramEnd"/>
      <w:r w:rsidR="00607035">
        <w:rPr>
          <w:rFonts w:ascii="Times New Roman" w:hAnsi="Times New Roman"/>
        </w:rPr>
        <w:t xml:space="preserve"> CEO</w:t>
      </w:r>
    </w:p>
    <w:p w:rsidR="00607035" w:rsidRPr="00D870FC" w:rsidRDefault="00607035" w:rsidP="00607035">
      <w:pPr>
        <w:pStyle w:val="Header"/>
        <w:tabs>
          <w:tab w:val="clear" w:pos="4320"/>
          <w:tab w:val="clear" w:pos="8640"/>
        </w:tabs>
        <w:jc w:val="both"/>
      </w:pPr>
    </w:p>
    <w:p w:rsidR="000A2E47" w:rsidRDefault="00607035" w:rsidP="001E3C35">
      <w:pPr>
        <w:pStyle w:val="Header"/>
        <w:tabs>
          <w:tab w:val="clear" w:pos="4320"/>
          <w:tab w:val="clear" w:pos="8640"/>
        </w:tabs>
        <w:jc w:val="both"/>
      </w:pPr>
      <w:r w:rsidRPr="00D870FC">
        <w:t>Enclosures</w:t>
      </w:r>
    </w:p>
    <w:p w:rsidR="00F73BF4" w:rsidRDefault="00F73BF4" w:rsidP="001E3C35">
      <w:pPr>
        <w:pStyle w:val="Header"/>
        <w:tabs>
          <w:tab w:val="clear" w:pos="4320"/>
          <w:tab w:val="clear" w:pos="8640"/>
        </w:tabs>
        <w:jc w:val="both"/>
      </w:pPr>
    </w:p>
    <w:p w:rsidR="00F73BF4" w:rsidRDefault="00000304" w:rsidP="001E3C35">
      <w:pPr>
        <w:pStyle w:val="Header"/>
        <w:tabs>
          <w:tab w:val="clear" w:pos="4320"/>
          <w:tab w:val="clear" w:pos="8640"/>
        </w:tabs>
        <w:jc w:val="both"/>
        <w:rPr>
          <w:b/>
        </w:rPr>
      </w:pPr>
      <w:r>
        <w:t>Cc:</w:t>
      </w:r>
      <w:r>
        <w:tab/>
        <w:t>Mike Hale, Boise, Inc.</w:t>
      </w:r>
    </w:p>
    <w:sectPr w:rsidR="00F73BF4" w:rsidSect="001E4F8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784" w:rsidRDefault="00086784" w:rsidP="00964072">
      <w:r>
        <w:separator/>
      </w:r>
    </w:p>
  </w:endnote>
  <w:endnote w:type="continuationSeparator" w:id="0">
    <w:p w:rsidR="00086784" w:rsidRDefault="00086784"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A9" w:rsidRDefault="00973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A9" w:rsidRDefault="00973C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A9" w:rsidRDefault="00973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784" w:rsidRDefault="00086784" w:rsidP="00964072">
      <w:r>
        <w:separator/>
      </w:r>
    </w:p>
  </w:footnote>
  <w:footnote w:type="continuationSeparator" w:id="0">
    <w:p w:rsidR="00086784" w:rsidRDefault="00086784" w:rsidP="00964072">
      <w:r>
        <w:continuationSeparator/>
      </w:r>
    </w:p>
  </w:footnote>
  <w:footnote w:id="1">
    <w:p w:rsidR="0042505F" w:rsidRDefault="0042505F">
      <w:pPr>
        <w:pStyle w:val="FootnoteText"/>
      </w:pPr>
      <w:r>
        <w:rPr>
          <w:rStyle w:val="FootnoteReference"/>
        </w:rPr>
        <w:footnoteRef/>
      </w:r>
      <w:r>
        <w:t xml:space="preserve"> </w:t>
      </w:r>
      <w:proofErr w:type="gramStart"/>
      <w:r>
        <w:t>Appendix A, Order 07, as amended by Order 08, Docket UE-051090 (2006).</w:t>
      </w:r>
      <w:proofErr w:type="gramEnd"/>
    </w:p>
  </w:footnote>
  <w:footnote w:id="2">
    <w:p w:rsidR="0042505F" w:rsidRDefault="0042505F">
      <w:pPr>
        <w:pStyle w:val="FootnoteText"/>
      </w:pPr>
      <w:r>
        <w:rPr>
          <w:rStyle w:val="FootnoteReference"/>
        </w:rPr>
        <w:footnoteRef/>
      </w:r>
      <w:r>
        <w:t xml:space="preserve"> </w:t>
      </w:r>
      <w:r w:rsidR="00332498">
        <w:t xml:space="preserve">See Attachment A to this response also </w:t>
      </w:r>
      <w:r w:rsidR="00596EEE">
        <w:t>filed in</w:t>
      </w:r>
      <w:r>
        <w:t xml:space="preserve"> Docket UE-051090.</w:t>
      </w:r>
    </w:p>
  </w:footnote>
  <w:footnote w:id="3">
    <w:p w:rsidR="0042505F" w:rsidRDefault="0042505F">
      <w:pPr>
        <w:pStyle w:val="FootnoteText"/>
      </w:pPr>
      <w:r>
        <w:rPr>
          <w:rStyle w:val="FootnoteReference"/>
        </w:rPr>
        <w:footnoteRef/>
      </w:r>
      <w:r>
        <w:t xml:space="preserve"> </w:t>
      </w:r>
      <w:r w:rsidR="00DD427C">
        <w:t xml:space="preserve">See Attachment </w:t>
      </w:r>
      <w:r w:rsidR="001F65EE">
        <w:t>B</w:t>
      </w:r>
      <w:r w:rsidR="00DD427C">
        <w:t xml:space="preserve">, </w:t>
      </w:r>
      <w:r w:rsidRPr="00DD427C">
        <w:t xml:space="preserve">Transaction Commitment </w:t>
      </w:r>
      <w:proofErr w:type="gramStart"/>
      <w:r w:rsidRPr="00DD427C">
        <w:t>Wa25(</w:t>
      </w:r>
      <w:proofErr w:type="gramEnd"/>
      <w:r w:rsidRPr="00DD427C">
        <w:t>a).</w:t>
      </w:r>
    </w:p>
  </w:footnote>
  <w:footnote w:id="4">
    <w:p w:rsidR="0042505F" w:rsidRDefault="0042505F">
      <w:pPr>
        <w:pStyle w:val="FootnoteText"/>
      </w:pPr>
      <w:r>
        <w:rPr>
          <w:rStyle w:val="FootnoteReference"/>
        </w:rPr>
        <w:footnoteRef/>
      </w:r>
      <w:r>
        <w:t xml:space="preserve"> These reports were filed in Docket UE-051090.</w:t>
      </w:r>
    </w:p>
  </w:footnote>
  <w:footnote w:id="5">
    <w:p w:rsidR="0042505F" w:rsidRDefault="0042505F">
      <w:pPr>
        <w:pStyle w:val="FootnoteText"/>
      </w:pPr>
      <w:r>
        <w:rPr>
          <w:rStyle w:val="FootnoteReference"/>
        </w:rPr>
        <w:footnoteRef/>
      </w:r>
      <w:r>
        <w:t xml:space="preserve"> See Attachment </w:t>
      </w:r>
      <w:r w:rsidR="001F65EE">
        <w:t>C</w:t>
      </w:r>
      <w:r>
        <w:t>, Power Bumps.</w:t>
      </w:r>
    </w:p>
  </w:footnote>
  <w:footnote w:id="6">
    <w:p w:rsidR="00367FC4" w:rsidRDefault="00367FC4">
      <w:pPr>
        <w:pStyle w:val="FootnoteText"/>
      </w:pPr>
      <w:r>
        <w:rPr>
          <w:rStyle w:val="FootnoteReference"/>
        </w:rPr>
        <w:footnoteRef/>
      </w:r>
      <w:r>
        <w:t xml:space="preserve"> </w:t>
      </w:r>
      <w:r w:rsidR="000105EB">
        <w:t>Attachment D is a Stroke Density Map</w:t>
      </w:r>
      <w:r>
        <w:t xml:space="preserve"> </w:t>
      </w:r>
      <w:r w:rsidR="000105EB">
        <w:t>prepared</w:t>
      </w:r>
      <w:r>
        <w:t xml:space="preserve"> by </w:t>
      </w:r>
      <w:proofErr w:type="spellStart"/>
      <w:r>
        <w:t>Vaisala</w:t>
      </w:r>
      <w:proofErr w:type="spellEnd"/>
      <w:r>
        <w:t>.</w:t>
      </w:r>
    </w:p>
  </w:footnote>
  <w:footnote w:id="7">
    <w:p w:rsidR="0042505F" w:rsidRDefault="0042505F" w:rsidP="00525C61">
      <w:pPr>
        <w:pStyle w:val="FootnoteText"/>
      </w:pPr>
      <w:r>
        <w:rPr>
          <w:rStyle w:val="FootnoteReference"/>
        </w:rPr>
        <w:footnoteRef/>
      </w:r>
      <w:r>
        <w:t xml:space="preserve"> Also see Attachment B, 2005 Cascade Kraft Substation Outage and power Quality Study, page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A9" w:rsidRDefault="00973C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5F" w:rsidRDefault="0042505F">
    <w:pPr>
      <w:pStyle w:val="Header"/>
    </w:pPr>
    <w:r>
      <w:t>Washington Utilities and Transportation Commission</w:t>
    </w:r>
  </w:p>
  <w:p w:rsidR="0042505F" w:rsidRDefault="0042505F">
    <w:pPr>
      <w:pStyle w:val="Header"/>
    </w:pPr>
    <w:r>
      <w:t>November 8, 2012</w:t>
    </w:r>
  </w:p>
  <w:p w:rsidR="0042505F" w:rsidRDefault="0042505F">
    <w:pPr>
      <w:pStyle w:val="Header"/>
    </w:pPr>
    <w:r>
      <w:t xml:space="preserve">Page </w:t>
    </w:r>
    <w:fldSimple w:instr=" PAGE   \* MERGEFORMAT ">
      <w:r w:rsidR="002270E5">
        <w:rPr>
          <w:noProof/>
        </w:rPr>
        <w:t>2</w:t>
      </w:r>
    </w:fldSimple>
  </w:p>
  <w:p w:rsidR="0042505F" w:rsidRDefault="004250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A9" w:rsidRDefault="00973C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465612"/>
    <w:multiLevelType w:val="hybridMultilevel"/>
    <w:tmpl w:val="EBC45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00304"/>
    <w:rsid w:val="00006905"/>
    <w:rsid w:val="00006C67"/>
    <w:rsid w:val="000105EB"/>
    <w:rsid w:val="00012B5A"/>
    <w:rsid w:val="00053296"/>
    <w:rsid w:val="00086784"/>
    <w:rsid w:val="00087031"/>
    <w:rsid w:val="000A1617"/>
    <w:rsid w:val="000A2E47"/>
    <w:rsid w:val="000B679C"/>
    <w:rsid w:val="000B75E9"/>
    <w:rsid w:val="000D424B"/>
    <w:rsid w:val="000D6421"/>
    <w:rsid w:val="000D6D18"/>
    <w:rsid w:val="000E096B"/>
    <w:rsid w:val="000E52A3"/>
    <w:rsid w:val="000F0C65"/>
    <w:rsid w:val="00105E1A"/>
    <w:rsid w:val="00130F42"/>
    <w:rsid w:val="00132001"/>
    <w:rsid w:val="00146750"/>
    <w:rsid w:val="001544F1"/>
    <w:rsid w:val="001659A4"/>
    <w:rsid w:val="00166C83"/>
    <w:rsid w:val="001810B6"/>
    <w:rsid w:val="00183B5E"/>
    <w:rsid w:val="00186B45"/>
    <w:rsid w:val="001B7726"/>
    <w:rsid w:val="001C3C4C"/>
    <w:rsid w:val="001D3D44"/>
    <w:rsid w:val="001D5E3E"/>
    <w:rsid w:val="001E3C35"/>
    <w:rsid w:val="001E4F80"/>
    <w:rsid w:val="001E7A07"/>
    <w:rsid w:val="001F0610"/>
    <w:rsid w:val="001F65EE"/>
    <w:rsid w:val="001F72BD"/>
    <w:rsid w:val="0020045C"/>
    <w:rsid w:val="002031D8"/>
    <w:rsid w:val="00204C32"/>
    <w:rsid w:val="00217A99"/>
    <w:rsid w:val="00217F15"/>
    <w:rsid w:val="00226087"/>
    <w:rsid w:val="002270E5"/>
    <w:rsid w:val="0023720E"/>
    <w:rsid w:val="00241FAD"/>
    <w:rsid w:val="00244505"/>
    <w:rsid w:val="002732B3"/>
    <w:rsid w:val="00274101"/>
    <w:rsid w:val="002A53C8"/>
    <w:rsid w:val="002B471C"/>
    <w:rsid w:val="002D4B38"/>
    <w:rsid w:val="002D566A"/>
    <w:rsid w:val="002D6A21"/>
    <w:rsid w:val="002F36DA"/>
    <w:rsid w:val="00311770"/>
    <w:rsid w:val="00311F6D"/>
    <w:rsid w:val="00313C11"/>
    <w:rsid w:val="00316B97"/>
    <w:rsid w:val="00322DE9"/>
    <w:rsid w:val="00332498"/>
    <w:rsid w:val="003522DB"/>
    <w:rsid w:val="0035461C"/>
    <w:rsid w:val="003617E6"/>
    <w:rsid w:val="00366956"/>
    <w:rsid w:val="00367FC4"/>
    <w:rsid w:val="00371E43"/>
    <w:rsid w:val="00375B77"/>
    <w:rsid w:val="0039178C"/>
    <w:rsid w:val="00394564"/>
    <w:rsid w:val="003A17BD"/>
    <w:rsid w:val="003A44E2"/>
    <w:rsid w:val="003B60A8"/>
    <w:rsid w:val="003C0961"/>
    <w:rsid w:val="003C3A72"/>
    <w:rsid w:val="003C7164"/>
    <w:rsid w:val="003F18B3"/>
    <w:rsid w:val="003F1BF1"/>
    <w:rsid w:val="003F2980"/>
    <w:rsid w:val="003F41BE"/>
    <w:rsid w:val="003F46BF"/>
    <w:rsid w:val="00416F66"/>
    <w:rsid w:val="0042505F"/>
    <w:rsid w:val="004251F1"/>
    <w:rsid w:val="0042527E"/>
    <w:rsid w:val="00430A5B"/>
    <w:rsid w:val="00433F8F"/>
    <w:rsid w:val="00437270"/>
    <w:rsid w:val="00441D1C"/>
    <w:rsid w:val="0046049B"/>
    <w:rsid w:val="00461F6B"/>
    <w:rsid w:val="004864BC"/>
    <w:rsid w:val="00495F27"/>
    <w:rsid w:val="004A2CB1"/>
    <w:rsid w:val="004B37DE"/>
    <w:rsid w:val="004C0652"/>
    <w:rsid w:val="004C3E98"/>
    <w:rsid w:val="004C69C9"/>
    <w:rsid w:val="004F4F77"/>
    <w:rsid w:val="00510ED3"/>
    <w:rsid w:val="005172AD"/>
    <w:rsid w:val="00523237"/>
    <w:rsid w:val="005232EB"/>
    <w:rsid w:val="0052558D"/>
    <w:rsid w:val="00525C61"/>
    <w:rsid w:val="005541D8"/>
    <w:rsid w:val="0057072C"/>
    <w:rsid w:val="00570932"/>
    <w:rsid w:val="00582E26"/>
    <w:rsid w:val="00595EE2"/>
    <w:rsid w:val="00596EEE"/>
    <w:rsid w:val="005A1745"/>
    <w:rsid w:val="005A4C18"/>
    <w:rsid w:val="005A7FAE"/>
    <w:rsid w:val="005C43A1"/>
    <w:rsid w:val="005C7B60"/>
    <w:rsid w:val="005D31B6"/>
    <w:rsid w:val="005F1483"/>
    <w:rsid w:val="005F49C1"/>
    <w:rsid w:val="005F74A4"/>
    <w:rsid w:val="00600AE7"/>
    <w:rsid w:val="00607035"/>
    <w:rsid w:val="006172C2"/>
    <w:rsid w:val="006256E3"/>
    <w:rsid w:val="0062691B"/>
    <w:rsid w:val="006559E3"/>
    <w:rsid w:val="00692DFD"/>
    <w:rsid w:val="006970F0"/>
    <w:rsid w:val="006B55EB"/>
    <w:rsid w:val="006D050B"/>
    <w:rsid w:val="006D3297"/>
    <w:rsid w:val="006F4375"/>
    <w:rsid w:val="00703674"/>
    <w:rsid w:val="00707CB4"/>
    <w:rsid w:val="00721806"/>
    <w:rsid w:val="00727F23"/>
    <w:rsid w:val="00740321"/>
    <w:rsid w:val="00750FF6"/>
    <w:rsid w:val="00764626"/>
    <w:rsid w:val="007658C6"/>
    <w:rsid w:val="00765F30"/>
    <w:rsid w:val="007722EA"/>
    <w:rsid w:val="007744C5"/>
    <w:rsid w:val="0078432B"/>
    <w:rsid w:val="007876D4"/>
    <w:rsid w:val="00794696"/>
    <w:rsid w:val="007A699C"/>
    <w:rsid w:val="007B6E7D"/>
    <w:rsid w:val="007B7BE5"/>
    <w:rsid w:val="007C29D9"/>
    <w:rsid w:val="007D0896"/>
    <w:rsid w:val="007D1247"/>
    <w:rsid w:val="007D5BCB"/>
    <w:rsid w:val="007E0B24"/>
    <w:rsid w:val="007E2AA1"/>
    <w:rsid w:val="007E5F59"/>
    <w:rsid w:val="00801C8D"/>
    <w:rsid w:val="008058D9"/>
    <w:rsid w:val="00810188"/>
    <w:rsid w:val="00813422"/>
    <w:rsid w:val="008140F7"/>
    <w:rsid w:val="00842A7F"/>
    <w:rsid w:val="00852789"/>
    <w:rsid w:val="00874D5B"/>
    <w:rsid w:val="00874DFF"/>
    <w:rsid w:val="008806A0"/>
    <w:rsid w:val="00881054"/>
    <w:rsid w:val="00891AFE"/>
    <w:rsid w:val="00897C0F"/>
    <w:rsid w:val="008A048F"/>
    <w:rsid w:val="008A0503"/>
    <w:rsid w:val="008A3A2E"/>
    <w:rsid w:val="008D2532"/>
    <w:rsid w:val="008D633C"/>
    <w:rsid w:val="008E44E7"/>
    <w:rsid w:val="00904D25"/>
    <w:rsid w:val="009100EA"/>
    <w:rsid w:val="00921099"/>
    <w:rsid w:val="00921D0F"/>
    <w:rsid w:val="00924ACC"/>
    <w:rsid w:val="00932B77"/>
    <w:rsid w:val="00933E1F"/>
    <w:rsid w:val="0093721A"/>
    <w:rsid w:val="0094062A"/>
    <w:rsid w:val="009421A6"/>
    <w:rsid w:val="00943FAF"/>
    <w:rsid w:val="00945C74"/>
    <w:rsid w:val="0095385F"/>
    <w:rsid w:val="00964072"/>
    <w:rsid w:val="009739FC"/>
    <w:rsid w:val="00973CA9"/>
    <w:rsid w:val="009B35AF"/>
    <w:rsid w:val="009B4E14"/>
    <w:rsid w:val="009B4F02"/>
    <w:rsid w:val="009C294F"/>
    <w:rsid w:val="009C4CDE"/>
    <w:rsid w:val="009C63DC"/>
    <w:rsid w:val="009E5E54"/>
    <w:rsid w:val="009F322E"/>
    <w:rsid w:val="009F5ABD"/>
    <w:rsid w:val="00A2379D"/>
    <w:rsid w:val="00A23F5F"/>
    <w:rsid w:val="00A27F02"/>
    <w:rsid w:val="00A30233"/>
    <w:rsid w:val="00A37A7D"/>
    <w:rsid w:val="00A42D41"/>
    <w:rsid w:val="00A5077A"/>
    <w:rsid w:val="00A66648"/>
    <w:rsid w:val="00A735C4"/>
    <w:rsid w:val="00A736C3"/>
    <w:rsid w:val="00A7737A"/>
    <w:rsid w:val="00A86A08"/>
    <w:rsid w:val="00AA5454"/>
    <w:rsid w:val="00AB3CC5"/>
    <w:rsid w:val="00AC6FC8"/>
    <w:rsid w:val="00AC713D"/>
    <w:rsid w:val="00AD1823"/>
    <w:rsid w:val="00AE3851"/>
    <w:rsid w:val="00AF19DC"/>
    <w:rsid w:val="00B05771"/>
    <w:rsid w:val="00B0746F"/>
    <w:rsid w:val="00B103CD"/>
    <w:rsid w:val="00B104EF"/>
    <w:rsid w:val="00B11CEA"/>
    <w:rsid w:val="00B27DDA"/>
    <w:rsid w:val="00B31B22"/>
    <w:rsid w:val="00B47A80"/>
    <w:rsid w:val="00B57342"/>
    <w:rsid w:val="00B614BD"/>
    <w:rsid w:val="00B83818"/>
    <w:rsid w:val="00B90CFC"/>
    <w:rsid w:val="00BA4912"/>
    <w:rsid w:val="00BA4CEE"/>
    <w:rsid w:val="00BB69A1"/>
    <w:rsid w:val="00BC0A9D"/>
    <w:rsid w:val="00BC79EA"/>
    <w:rsid w:val="00BD7766"/>
    <w:rsid w:val="00BF17C7"/>
    <w:rsid w:val="00C10C28"/>
    <w:rsid w:val="00C219B7"/>
    <w:rsid w:val="00C431F8"/>
    <w:rsid w:val="00C47527"/>
    <w:rsid w:val="00C52A4A"/>
    <w:rsid w:val="00C52EF8"/>
    <w:rsid w:val="00C56CB3"/>
    <w:rsid w:val="00C570F9"/>
    <w:rsid w:val="00C65766"/>
    <w:rsid w:val="00C81AF5"/>
    <w:rsid w:val="00C90214"/>
    <w:rsid w:val="00C911B5"/>
    <w:rsid w:val="00C93975"/>
    <w:rsid w:val="00C9468E"/>
    <w:rsid w:val="00C94BFD"/>
    <w:rsid w:val="00CA199B"/>
    <w:rsid w:val="00CB7DAC"/>
    <w:rsid w:val="00CB7E48"/>
    <w:rsid w:val="00CE3E12"/>
    <w:rsid w:val="00D0390D"/>
    <w:rsid w:val="00D113D5"/>
    <w:rsid w:val="00D11B87"/>
    <w:rsid w:val="00D16BDB"/>
    <w:rsid w:val="00D458E7"/>
    <w:rsid w:val="00D57F9B"/>
    <w:rsid w:val="00DA14FA"/>
    <w:rsid w:val="00DA3AED"/>
    <w:rsid w:val="00DC0191"/>
    <w:rsid w:val="00DC082B"/>
    <w:rsid w:val="00DC082C"/>
    <w:rsid w:val="00DD322E"/>
    <w:rsid w:val="00DD427C"/>
    <w:rsid w:val="00DE13BC"/>
    <w:rsid w:val="00DE2C3D"/>
    <w:rsid w:val="00DE42B3"/>
    <w:rsid w:val="00DF2AA0"/>
    <w:rsid w:val="00E00244"/>
    <w:rsid w:val="00E05C4B"/>
    <w:rsid w:val="00E129E0"/>
    <w:rsid w:val="00E2107A"/>
    <w:rsid w:val="00E3090D"/>
    <w:rsid w:val="00E335EF"/>
    <w:rsid w:val="00E35F5C"/>
    <w:rsid w:val="00E44EC1"/>
    <w:rsid w:val="00E54FBE"/>
    <w:rsid w:val="00E715E9"/>
    <w:rsid w:val="00E746B1"/>
    <w:rsid w:val="00E81920"/>
    <w:rsid w:val="00EA2D10"/>
    <w:rsid w:val="00EA3571"/>
    <w:rsid w:val="00EB3E33"/>
    <w:rsid w:val="00EC0404"/>
    <w:rsid w:val="00EC13EE"/>
    <w:rsid w:val="00ED3559"/>
    <w:rsid w:val="00ED434E"/>
    <w:rsid w:val="00ED77A7"/>
    <w:rsid w:val="00EF27AE"/>
    <w:rsid w:val="00F01FFA"/>
    <w:rsid w:val="00F15499"/>
    <w:rsid w:val="00F165E1"/>
    <w:rsid w:val="00F208EC"/>
    <w:rsid w:val="00F23E38"/>
    <w:rsid w:val="00F31881"/>
    <w:rsid w:val="00F33D3C"/>
    <w:rsid w:val="00F4002C"/>
    <w:rsid w:val="00F6034D"/>
    <w:rsid w:val="00F61D02"/>
    <w:rsid w:val="00F63A42"/>
    <w:rsid w:val="00F651C0"/>
    <w:rsid w:val="00F73BF4"/>
    <w:rsid w:val="00F81857"/>
    <w:rsid w:val="00FD4604"/>
    <w:rsid w:val="00FE2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styleId="CommentReference">
    <w:name w:val="annotation reference"/>
    <w:basedOn w:val="DefaultParagraphFont"/>
    <w:uiPriority w:val="99"/>
    <w:semiHidden/>
    <w:unhideWhenUsed/>
    <w:rsid w:val="00F165E1"/>
    <w:rPr>
      <w:sz w:val="16"/>
      <w:szCs w:val="16"/>
    </w:rPr>
  </w:style>
  <w:style w:type="paragraph" w:styleId="CommentText">
    <w:name w:val="annotation text"/>
    <w:basedOn w:val="Normal"/>
    <w:link w:val="CommentTextChar"/>
    <w:uiPriority w:val="99"/>
    <w:semiHidden/>
    <w:unhideWhenUsed/>
    <w:rsid w:val="00F165E1"/>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F165E1"/>
    <w:rPr>
      <w:rFonts w:asciiTheme="minorHAnsi" w:eastAsiaTheme="minorHAnsi" w:hAnsiTheme="minorHAnsi" w:cstheme="minorBidi"/>
    </w:rPr>
  </w:style>
  <w:style w:type="paragraph" w:styleId="ListParagraph">
    <w:name w:val="List Paragraph"/>
    <w:basedOn w:val="Normal"/>
    <w:uiPriority w:val="34"/>
    <w:qFormat/>
    <w:rsid w:val="00F165E1"/>
    <w:pPr>
      <w:ind w:left="720"/>
      <w:contextualSpacing/>
    </w:pPr>
  </w:style>
  <w:style w:type="paragraph" w:styleId="CommentSubject">
    <w:name w:val="annotation subject"/>
    <w:basedOn w:val="CommentText"/>
    <w:next w:val="CommentText"/>
    <w:link w:val="CommentSubjectChar"/>
    <w:uiPriority w:val="99"/>
    <w:semiHidden/>
    <w:unhideWhenUsed/>
    <w:rsid w:val="00801C8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801C8D"/>
    <w:rPr>
      <w:b/>
      <w:bCs/>
    </w:rPr>
  </w:style>
</w:styles>
</file>

<file path=word/webSettings.xml><?xml version="1.0" encoding="utf-8"?>
<w:webSettings xmlns:r="http://schemas.openxmlformats.org/officeDocument/2006/relationships" xmlns:w="http://schemas.openxmlformats.org/wordprocessingml/2006/main">
  <w:divs>
    <w:div w:id="13653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2012-10-22T07:00:00+00:00</OpenedDate>
    <Date1 xmlns="dc463f71-b30c-4ab2-9473-d307f9d35888">2012-11-08T08:00:00+00:00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382D8B91A9064AB9F18D111430FFB0" ma:contentTypeVersion="139" ma:contentTypeDescription="" ma:contentTypeScope="" ma:versionID="343632bc31004b212a3632b136f09b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ED8354E-E94C-4D0A-B334-D90CE917DCF6}"/>
</file>

<file path=customXml/itemProps2.xml><?xml version="1.0" encoding="utf-8"?>
<ds:datastoreItem xmlns:ds="http://schemas.openxmlformats.org/officeDocument/2006/customXml" ds:itemID="{42905024-B432-4627-85B5-5BDE37D45999}"/>
</file>

<file path=customXml/itemProps3.xml><?xml version="1.0" encoding="utf-8"?>
<ds:datastoreItem xmlns:ds="http://schemas.openxmlformats.org/officeDocument/2006/customXml" ds:itemID="{ACA959EA-BDD8-4206-8879-A53BF8A714ED}"/>
</file>

<file path=customXml/itemProps4.xml><?xml version="1.0" encoding="utf-8"?>
<ds:datastoreItem xmlns:ds="http://schemas.openxmlformats.org/officeDocument/2006/customXml" ds:itemID="{DCA07BBD-59F6-48F6-9647-FDAF341514CC}"/>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10544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2012-11-08T17:36:00Z</dcterms:created>
  <dcterms:modified xsi:type="dcterms:W3CDTF">2012-11-08T23:07:00Z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0x0101006E56B4D1795A2E4DB2F0B01679ED314A00CC382D8B91A9064AB9F18D111430FFB0</vt:lpwstr>
  </property>
  <property fmtid="{D5CDD505-2E9C-101B-9397-08002B2CF9AE}" pid="4" name="_docset_NoMedatataSyncRequired">
    <vt:lpwstr>False</vt:lpwstr>
  </property>
</Properties>
</file>