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4C" w:rsidRDefault="0094214C">
      <w:pPr>
        <w:rPr>
          <w:sz w:val="10"/>
          <w:szCs w:val="10"/>
        </w:rPr>
      </w:pPr>
    </w:p>
    <w:p w:rsidR="008A048F" w:rsidRDefault="00D0390D">
      <w:pPr>
        <w:sectPr w:rsidR="008A04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987" w:right="1440" w:bottom="1440" w:left="144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072" w:rsidRPr="00D870FC" w:rsidRDefault="00BC716A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February 24, 2012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925380" w:rsidRPr="00D870FC" w:rsidRDefault="00925380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DD322E" w:rsidRDefault="00964072" w:rsidP="00DD322E">
      <w:pPr>
        <w:rPr>
          <w:b/>
        </w:rPr>
      </w:pPr>
      <w:r w:rsidRPr="00D870FC">
        <w:rPr>
          <w:rFonts w:ascii="Times New Roman" w:hAnsi="Times New Roman"/>
        </w:rPr>
        <w:t>RE:</w:t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="00DD322E">
        <w:rPr>
          <w:b/>
        </w:rPr>
        <w:t xml:space="preserve">Advice No </w:t>
      </w:r>
      <w:r w:rsidR="00602D96">
        <w:rPr>
          <w:b/>
        </w:rPr>
        <w:t>11-03</w:t>
      </w:r>
      <w:r w:rsidR="000836D7">
        <w:rPr>
          <w:b/>
        </w:rPr>
        <w:t>, Docket No. UE-112226</w:t>
      </w:r>
    </w:p>
    <w:p w:rsidR="00DD322E" w:rsidRPr="0027704A" w:rsidRDefault="005C7B60" w:rsidP="0094214C">
      <w:pPr>
        <w:ind w:left="1440"/>
        <w:rPr>
          <w:b/>
        </w:rPr>
      </w:pPr>
      <w:r w:rsidRPr="005C7B60">
        <w:rPr>
          <w:b/>
        </w:rPr>
        <w:t>Schedules of Estimated Avoided Cost and</w:t>
      </w:r>
      <w:r w:rsidR="0094214C">
        <w:rPr>
          <w:b/>
        </w:rPr>
        <w:t xml:space="preserve"> </w:t>
      </w:r>
      <w:r w:rsidR="00DD322E">
        <w:rPr>
          <w:b/>
        </w:rPr>
        <w:t xml:space="preserve">Update to Schedule 37 – Avoided Cost Purchases from Cogeneration and Small Power Purchases 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Dear Mr. Danner: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0D424B" w:rsidRDefault="000D424B" w:rsidP="000D424B">
      <w:r>
        <w:t>Pursuant to RCW 80.28.050 and 80.28.060</w:t>
      </w:r>
      <w:r w:rsidR="00F63A42">
        <w:t>, WAC 480-107-055 and WAC 480-107-095</w:t>
      </w:r>
      <w:r>
        <w:t xml:space="preserve"> and the Washington Utilities and Transport</w:t>
      </w:r>
      <w:r w:rsidR="008806A0">
        <w:t>ation Commission’s (Commission</w:t>
      </w:r>
      <w:r>
        <w:t>) Rules and Regulations, PacifiCorp, d.b.a. Pacific Power</w:t>
      </w:r>
      <w:r w:rsidR="00881054">
        <w:t xml:space="preserve"> &amp; Light Company</w:t>
      </w:r>
      <w:r w:rsidR="008806A0">
        <w:t>, (Company</w:t>
      </w:r>
      <w:r w:rsidR="005C7B60">
        <w:t>)</w:t>
      </w:r>
      <w:r w:rsidR="00925380">
        <w:t xml:space="preserve"> submits for filing a</w:t>
      </w:r>
      <w:r w:rsidR="0032725B">
        <w:t xml:space="preserve">n original and </w:t>
      </w:r>
      <w:r w:rsidR="00925380">
        <w:t>two copies</w:t>
      </w:r>
      <w:r>
        <w:t xml:space="preserve"> of proposed tariffs applicable to Pacific Power’s electric service in the state of Washington. </w:t>
      </w:r>
      <w:r w:rsidR="00926045">
        <w:t xml:space="preserve"> </w:t>
      </w:r>
      <w:r w:rsidR="00C7486B">
        <w:t>Based on discussions with Staff, t</w:t>
      </w:r>
      <w:r w:rsidR="00461F6B">
        <w:t xml:space="preserve">he Company </w:t>
      </w:r>
      <w:r>
        <w:t xml:space="preserve">respectfully requests an effective date of </w:t>
      </w:r>
      <w:r w:rsidR="00246066">
        <w:t>April 1</w:t>
      </w:r>
      <w:r w:rsidR="00C7486B">
        <w:t>3</w:t>
      </w:r>
      <w:r>
        <w:t xml:space="preserve">, </w:t>
      </w:r>
      <w:r w:rsidR="00881054">
        <w:t>2012</w:t>
      </w:r>
      <w:r>
        <w:t>.</w:t>
      </w:r>
    </w:p>
    <w:p w:rsidR="000D424B" w:rsidRDefault="000D424B" w:rsidP="000D424B"/>
    <w:p w:rsidR="000D424B" w:rsidRDefault="00246066" w:rsidP="000D424B">
      <w:pPr>
        <w:ind w:left="3780" w:hanging="3780"/>
      </w:pPr>
      <w:r>
        <w:t xml:space="preserve">First </w:t>
      </w:r>
      <w:r w:rsidR="000D424B">
        <w:t>Revision of Sheet No. 37.2</w:t>
      </w:r>
      <w:r w:rsidR="000D424B">
        <w:tab/>
        <w:t>Schedule 37</w:t>
      </w:r>
      <w:r w:rsidR="000D424B">
        <w:tab/>
      </w:r>
      <w:r w:rsidR="000D424B">
        <w:tab/>
        <w:t xml:space="preserve">Avoided Cost Purchases from </w:t>
      </w:r>
    </w:p>
    <w:p w:rsidR="000D424B" w:rsidRDefault="000D424B" w:rsidP="000D424B">
      <w:pPr>
        <w:ind w:left="5760"/>
      </w:pPr>
      <w:r>
        <w:t>Cogeneration and Small Power Production</w:t>
      </w:r>
    </w:p>
    <w:p w:rsidR="000D424B" w:rsidRDefault="000D424B" w:rsidP="000D424B"/>
    <w:p w:rsidR="00E75035" w:rsidRDefault="00881054" w:rsidP="000D424B">
      <w:r>
        <w:t>On December 29, 2011, the Commission approved PacifiCorp’s Market Request for Proposals</w:t>
      </w:r>
      <w:r w:rsidR="008806A0">
        <w:t xml:space="preserve"> (Market RFP) in Docket UE-</w:t>
      </w:r>
      <w:r>
        <w:t>111804</w:t>
      </w:r>
      <w:r w:rsidR="00AF4DE3">
        <w:t xml:space="preserve"> which resulted in the acceptance of a 50 MW, third quarter </w:t>
      </w:r>
      <w:r w:rsidR="00C7486B">
        <w:t xml:space="preserve">2012 </w:t>
      </w:r>
      <w:r w:rsidR="00911A6C">
        <w:t xml:space="preserve">power </w:t>
      </w:r>
      <w:r w:rsidR="00AF4DE3">
        <w:t>purchase</w:t>
      </w:r>
      <w:r w:rsidR="00C64F06">
        <w:t>.</w:t>
      </w:r>
      <w:r>
        <w:t xml:space="preserve"> </w:t>
      </w:r>
      <w:r w:rsidR="00926045">
        <w:t xml:space="preserve"> </w:t>
      </w:r>
      <w:r w:rsidR="00602D96">
        <w:t xml:space="preserve">On December 30, 2011 PacifiCorp filed </w:t>
      </w:r>
      <w:r w:rsidR="00E75035">
        <w:t xml:space="preserve">updated avoided costs </w:t>
      </w:r>
      <w:r w:rsidR="00602D96">
        <w:t xml:space="preserve">with the Commission </w:t>
      </w:r>
      <w:r w:rsidR="00E75035">
        <w:t>requesting an</w:t>
      </w:r>
      <w:r w:rsidR="00602D96">
        <w:t xml:space="preserve"> effective date of February 29, 2012. </w:t>
      </w:r>
      <w:r w:rsidR="00E75035">
        <w:t xml:space="preserve"> </w:t>
      </w:r>
    </w:p>
    <w:p w:rsidR="00E75035" w:rsidRDefault="00E75035" w:rsidP="000D424B"/>
    <w:p w:rsidR="008C5EC3" w:rsidRDefault="00AF4DE3" w:rsidP="000D424B">
      <w:r>
        <w:t xml:space="preserve">On February 13, 2012, </w:t>
      </w:r>
      <w:r w:rsidR="00926045">
        <w:t xml:space="preserve">based on discussions with Staff, </w:t>
      </w:r>
      <w:r w:rsidR="00602D96">
        <w:t xml:space="preserve">the Company requested an extension of the proposed </w:t>
      </w:r>
      <w:r w:rsidR="00926045">
        <w:t>tariff effective date</w:t>
      </w:r>
      <w:r w:rsidR="00602D96">
        <w:t xml:space="preserve"> </w:t>
      </w:r>
      <w:r w:rsidR="00926045">
        <w:t xml:space="preserve">in order </w:t>
      </w:r>
      <w:r w:rsidR="00602D96">
        <w:t xml:space="preserve">to allow the Company to update forward price curves and to </w:t>
      </w:r>
      <w:r w:rsidR="00246066">
        <w:t>complete</w:t>
      </w:r>
      <w:r w:rsidR="00602D96">
        <w:t xml:space="preserve"> additional analysis </w:t>
      </w:r>
      <w:r>
        <w:t>requested by Staff</w:t>
      </w:r>
      <w:r w:rsidR="00602D96">
        <w:t xml:space="preserve">. </w:t>
      </w:r>
      <w:r w:rsidR="00926045">
        <w:t xml:space="preserve"> </w:t>
      </w:r>
      <w:r w:rsidR="00E75035">
        <w:t>T</w:t>
      </w:r>
      <w:r>
        <w:t>h</w:t>
      </w:r>
      <w:r w:rsidR="00926045">
        <w:t>e</w:t>
      </w:r>
      <w:r>
        <w:t xml:space="preserve"> </w:t>
      </w:r>
      <w:r w:rsidR="00926045">
        <w:t xml:space="preserve">proposed rates in this filing </w:t>
      </w:r>
      <w:r>
        <w:t>reflect the update in the forward price curves, the addition of the Market RFP, and the extension of avoided costs from five years to ten years</w:t>
      </w:r>
      <w:r w:rsidR="00C7486B">
        <w:t xml:space="preserve"> when compared to the Company’s filing of </w:t>
      </w:r>
    </w:p>
    <w:p w:rsidR="000D424B" w:rsidRDefault="00C7486B" w:rsidP="000D424B">
      <w:r>
        <w:t>December 30, 2011</w:t>
      </w:r>
      <w:r w:rsidR="00AF4DE3">
        <w:t xml:space="preserve">. </w:t>
      </w:r>
      <w:r w:rsidR="00602D96">
        <w:t xml:space="preserve"> </w:t>
      </w:r>
      <w:r w:rsidR="008806A0">
        <w:t xml:space="preserve">  </w:t>
      </w:r>
      <w:r w:rsidR="000D424B">
        <w:t xml:space="preserve"> </w:t>
      </w:r>
    </w:p>
    <w:p w:rsidR="00461F6B" w:rsidRDefault="00461F6B" w:rsidP="000D424B"/>
    <w:p w:rsidR="000D424B" w:rsidRDefault="00461F6B" w:rsidP="000D424B">
      <w:r>
        <w:t>Also enclosed</w:t>
      </w:r>
      <w:r w:rsidR="00204C32">
        <w:t xml:space="preserve"> is the notice to customers, a summary page of tariff changes and the avoided cost calculation exhibit.</w:t>
      </w:r>
    </w:p>
    <w:p w:rsidR="00964072" w:rsidRPr="00D870FC" w:rsidRDefault="00964072" w:rsidP="008806A0">
      <w:pPr>
        <w:rPr>
          <w:rFonts w:ascii="Times New Roman" w:hAnsi="Times New Roman"/>
        </w:rPr>
      </w:pPr>
      <w:r w:rsidRPr="00D870FC">
        <w:rPr>
          <w:rFonts w:ascii="Times New Roman" w:hAnsi="Times New Roman"/>
        </w:rPr>
        <w:lastRenderedPageBreak/>
        <w:t>It is respectfully requested that all formal correspondence and Staff requests regarding this filing be addressed to: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By e-mail (preferred):</w:t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hyperlink r:id="rId14" w:history="1">
        <w:r w:rsidR="00A86A08" w:rsidRPr="003C4747">
          <w:rPr>
            <w:rStyle w:val="Hyperlink"/>
            <w:rFonts w:ascii="Times New Roman" w:hAnsi="Times New Roman"/>
          </w:rPr>
          <w:t>datarequest@pacificorp.com</w:t>
        </w:r>
      </w:hyperlink>
      <w:r w:rsidR="00A86A08">
        <w:rPr>
          <w:rFonts w:ascii="Times New Roman" w:hAnsi="Times New Roman"/>
        </w:rPr>
        <w:t xml:space="preserve"> 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By regular mail:</w:t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D870FC">
              <w:rPr>
                <w:rFonts w:ascii="Times New Roman" w:hAnsi="Times New Roman"/>
              </w:rPr>
              <w:t>Data</w:t>
            </w:r>
          </w:smartTag>
          <w:r w:rsidRPr="00D870FC">
            <w:rPr>
              <w:rFonts w:ascii="Times New Roman" w:hAnsi="Times New Roman"/>
            </w:rPr>
            <w:t xml:space="preserve"> </w:t>
          </w:r>
          <w:smartTag w:uri="urn:schemas-microsoft-com:office:smarttags" w:element="PlaceName">
            <w:r w:rsidRPr="00D870FC">
              <w:rPr>
                <w:rFonts w:ascii="Times New Roman" w:hAnsi="Times New Roman"/>
              </w:rPr>
              <w:t>Request</w:t>
            </w:r>
          </w:smartTag>
          <w:r w:rsidRPr="00D870FC">
            <w:rPr>
              <w:rFonts w:ascii="Times New Roman" w:hAnsi="Times New Roman"/>
            </w:rPr>
            <w:t xml:space="preserve"> </w:t>
          </w:r>
          <w:smartTag w:uri="urn:schemas-microsoft-com:office:smarttags" w:element="PlaceName">
            <w:r w:rsidRPr="00D870FC">
              <w:rPr>
                <w:rFonts w:ascii="Times New Roman" w:hAnsi="Times New Roman"/>
              </w:rPr>
              <w:t>Response</w:t>
            </w:r>
          </w:smartTag>
          <w:r w:rsidRPr="00D870FC">
            <w:rPr>
              <w:rFonts w:ascii="Times New Roman" w:hAnsi="Times New Roman"/>
            </w:rPr>
            <w:t xml:space="preserve"> </w:t>
          </w:r>
          <w:smartTag w:uri="urn:schemas-microsoft-com:office:smarttags" w:element="PlaceType">
            <w:r w:rsidRPr="00D870FC">
              <w:rPr>
                <w:rFonts w:ascii="Times New Roman" w:hAnsi="Times New Roman"/>
              </w:rPr>
              <w:t>Center</w:t>
            </w:r>
          </w:smartTag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PacifiCorp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Suite</w:t>
          </w:r>
        </w:smartTag>
        <w:r w:rsidRPr="00D870FC">
          <w:rPr>
            <w:rFonts w:ascii="Times New Roman" w:hAnsi="Times New Roman"/>
          </w:rPr>
          <w:t xml:space="preserve"> 2000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Portland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Oregon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97232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Informal questions should be directed to </w:t>
      </w:r>
      <w:r w:rsidR="00E75035">
        <w:rPr>
          <w:rFonts w:ascii="Times New Roman" w:hAnsi="Times New Roman"/>
        </w:rPr>
        <w:t>Carla Bird</w:t>
      </w:r>
      <w:r w:rsidR="00E75035" w:rsidRPr="00D870FC">
        <w:rPr>
          <w:rFonts w:ascii="Times New Roman" w:hAnsi="Times New Roman"/>
        </w:rPr>
        <w:t xml:space="preserve"> </w:t>
      </w:r>
      <w:r w:rsidRPr="00D870FC">
        <w:rPr>
          <w:rFonts w:ascii="Times New Roman" w:hAnsi="Times New Roman"/>
        </w:rPr>
        <w:t>at (503) 813-</w:t>
      </w:r>
      <w:r w:rsidR="00E75035">
        <w:rPr>
          <w:rFonts w:ascii="Times New Roman" w:hAnsi="Times New Roman"/>
        </w:rPr>
        <w:t>5269</w:t>
      </w:r>
      <w:r w:rsidRPr="00D870FC">
        <w:rPr>
          <w:rFonts w:ascii="Times New Roman" w:hAnsi="Times New Roman"/>
        </w:rPr>
        <w:t>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0836D7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William R. </w:t>
      </w:r>
      <w:r w:rsidR="00E75035">
        <w:rPr>
          <w:rFonts w:ascii="Times New Roman" w:hAnsi="Times New Roman"/>
        </w:rPr>
        <w:t>Griffith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Pr="00CB7DAC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  <w:r w:rsidRPr="00CB7DAC">
        <w:rPr>
          <w:u w:val="single"/>
        </w:rPr>
        <w:t>Attachments</w:t>
      </w:r>
      <w:r w:rsidR="00DD322E">
        <w:rPr>
          <w:u w:val="single"/>
        </w:rPr>
        <w:t xml:space="preserve"> and Exhibits</w:t>
      </w:r>
    </w:p>
    <w:p w:rsidR="00964072" w:rsidRPr="00CB7DAC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CB7DAC">
        <w:t>Attachment A:  Notice</w:t>
      </w: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CB7DAC">
        <w:t>Attachment B:  Summary Page of Tariffs</w:t>
      </w:r>
    </w:p>
    <w:p w:rsidR="000B679C" w:rsidRPr="00CB7DAC" w:rsidRDefault="000B679C" w:rsidP="00964072">
      <w:pPr>
        <w:pStyle w:val="Header"/>
        <w:tabs>
          <w:tab w:val="clear" w:pos="4320"/>
          <w:tab w:val="clear" w:pos="8640"/>
        </w:tabs>
        <w:jc w:val="both"/>
      </w:pPr>
      <w:r>
        <w:t>Attachment C:  Proposed Tariff Schedule 37</w:t>
      </w:r>
    </w:p>
    <w:p w:rsidR="00964072" w:rsidRDefault="00DD322E" w:rsidP="00964072">
      <w:pPr>
        <w:pStyle w:val="Header"/>
        <w:tabs>
          <w:tab w:val="clear" w:pos="4320"/>
          <w:tab w:val="clear" w:pos="8640"/>
        </w:tabs>
        <w:jc w:val="both"/>
      </w:pPr>
      <w:r>
        <w:t xml:space="preserve">Exhibit 1:  Summary of the Company’s avoided cost calculation methodology </w:t>
      </w:r>
    </w:p>
    <w:p w:rsidR="004A2CB1" w:rsidRPr="00CB7DAC" w:rsidRDefault="004A2CB1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D0390D" w:rsidRDefault="00D0390D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  <w:sectPr w:rsidR="00D0390D" w:rsidSect="0062691B">
          <w:head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  <w:r w:rsidRPr="00790924">
        <w:rPr>
          <w:b/>
          <w:sz w:val="48"/>
          <w:szCs w:val="48"/>
        </w:rPr>
        <w:t>ATTACHMENT A</w:t>
      </w: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</w:pPr>
      <w:bookmarkStart w:id="0" w:name="OLE_LINK3"/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Pr="00790924" w:rsidRDefault="00964072" w:rsidP="00964072">
      <w:pPr>
        <w:tabs>
          <w:tab w:val="left" w:pos="1170"/>
        </w:tabs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ATTACHMENT </w:t>
      </w:r>
      <w:r w:rsidRPr="00790924">
        <w:rPr>
          <w:b/>
          <w:sz w:val="48"/>
          <w:szCs w:val="48"/>
        </w:rPr>
        <w:t>B</w:t>
      </w:r>
    </w:p>
    <w:bookmarkEnd w:id="0"/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Pr="00790924" w:rsidRDefault="00964072" w:rsidP="00964072">
      <w:pPr>
        <w:tabs>
          <w:tab w:val="left" w:pos="1170"/>
        </w:tabs>
        <w:jc w:val="center"/>
        <w:rPr>
          <w:sz w:val="48"/>
          <w:szCs w:val="48"/>
        </w:rPr>
      </w:pPr>
      <w:r>
        <w:rPr>
          <w:b/>
          <w:sz w:val="48"/>
          <w:szCs w:val="48"/>
        </w:rPr>
        <w:t>ATTACHMENT C</w:t>
      </w: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433F8F" w:rsidP="00964072">
      <w:pPr>
        <w:tabs>
          <w:tab w:val="left" w:pos="11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EXHIBIT 1</w:t>
      </w:r>
    </w:p>
    <w:p w:rsidR="009E7B96" w:rsidRDefault="009E7B96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E7B96" w:rsidRPr="009E7B96" w:rsidRDefault="009E7B96" w:rsidP="00964072">
      <w:pPr>
        <w:tabs>
          <w:tab w:val="left" w:pos="1170"/>
        </w:tabs>
        <w:jc w:val="center"/>
        <w:rPr>
          <w:b/>
          <w:caps/>
          <w:sz w:val="44"/>
          <w:szCs w:val="48"/>
        </w:rPr>
      </w:pPr>
      <w:r w:rsidRPr="009E7B96">
        <w:rPr>
          <w:b/>
          <w:caps/>
          <w:sz w:val="44"/>
          <w:szCs w:val="48"/>
        </w:rPr>
        <w:t>Pacific Power</w:t>
      </w:r>
    </w:p>
    <w:p w:rsidR="00964072" w:rsidRDefault="009E7B96" w:rsidP="009E7B96">
      <w:pPr>
        <w:tabs>
          <w:tab w:val="left" w:pos="1170"/>
        </w:tabs>
        <w:jc w:val="center"/>
        <w:rPr>
          <w:sz w:val="48"/>
          <w:szCs w:val="48"/>
        </w:rPr>
      </w:pPr>
      <w:r w:rsidRPr="009E7B96">
        <w:rPr>
          <w:b/>
          <w:caps/>
          <w:sz w:val="44"/>
          <w:szCs w:val="48"/>
        </w:rPr>
        <w:t>Avoided Cost Calculation</w:t>
      </w:r>
    </w:p>
    <w:p w:rsidR="009E7B96" w:rsidRDefault="009E7B96" w:rsidP="009E7B96">
      <w:pPr>
        <w:tabs>
          <w:tab w:val="left" w:pos="1170"/>
        </w:tabs>
        <w:jc w:val="center"/>
        <w:rPr>
          <w:sz w:val="48"/>
          <w:szCs w:val="48"/>
        </w:rPr>
      </w:pPr>
    </w:p>
    <w:p w:rsidR="00964072" w:rsidRDefault="009E7B96" w:rsidP="00964072">
      <w:pPr>
        <w:tabs>
          <w:tab w:val="left" w:pos="1170"/>
        </w:tabs>
        <w:jc w:val="center"/>
        <w:rPr>
          <w:b/>
          <w:sz w:val="48"/>
          <w:szCs w:val="48"/>
        </w:rPr>
      </w:pPr>
      <w:r>
        <w:rPr>
          <w:sz w:val="36"/>
          <w:szCs w:val="36"/>
        </w:rPr>
        <w:t>WASHIN</w:t>
      </w:r>
      <w:r w:rsidR="00936839">
        <w:rPr>
          <w:sz w:val="36"/>
          <w:szCs w:val="36"/>
        </w:rPr>
        <w:t>G</w:t>
      </w:r>
      <w:r>
        <w:rPr>
          <w:sz w:val="36"/>
          <w:szCs w:val="36"/>
        </w:rPr>
        <w:t>TON –</w:t>
      </w:r>
      <w:r w:rsidR="004979BF">
        <w:rPr>
          <w:sz w:val="36"/>
          <w:szCs w:val="36"/>
        </w:rPr>
        <w:t xml:space="preserve"> FEBRUARY 2012</w:t>
      </w: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sectPr w:rsidR="00964072" w:rsidSect="00D0390D">
      <w:headerReference w:type="default" r:id="rId16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EB9" w:rsidRDefault="000C1EB9" w:rsidP="00964072">
      <w:r>
        <w:separator/>
      </w:r>
    </w:p>
  </w:endnote>
  <w:endnote w:type="continuationSeparator" w:id="0">
    <w:p w:rsidR="000C1EB9" w:rsidRDefault="000C1EB9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E8" w:rsidRDefault="00147A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E8" w:rsidRDefault="00147A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E8" w:rsidRDefault="00147A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EB9" w:rsidRDefault="000C1EB9" w:rsidP="00964072">
      <w:r>
        <w:separator/>
      </w:r>
    </w:p>
  </w:footnote>
  <w:footnote w:type="continuationSeparator" w:id="0">
    <w:p w:rsidR="000C1EB9" w:rsidRDefault="000C1EB9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E8" w:rsidRDefault="00147A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E8" w:rsidRDefault="00147A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E8" w:rsidRDefault="00147AE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06" w:rsidRDefault="00C64F06">
    <w:pPr>
      <w:pStyle w:val="Header"/>
    </w:pPr>
    <w:r>
      <w:t>Washington Utilities &amp; Transportation Commission</w:t>
    </w:r>
  </w:p>
  <w:p w:rsidR="00C64F06" w:rsidRDefault="00C64F06">
    <w:pPr>
      <w:pStyle w:val="Header"/>
    </w:pPr>
    <w:r>
      <w:t>February 24, 2012</w:t>
    </w:r>
  </w:p>
  <w:p w:rsidR="00C64F06" w:rsidRDefault="00C64F06">
    <w:pPr>
      <w:pStyle w:val="Header"/>
    </w:pPr>
    <w:r>
      <w:t xml:space="preserve">Page </w:t>
    </w:r>
    <w:fldSimple w:instr=" PAGE   \* MERGEFORMAT ">
      <w:r w:rsidR="00165058">
        <w:rPr>
          <w:noProof/>
        </w:rPr>
        <w:t>2</w:t>
      </w:r>
    </w:fldSimple>
  </w:p>
  <w:p w:rsidR="00C64F06" w:rsidRDefault="00C64F0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06" w:rsidRDefault="00C64F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836D7"/>
    <w:rsid w:val="00087031"/>
    <w:rsid w:val="000B679C"/>
    <w:rsid w:val="000C1EB9"/>
    <w:rsid w:val="000D424B"/>
    <w:rsid w:val="000D6421"/>
    <w:rsid w:val="000E52A3"/>
    <w:rsid w:val="00146750"/>
    <w:rsid w:val="00147AE8"/>
    <w:rsid w:val="001544F1"/>
    <w:rsid w:val="00165058"/>
    <w:rsid w:val="001810B6"/>
    <w:rsid w:val="001D5E3E"/>
    <w:rsid w:val="001E7A07"/>
    <w:rsid w:val="001F4D0E"/>
    <w:rsid w:val="00204C32"/>
    <w:rsid w:val="00216DBF"/>
    <w:rsid w:val="00246066"/>
    <w:rsid w:val="002732B3"/>
    <w:rsid w:val="002B6E29"/>
    <w:rsid w:val="002D4B38"/>
    <w:rsid w:val="002D566A"/>
    <w:rsid w:val="00313DE1"/>
    <w:rsid w:val="0032725B"/>
    <w:rsid w:val="003A020B"/>
    <w:rsid w:val="003C0961"/>
    <w:rsid w:val="003C3A72"/>
    <w:rsid w:val="003F1BF1"/>
    <w:rsid w:val="003F46BF"/>
    <w:rsid w:val="00416F66"/>
    <w:rsid w:val="004251F1"/>
    <w:rsid w:val="00430A5B"/>
    <w:rsid w:val="00433F8F"/>
    <w:rsid w:val="00461F6B"/>
    <w:rsid w:val="004864BC"/>
    <w:rsid w:val="004979BF"/>
    <w:rsid w:val="004A2CB1"/>
    <w:rsid w:val="004C0652"/>
    <w:rsid w:val="004E4FAA"/>
    <w:rsid w:val="004F0B38"/>
    <w:rsid w:val="00501DBC"/>
    <w:rsid w:val="00570932"/>
    <w:rsid w:val="005C6A75"/>
    <w:rsid w:val="005C7B60"/>
    <w:rsid w:val="005D31B6"/>
    <w:rsid w:val="005D31F8"/>
    <w:rsid w:val="00602D96"/>
    <w:rsid w:val="006256E3"/>
    <w:rsid w:val="0062691B"/>
    <w:rsid w:val="006970F0"/>
    <w:rsid w:val="00707CB4"/>
    <w:rsid w:val="00740321"/>
    <w:rsid w:val="00765F30"/>
    <w:rsid w:val="007B7BE5"/>
    <w:rsid w:val="007C4B2B"/>
    <w:rsid w:val="007E2AA1"/>
    <w:rsid w:val="007E5F59"/>
    <w:rsid w:val="00813422"/>
    <w:rsid w:val="00843B81"/>
    <w:rsid w:val="00874DFF"/>
    <w:rsid w:val="008806A0"/>
    <w:rsid w:val="00881054"/>
    <w:rsid w:val="00884EE8"/>
    <w:rsid w:val="008A048F"/>
    <w:rsid w:val="008A7669"/>
    <w:rsid w:val="008C5EC3"/>
    <w:rsid w:val="009100EA"/>
    <w:rsid w:val="009115EE"/>
    <w:rsid w:val="00911A6C"/>
    <w:rsid w:val="00921099"/>
    <w:rsid w:val="00925380"/>
    <w:rsid w:val="00926045"/>
    <w:rsid w:val="00936839"/>
    <w:rsid w:val="0094214C"/>
    <w:rsid w:val="00964072"/>
    <w:rsid w:val="00966BF8"/>
    <w:rsid w:val="009B35AF"/>
    <w:rsid w:val="009B4F02"/>
    <w:rsid w:val="009E7B96"/>
    <w:rsid w:val="00A048CF"/>
    <w:rsid w:val="00A653EC"/>
    <w:rsid w:val="00A86A08"/>
    <w:rsid w:val="00A97B80"/>
    <w:rsid w:val="00AB3B89"/>
    <w:rsid w:val="00AC713D"/>
    <w:rsid w:val="00AE3851"/>
    <w:rsid w:val="00AF4DE3"/>
    <w:rsid w:val="00B1063B"/>
    <w:rsid w:val="00B74533"/>
    <w:rsid w:val="00BA4CEE"/>
    <w:rsid w:val="00BC716A"/>
    <w:rsid w:val="00C219B7"/>
    <w:rsid w:val="00C22709"/>
    <w:rsid w:val="00C52A4A"/>
    <w:rsid w:val="00C56CB3"/>
    <w:rsid w:val="00C64F06"/>
    <w:rsid w:val="00C7486B"/>
    <w:rsid w:val="00C77515"/>
    <w:rsid w:val="00C90214"/>
    <w:rsid w:val="00CB7DAC"/>
    <w:rsid w:val="00CE3E12"/>
    <w:rsid w:val="00D0390D"/>
    <w:rsid w:val="00D16AF8"/>
    <w:rsid w:val="00D47046"/>
    <w:rsid w:val="00D549EC"/>
    <w:rsid w:val="00D57F9B"/>
    <w:rsid w:val="00DA3AED"/>
    <w:rsid w:val="00DD322E"/>
    <w:rsid w:val="00E75035"/>
    <w:rsid w:val="00EC13EE"/>
    <w:rsid w:val="00ED3559"/>
    <w:rsid w:val="00ED434E"/>
    <w:rsid w:val="00F4002C"/>
    <w:rsid w:val="00F51994"/>
    <w:rsid w:val="00F61D02"/>
    <w:rsid w:val="00F6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5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0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0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0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atarequest@pacificorp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2011-12-30T08:00:00+00:00</OpenedDate>
    <Date1 xmlns="dc463f71-b30c-4ab2-9473-d307f9d35888">2012-02-24T08:00:00+00:00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112226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DC9493B9A00C48848E4895C2864180" ma:contentTypeVersion="143" ma:contentTypeDescription="" ma:contentTypeScope="" ma:versionID="bcd13acb2d034e254046c31ca20314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0D272DB-D2AB-4E6A-88BA-D820917B9FCE}"/>
</file>

<file path=customXml/itemProps2.xml><?xml version="1.0" encoding="utf-8"?>
<ds:datastoreItem xmlns:ds="http://schemas.openxmlformats.org/officeDocument/2006/customXml" ds:itemID="{8EC4A831-F2C1-4000-BD27-0B00CD01945D}"/>
</file>

<file path=customXml/itemProps3.xml><?xml version="1.0" encoding="utf-8"?>
<ds:datastoreItem xmlns:ds="http://schemas.openxmlformats.org/officeDocument/2006/customXml" ds:itemID="{3B7C5F58-9529-4ED9-993A-A3A7CAA367DF}"/>
</file>

<file path=customXml/itemProps4.xml><?xml version="1.0" encoding="utf-8"?>
<ds:datastoreItem xmlns:ds="http://schemas.openxmlformats.org/officeDocument/2006/customXml" ds:itemID="{56AC4DB8-44EA-4DBE-8FC0-F801F5E351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399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2012-02-24T21:19:00Z</dcterms:created>
  <dcterms:modified xsi:type="dcterms:W3CDTF">2012-02-24T21:19:00Z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0x0101006E56B4D1795A2E4DB2F0B01679ED314A0064DC9493B9A00C48848E4895C2864180</vt:lpwstr>
  </property>
  <property fmtid="{D5CDD505-2E9C-101B-9397-08002B2CF9AE}" pid="4" name="_docset_NoMedatataSyncRequired">
    <vt:lpwstr>False</vt:lpwstr>
  </property>
</Properties>
</file>