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8F05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17B">
        <w:rPr>
          <w:rFonts w:ascii="Times New Roman" w:hAnsi="Times New Roman" w:cs="Times New Roman"/>
          <w:b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27, 2011</w:t>
      </w:r>
    </w:p>
    <w:p w14:paraId="11948F06" w14:textId="56B4DAF1" w:rsidR="00175CC4" w:rsidRDefault="00ED4245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A1</w:t>
      </w:r>
    </w:p>
    <w:p w14:paraId="11948F07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08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UG-111564</w:t>
      </w:r>
    </w:p>
    <w:p w14:paraId="11948F09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b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  <w:t>Avista Corporation</w:t>
      </w:r>
    </w:p>
    <w:p w14:paraId="11948F0A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0B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b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E.J. Keating, Regulatory Analyst</w:t>
      </w:r>
    </w:p>
    <w:p w14:paraId="11948F0C" w14:textId="039C35D9" w:rsidR="0089559A" w:rsidRDefault="00BE67CD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Deborah Reynolds, Regulatory Analyst</w:t>
      </w:r>
    </w:p>
    <w:p w14:paraId="11948F0D" w14:textId="77777777" w:rsidR="009E2E64" w:rsidRDefault="009E2E6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0E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11948F0F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48F10" w14:textId="539C4A4A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no action, thereby allowing Avista Corporation’s proposed decoupling surcharge tariff revisions filed in </w:t>
      </w:r>
      <w:r w:rsidR="009D69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ocket UG-111564 on August 30, 2011</w:t>
      </w:r>
      <w:r w:rsidR="002847BD">
        <w:rPr>
          <w:rFonts w:ascii="Times New Roman" w:hAnsi="Times New Roman" w:cs="Times New Roman"/>
          <w:sz w:val="24"/>
          <w:szCs w:val="24"/>
        </w:rPr>
        <w:t>,</w:t>
      </w:r>
      <w:r w:rsidR="00847D23">
        <w:rPr>
          <w:rFonts w:ascii="Times New Roman" w:hAnsi="Times New Roman" w:cs="Times New Roman"/>
          <w:sz w:val="24"/>
          <w:szCs w:val="24"/>
        </w:rPr>
        <w:t xml:space="preserve"> and updated on October 13, 2011</w:t>
      </w:r>
      <w:r w:rsidR="00284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become effective November 1, 2011, by operation of law.</w:t>
      </w:r>
    </w:p>
    <w:p w14:paraId="11948F11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12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11948F13" w14:textId="77777777" w:rsidR="00175CC4" w:rsidRDefault="00175CC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48F14" w14:textId="6E2C0259" w:rsidR="001F2E11" w:rsidRDefault="001F2E11" w:rsidP="001F2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Decoupling is a ratemaking and regulatory tool intended to break the link between a utility’s recovery of fixed costs and a </w:t>
      </w:r>
      <w:r w:rsidR="009D69A9">
        <w:rPr>
          <w:rFonts w:ascii="Times New Roman" w:hAnsi="Times New Roman" w:cs="Times New Roman"/>
          <w:sz w:val="24"/>
          <w:szCs w:val="24"/>
        </w:rPr>
        <w:t xml:space="preserve">consumer’s energy consumption. </w:t>
      </w:r>
      <w:r>
        <w:rPr>
          <w:rFonts w:ascii="Times New Roman" w:hAnsi="Times New Roman" w:cs="Times New Roman"/>
          <w:sz w:val="24"/>
          <w:szCs w:val="24"/>
        </w:rPr>
        <w:t>Some energy conservation advocates have identified decoupling as a tool to promote greater conservation efforts by utilities by removing financial disincentives.</w:t>
      </w:r>
    </w:p>
    <w:p w14:paraId="11948F15" w14:textId="77777777" w:rsidR="001F2E11" w:rsidRDefault="001F2E11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48F16" w14:textId="6BF835E8" w:rsidR="00175CC4" w:rsidRDefault="00426B4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February 2007, the commission approved a multi-party settlement agreement establishing a three-year pilot program allowing Avista Corporation (Avista or company) to test a natural gas decoupling mechanism.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C71">
        <w:rPr>
          <w:rFonts w:ascii="Times New Roman" w:hAnsi="Times New Roman" w:cs="Times New Roman"/>
          <w:sz w:val="24"/>
          <w:szCs w:val="24"/>
        </w:rPr>
        <w:t xml:space="preserve">In December 2009, </w:t>
      </w:r>
      <w:r w:rsidR="00934762">
        <w:rPr>
          <w:rFonts w:ascii="Times New Roman" w:hAnsi="Times New Roman" w:cs="Times New Roman"/>
          <w:sz w:val="24"/>
          <w:szCs w:val="24"/>
        </w:rPr>
        <w:t xml:space="preserve">the program was allowed to continue </w:t>
      </w:r>
      <w:r w:rsidR="0005245C">
        <w:rPr>
          <w:rFonts w:ascii="Times New Roman" w:hAnsi="Times New Roman" w:cs="Times New Roman"/>
          <w:sz w:val="24"/>
          <w:szCs w:val="24"/>
        </w:rPr>
        <w:t>with</w:t>
      </w:r>
      <w:r w:rsidR="001F2E11">
        <w:rPr>
          <w:rFonts w:ascii="Times New Roman" w:hAnsi="Times New Roman" w:cs="Times New Roman"/>
          <w:sz w:val="24"/>
          <w:szCs w:val="24"/>
        </w:rPr>
        <w:t xml:space="preserve"> some</w:t>
      </w:r>
      <w:r w:rsidR="0005245C">
        <w:rPr>
          <w:rFonts w:ascii="Times New Roman" w:hAnsi="Times New Roman" w:cs="Times New Roman"/>
          <w:sz w:val="24"/>
          <w:szCs w:val="24"/>
        </w:rPr>
        <w:t xml:space="preserve"> </w:t>
      </w:r>
      <w:r w:rsidR="005C0DF6">
        <w:rPr>
          <w:rFonts w:ascii="Times New Roman" w:hAnsi="Times New Roman" w:cs="Times New Roman"/>
          <w:sz w:val="24"/>
          <w:szCs w:val="24"/>
        </w:rPr>
        <w:t xml:space="preserve">modifications </w:t>
      </w:r>
      <w:r w:rsidR="001F2E11">
        <w:rPr>
          <w:rFonts w:ascii="Times New Roman" w:hAnsi="Times New Roman" w:cs="Times New Roman"/>
          <w:sz w:val="24"/>
          <w:szCs w:val="24"/>
        </w:rPr>
        <w:t>to</w:t>
      </w:r>
      <w:r w:rsidR="0005245C">
        <w:rPr>
          <w:rFonts w:ascii="Times New Roman" w:hAnsi="Times New Roman" w:cs="Times New Roman"/>
          <w:sz w:val="24"/>
          <w:szCs w:val="24"/>
        </w:rPr>
        <w:t xml:space="preserve"> the original pilot program.</w:t>
      </w:r>
      <w:r w:rsidR="0005245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1948F17" w14:textId="77777777" w:rsidR="0070376C" w:rsidRDefault="0070376C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18" w14:textId="77777777" w:rsidR="0070376C" w:rsidRDefault="0070376C" w:rsidP="00703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Avista’s decoupling program is applicable to residential and small commercial customers receiving natural gas service under </w:t>
      </w:r>
      <w:r w:rsidR="001E131E">
        <w:rPr>
          <w:rFonts w:ascii="Times New Roman" w:hAnsi="Times New Roman" w:cs="Times New Roman"/>
          <w:sz w:val="24"/>
          <w:szCs w:val="24"/>
        </w:rPr>
        <w:t xml:space="preserve">Schedule </w:t>
      </w:r>
      <w:r>
        <w:rPr>
          <w:rFonts w:ascii="Times New Roman" w:hAnsi="Times New Roman" w:cs="Times New Roman"/>
          <w:sz w:val="24"/>
          <w:szCs w:val="24"/>
        </w:rPr>
        <w:t>101.</w:t>
      </w:r>
    </w:p>
    <w:p w14:paraId="11948F19" w14:textId="77777777" w:rsidR="0070376C" w:rsidRDefault="0070376C" w:rsidP="00703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1A" w14:textId="3DFBF2CB" w:rsidR="001F2E11" w:rsidRDefault="001F2E11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terms of the decoupling program, Avista </w:t>
      </w:r>
      <w:r w:rsidR="00E77F21">
        <w:rPr>
          <w:rFonts w:ascii="Times New Roman" w:hAnsi="Times New Roman" w:cs="Times New Roman"/>
          <w:sz w:val="24"/>
          <w:szCs w:val="24"/>
        </w:rPr>
        <w:t>may defer for later recovery a certain percentage of</w:t>
      </w:r>
      <w:r w:rsidR="001E131E">
        <w:rPr>
          <w:rFonts w:ascii="Times New Roman" w:hAnsi="Times New Roman" w:cs="Times New Roman"/>
          <w:sz w:val="24"/>
          <w:szCs w:val="24"/>
        </w:rPr>
        <w:t xml:space="preserve"> fixed costs, </w:t>
      </w:r>
      <w:r w:rsidR="00BE67CD">
        <w:rPr>
          <w:rFonts w:ascii="Times New Roman" w:hAnsi="Times New Roman" w:cs="Times New Roman"/>
          <w:sz w:val="24"/>
          <w:szCs w:val="24"/>
        </w:rPr>
        <w:t>(lost</w:t>
      </w:r>
      <w:r w:rsidR="00E77F21">
        <w:rPr>
          <w:rFonts w:ascii="Times New Roman" w:hAnsi="Times New Roman" w:cs="Times New Roman"/>
          <w:sz w:val="24"/>
          <w:szCs w:val="24"/>
        </w:rPr>
        <w:t xml:space="preserve"> margin</w:t>
      </w:r>
      <w:r w:rsidR="00BE67CD">
        <w:rPr>
          <w:rFonts w:ascii="Times New Roman" w:hAnsi="Times New Roman" w:cs="Times New Roman"/>
          <w:sz w:val="24"/>
          <w:szCs w:val="24"/>
        </w:rPr>
        <w:t>)</w:t>
      </w:r>
      <w:r w:rsidR="001E131E">
        <w:rPr>
          <w:rFonts w:ascii="Times New Roman" w:hAnsi="Times New Roman" w:cs="Times New Roman"/>
          <w:sz w:val="24"/>
          <w:szCs w:val="24"/>
        </w:rPr>
        <w:t>,</w:t>
      </w:r>
      <w:r w:rsidR="00E77F21">
        <w:rPr>
          <w:rFonts w:ascii="Times New Roman" w:hAnsi="Times New Roman" w:cs="Times New Roman"/>
          <w:sz w:val="24"/>
          <w:szCs w:val="24"/>
        </w:rPr>
        <w:t xml:space="preserve"> related to revenue reductions associated with conservation for the decoupling fiscal period (</w:t>
      </w:r>
      <w:r w:rsidR="004F1448">
        <w:rPr>
          <w:rFonts w:ascii="Times New Roman" w:hAnsi="Times New Roman" w:cs="Times New Roman"/>
          <w:sz w:val="24"/>
          <w:szCs w:val="24"/>
        </w:rPr>
        <w:t xml:space="preserve">in this case </w:t>
      </w:r>
      <w:r w:rsidR="00E77F21">
        <w:rPr>
          <w:rFonts w:ascii="Times New Roman" w:hAnsi="Times New Roman" w:cs="Times New Roman"/>
          <w:sz w:val="24"/>
          <w:szCs w:val="24"/>
        </w:rPr>
        <w:t>J</w:t>
      </w:r>
      <w:r w:rsidR="002847BD">
        <w:rPr>
          <w:rFonts w:ascii="Times New Roman" w:hAnsi="Times New Roman" w:cs="Times New Roman"/>
          <w:sz w:val="24"/>
          <w:szCs w:val="24"/>
        </w:rPr>
        <w:t xml:space="preserve">uly 2010 through June 2011). </w:t>
      </w:r>
      <w:r w:rsidR="00E77F21">
        <w:rPr>
          <w:rFonts w:ascii="Times New Roman" w:hAnsi="Times New Roman" w:cs="Times New Roman"/>
          <w:sz w:val="24"/>
          <w:szCs w:val="24"/>
        </w:rPr>
        <w:t xml:space="preserve">The recovery is </w:t>
      </w:r>
      <w:r w:rsidR="00992A51">
        <w:rPr>
          <w:rFonts w:ascii="Times New Roman" w:hAnsi="Times New Roman" w:cs="Times New Roman"/>
          <w:sz w:val="24"/>
          <w:szCs w:val="24"/>
        </w:rPr>
        <w:t xml:space="preserve">based on </w:t>
      </w:r>
      <w:r w:rsidR="00914669">
        <w:rPr>
          <w:rFonts w:ascii="Times New Roman" w:hAnsi="Times New Roman" w:cs="Times New Roman"/>
          <w:sz w:val="24"/>
          <w:szCs w:val="24"/>
        </w:rPr>
        <w:t>a</w:t>
      </w:r>
      <w:r w:rsidR="00992A51">
        <w:rPr>
          <w:rFonts w:ascii="Times New Roman" w:hAnsi="Times New Roman" w:cs="Times New Roman"/>
          <w:sz w:val="24"/>
          <w:szCs w:val="24"/>
        </w:rPr>
        <w:t xml:space="preserve"> comparison of the </w:t>
      </w:r>
      <w:r w:rsidR="00E677F0">
        <w:rPr>
          <w:rFonts w:ascii="Times New Roman" w:hAnsi="Times New Roman" w:cs="Times New Roman"/>
          <w:sz w:val="24"/>
          <w:szCs w:val="24"/>
        </w:rPr>
        <w:t xml:space="preserve">typical </w:t>
      </w:r>
      <w:r w:rsidR="00992A51">
        <w:rPr>
          <w:rFonts w:ascii="Times New Roman" w:hAnsi="Times New Roman" w:cs="Times New Roman"/>
          <w:sz w:val="24"/>
          <w:szCs w:val="24"/>
        </w:rPr>
        <w:t>therm consumption</w:t>
      </w:r>
      <w:r w:rsidR="005C0DF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92A51">
        <w:rPr>
          <w:rFonts w:ascii="Times New Roman" w:hAnsi="Times New Roman" w:cs="Times New Roman"/>
          <w:sz w:val="24"/>
          <w:szCs w:val="24"/>
        </w:rPr>
        <w:t xml:space="preserve"> from </w:t>
      </w:r>
      <w:r w:rsidR="00E677F0">
        <w:rPr>
          <w:rFonts w:ascii="Times New Roman" w:hAnsi="Times New Roman" w:cs="Times New Roman"/>
          <w:sz w:val="24"/>
          <w:szCs w:val="24"/>
        </w:rPr>
        <w:t xml:space="preserve">the </w:t>
      </w:r>
      <w:r w:rsidR="00914669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E677F0">
        <w:rPr>
          <w:rFonts w:ascii="Times New Roman" w:hAnsi="Times New Roman" w:cs="Times New Roman"/>
          <w:sz w:val="24"/>
          <w:szCs w:val="24"/>
        </w:rPr>
        <w:t>general rate case</w:t>
      </w:r>
      <w:r w:rsidR="005C0DF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92A51">
        <w:rPr>
          <w:rFonts w:ascii="Times New Roman" w:hAnsi="Times New Roman" w:cs="Times New Roman"/>
          <w:sz w:val="24"/>
          <w:szCs w:val="24"/>
        </w:rPr>
        <w:t xml:space="preserve"> to the</w:t>
      </w:r>
      <w:r w:rsidR="00E677F0">
        <w:rPr>
          <w:rFonts w:ascii="Times New Roman" w:hAnsi="Times New Roman" w:cs="Times New Roman"/>
          <w:sz w:val="24"/>
          <w:szCs w:val="24"/>
        </w:rPr>
        <w:t xml:space="preserve"> same value in the</w:t>
      </w:r>
      <w:r w:rsidR="00992A51">
        <w:rPr>
          <w:rFonts w:ascii="Times New Roman" w:hAnsi="Times New Roman" w:cs="Times New Roman"/>
          <w:sz w:val="24"/>
          <w:szCs w:val="24"/>
        </w:rPr>
        <w:t xml:space="preserve"> current decoupling fiscal period, </w:t>
      </w:r>
      <w:r w:rsidR="00E77F21">
        <w:rPr>
          <w:rFonts w:ascii="Times New Roman" w:hAnsi="Times New Roman" w:cs="Times New Roman"/>
          <w:sz w:val="24"/>
          <w:szCs w:val="24"/>
        </w:rPr>
        <w:t>subject to several requirements and limitations, including:</w:t>
      </w:r>
    </w:p>
    <w:p w14:paraId="11948F1B" w14:textId="77777777" w:rsidR="00E77F21" w:rsidRDefault="00E77F21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1C" w14:textId="77777777" w:rsidR="0089559A" w:rsidRDefault="00992A51" w:rsidP="00E77F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9A">
        <w:rPr>
          <w:rFonts w:ascii="Times New Roman" w:hAnsi="Times New Roman" w:cs="Times New Roman"/>
          <w:sz w:val="24"/>
          <w:szCs w:val="24"/>
        </w:rPr>
        <w:t xml:space="preserve">Removal of usage </w:t>
      </w:r>
      <w:r w:rsidR="005C0DF6" w:rsidRPr="0089559A">
        <w:rPr>
          <w:rFonts w:ascii="Times New Roman" w:hAnsi="Times New Roman" w:cs="Times New Roman"/>
          <w:sz w:val="24"/>
          <w:szCs w:val="24"/>
        </w:rPr>
        <w:t xml:space="preserve">resulting </w:t>
      </w:r>
      <w:r w:rsidRPr="0089559A">
        <w:rPr>
          <w:rFonts w:ascii="Times New Roman" w:hAnsi="Times New Roman" w:cs="Times New Roman"/>
          <w:sz w:val="24"/>
          <w:szCs w:val="24"/>
        </w:rPr>
        <w:t>from</w:t>
      </w:r>
      <w:r w:rsidR="00E77F21" w:rsidRPr="0089559A">
        <w:rPr>
          <w:rFonts w:ascii="Times New Roman" w:hAnsi="Times New Roman" w:cs="Times New Roman"/>
          <w:sz w:val="24"/>
          <w:szCs w:val="24"/>
        </w:rPr>
        <w:t xml:space="preserve"> new customer</w:t>
      </w:r>
      <w:r w:rsidRPr="0089559A">
        <w:rPr>
          <w:rFonts w:ascii="Times New Roman" w:hAnsi="Times New Roman" w:cs="Times New Roman"/>
          <w:sz w:val="24"/>
          <w:szCs w:val="24"/>
        </w:rPr>
        <w:t>s</w:t>
      </w:r>
      <w:r w:rsidR="005C0DF6" w:rsidRPr="0089559A">
        <w:rPr>
          <w:rFonts w:ascii="Times New Roman" w:hAnsi="Times New Roman" w:cs="Times New Roman"/>
          <w:sz w:val="24"/>
          <w:szCs w:val="24"/>
        </w:rPr>
        <w:t>.</w:t>
      </w:r>
      <w:r w:rsidR="00E77F21" w:rsidRPr="00895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503AD" w14:textId="77777777" w:rsidR="002847BD" w:rsidRDefault="002847BD" w:rsidP="0028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1D" w14:textId="302A109B" w:rsidR="00E77F21" w:rsidRPr="0089559A" w:rsidRDefault="0089559A" w:rsidP="00E77F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9A">
        <w:rPr>
          <w:rFonts w:ascii="Times New Roman" w:hAnsi="Times New Roman" w:cs="Times New Roman"/>
          <w:sz w:val="24"/>
          <w:szCs w:val="24"/>
        </w:rPr>
        <w:lastRenderedPageBreak/>
        <w:t xml:space="preserve">Annualization of </w:t>
      </w:r>
      <w:r w:rsidR="00E93E9A" w:rsidRPr="0089559A">
        <w:rPr>
          <w:rFonts w:ascii="Times New Roman" w:hAnsi="Times New Roman" w:cs="Times New Roman"/>
          <w:sz w:val="24"/>
          <w:szCs w:val="24"/>
        </w:rPr>
        <w:t xml:space="preserve">usage </w:t>
      </w:r>
      <w:r w:rsidR="005C0DF6" w:rsidRPr="0089559A">
        <w:rPr>
          <w:rFonts w:ascii="Times New Roman" w:hAnsi="Times New Roman" w:cs="Times New Roman"/>
          <w:sz w:val="24"/>
          <w:szCs w:val="24"/>
        </w:rPr>
        <w:t xml:space="preserve">resulting from </w:t>
      </w:r>
      <w:r w:rsidR="00E77F21" w:rsidRPr="0089559A">
        <w:rPr>
          <w:rFonts w:ascii="Times New Roman" w:hAnsi="Times New Roman" w:cs="Times New Roman"/>
          <w:sz w:val="24"/>
          <w:szCs w:val="24"/>
        </w:rPr>
        <w:t>customer</w:t>
      </w:r>
      <w:r w:rsidR="00E93E9A" w:rsidRPr="0089559A">
        <w:rPr>
          <w:rFonts w:ascii="Times New Roman" w:hAnsi="Times New Roman" w:cs="Times New Roman"/>
          <w:sz w:val="24"/>
          <w:szCs w:val="24"/>
        </w:rPr>
        <w:t xml:space="preserve">s that </w:t>
      </w:r>
      <w:r w:rsidRPr="0089559A">
        <w:rPr>
          <w:rFonts w:ascii="Times New Roman" w:hAnsi="Times New Roman" w:cs="Times New Roman"/>
          <w:sz w:val="24"/>
          <w:szCs w:val="24"/>
        </w:rPr>
        <w:t xml:space="preserve">moved from Schedule 101 to another </w:t>
      </w:r>
      <w:r w:rsidR="00E93E9A" w:rsidRPr="0089559A">
        <w:rPr>
          <w:rFonts w:ascii="Times New Roman" w:hAnsi="Times New Roman" w:cs="Times New Roman"/>
          <w:sz w:val="24"/>
          <w:szCs w:val="24"/>
        </w:rPr>
        <w:t>rate schedule</w:t>
      </w:r>
      <w:r w:rsidR="005C0DF6" w:rsidRPr="0089559A">
        <w:rPr>
          <w:rFonts w:ascii="Times New Roman" w:hAnsi="Times New Roman" w:cs="Times New Roman"/>
          <w:sz w:val="24"/>
          <w:szCs w:val="24"/>
        </w:rPr>
        <w:t>.</w:t>
      </w:r>
      <w:r w:rsidR="00E77F21" w:rsidRPr="00895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8F1E" w14:textId="77777777" w:rsidR="00E77F21" w:rsidRDefault="00E77F21" w:rsidP="00E77F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annual </w:t>
      </w:r>
      <w:r w:rsidR="005C0DF6">
        <w:rPr>
          <w:rFonts w:ascii="Times New Roman" w:hAnsi="Times New Roman" w:cs="Times New Roman"/>
          <w:sz w:val="24"/>
          <w:szCs w:val="24"/>
        </w:rPr>
        <w:t xml:space="preserve">two percent </w:t>
      </w:r>
      <w:r>
        <w:rPr>
          <w:rFonts w:ascii="Times New Roman" w:hAnsi="Times New Roman" w:cs="Times New Roman"/>
          <w:sz w:val="24"/>
          <w:szCs w:val="24"/>
        </w:rPr>
        <w:t xml:space="preserve">rate </w:t>
      </w:r>
      <w:r w:rsidR="00E93E9A">
        <w:rPr>
          <w:rFonts w:ascii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hAnsi="Times New Roman" w:cs="Times New Roman"/>
          <w:sz w:val="24"/>
          <w:szCs w:val="24"/>
        </w:rPr>
        <w:t>limitation</w:t>
      </w:r>
      <w:r w:rsidR="00E93E9A">
        <w:rPr>
          <w:rFonts w:ascii="Times New Roman" w:hAnsi="Times New Roman" w:cs="Times New Roman"/>
          <w:sz w:val="24"/>
          <w:szCs w:val="24"/>
        </w:rPr>
        <w:t>.</w:t>
      </w:r>
    </w:p>
    <w:p w14:paraId="11948F1F" w14:textId="0B6AFA80" w:rsidR="00E77F21" w:rsidRDefault="00E77F21" w:rsidP="00E77F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earnings test to ensure that Avista does not earn more than its authorized rate of return (currently 7.91</w:t>
      </w:r>
      <w:r w:rsidR="005C0DF6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1448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11948F20" w14:textId="77777777" w:rsidR="00E77F21" w:rsidRDefault="00E77F21" w:rsidP="00E77F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demand side management (DSM) test that conditions the level of recovery of any deferral on Avista achieving </w:t>
      </w:r>
      <w:r w:rsidR="00E93E9A">
        <w:rPr>
          <w:rFonts w:ascii="Times New Roman" w:hAnsi="Times New Roman" w:cs="Times New Roman"/>
          <w:sz w:val="24"/>
          <w:szCs w:val="24"/>
        </w:rPr>
        <w:t>Washington-</w:t>
      </w:r>
      <w:r>
        <w:rPr>
          <w:rFonts w:ascii="Times New Roman" w:hAnsi="Times New Roman" w:cs="Times New Roman"/>
          <w:sz w:val="24"/>
          <w:szCs w:val="24"/>
        </w:rPr>
        <w:t>specific conservation targets as verified by an independent third party</w:t>
      </w:r>
      <w:r w:rsidR="00E93E9A">
        <w:rPr>
          <w:rFonts w:ascii="Times New Roman" w:hAnsi="Times New Roman" w:cs="Times New Roman"/>
          <w:sz w:val="24"/>
          <w:szCs w:val="24"/>
        </w:rPr>
        <w:t>.</w:t>
      </w:r>
    </w:p>
    <w:p w14:paraId="11948F21" w14:textId="77777777" w:rsidR="00E77F21" w:rsidRDefault="00E77F21" w:rsidP="00E77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22" w14:textId="7803F9A1" w:rsidR="00E77F21" w:rsidRDefault="00802AE9" w:rsidP="00E77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table shows the percentage amounts </w:t>
      </w:r>
      <w:r w:rsidR="0070376C">
        <w:rPr>
          <w:rFonts w:ascii="Times New Roman" w:hAnsi="Times New Roman" w:cs="Times New Roman"/>
          <w:sz w:val="24"/>
          <w:szCs w:val="24"/>
        </w:rPr>
        <w:t xml:space="preserve">of lost margin </w:t>
      </w:r>
      <w:r>
        <w:rPr>
          <w:rFonts w:ascii="Times New Roman" w:hAnsi="Times New Roman" w:cs="Times New Roman"/>
          <w:sz w:val="24"/>
          <w:szCs w:val="24"/>
        </w:rPr>
        <w:t>allowed for recovery</w:t>
      </w:r>
      <w:r w:rsidR="00E002D5">
        <w:rPr>
          <w:rFonts w:ascii="Times New Roman" w:hAnsi="Times New Roman" w:cs="Times New Roman"/>
          <w:sz w:val="24"/>
          <w:szCs w:val="24"/>
        </w:rPr>
        <w:t xml:space="preserve"> at given levels of DSM achievement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11948F23" w14:textId="77777777" w:rsidR="00802AE9" w:rsidRDefault="00802AE9" w:rsidP="00E77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2AE9" w14:paraId="11948F26" w14:textId="77777777" w:rsidTr="00802AE9">
        <w:tc>
          <w:tcPr>
            <w:tcW w:w="4788" w:type="dxa"/>
          </w:tcPr>
          <w:p w14:paraId="11948F24" w14:textId="77777777" w:rsidR="00802AE9" w:rsidRPr="00802AE9" w:rsidRDefault="00802AE9" w:rsidP="0080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E9">
              <w:rPr>
                <w:rFonts w:ascii="Times New Roman" w:hAnsi="Times New Roman" w:cs="Times New Roman"/>
                <w:b/>
                <w:sz w:val="24"/>
                <w:szCs w:val="24"/>
              </w:rPr>
              <w:t>Actual vs. Target DSM Savings</w:t>
            </w:r>
          </w:p>
        </w:tc>
        <w:tc>
          <w:tcPr>
            <w:tcW w:w="4788" w:type="dxa"/>
          </w:tcPr>
          <w:p w14:paraId="11948F25" w14:textId="77777777" w:rsidR="00802AE9" w:rsidRPr="00802AE9" w:rsidRDefault="00802AE9" w:rsidP="00802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E9">
              <w:rPr>
                <w:rFonts w:ascii="Times New Roman" w:hAnsi="Times New Roman" w:cs="Times New Roman"/>
                <w:b/>
                <w:sz w:val="24"/>
                <w:szCs w:val="24"/>
              </w:rPr>
              <w:t>Amount Deferred</w:t>
            </w:r>
          </w:p>
        </w:tc>
      </w:tr>
      <w:tr w:rsidR="00075DE8" w14:paraId="11948F29" w14:textId="77777777" w:rsidTr="00802AE9">
        <w:tc>
          <w:tcPr>
            <w:tcW w:w="4788" w:type="dxa"/>
          </w:tcPr>
          <w:p w14:paraId="11948F27" w14:textId="77777777" w:rsidR="00075DE8" w:rsidRDefault="00075DE8" w:rsidP="0007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&lt;70%</w:t>
            </w:r>
          </w:p>
        </w:tc>
        <w:tc>
          <w:tcPr>
            <w:tcW w:w="4788" w:type="dxa"/>
          </w:tcPr>
          <w:p w14:paraId="11948F28" w14:textId="77777777" w:rsidR="00075DE8" w:rsidRDefault="00075DE8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2AE9" w14:paraId="11948F2C" w14:textId="77777777" w:rsidTr="00802AE9">
        <w:tc>
          <w:tcPr>
            <w:tcW w:w="4788" w:type="dxa"/>
          </w:tcPr>
          <w:p w14:paraId="11948F2A" w14:textId="77777777" w:rsidR="00075DE8" w:rsidRDefault="008C4D9C" w:rsidP="0007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802AE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&lt;80%</w:t>
            </w:r>
          </w:p>
        </w:tc>
        <w:tc>
          <w:tcPr>
            <w:tcW w:w="4788" w:type="dxa"/>
          </w:tcPr>
          <w:p w14:paraId="11948F2B" w14:textId="77777777" w:rsidR="00802AE9" w:rsidRDefault="00802AE9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02AE9" w14:paraId="11948F2F" w14:textId="77777777" w:rsidTr="00802AE9">
        <w:tc>
          <w:tcPr>
            <w:tcW w:w="4788" w:type="dxa"/>
          </w:tcPr>
          <w:p w14:paraId="11948F2D" w14:textId="77777777" w:rsidR="00075DE8" w:rsidRDefault="00802AE9" w:rsidP="0007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&gt;80% and &lt;90%</w:t>
            </w:r>
          </w:p>
        </w:tc>
        <w:tc>
          <w:tcPr>
            <w:tcW w:w="4788" w:type="dxa"/>
          </w:tcPr>
          <w:p w14:paraId="11948F2E" w14:textId="77777777" w:rsidR="00802AE9" w:rsidRDefault="00802AE9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02AE9" w14:paraId="11948F32" w14:textId="77777777" w:rsidTr="00802AE9">
        <w:tc>
          <w:tcPr>
            <w:tcW w:w="4788" w:type="dxa"/>
          </w:tcPr>
          <w:p w14:paraId="11948F30" w14:textId="77777777" w:rsidR="00802AE9" w:rsidRDefault="00802AE9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 and &lt;100%</w:t>
            </w:r>
          </w:p>
        </w:tc>
        <w:tc>
          <w:tcPr>
            <w:tcW w:w="4788" w:type="dxa"/>
          </w:tcPr>
          <w:p w14:paraId="11948F31" w14:textId="77777777" w:rsidR="00802AE9" w:rsidRDefault="00802AE9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02AE9" w14:paraId="11948F35" w14:textId="77777777" w:rsidTr="00802AE9">
        <w:tc>
          <w:tcPr>
            <w:tcW w:w="4788" w:type="dxa"/>
          </w:tcPr>
          <w:p w14:paraId="11948F33" w14:textId="77777777" w:rsidR="00802AE9" w:rsidRDefault="00802AE9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&gt;100%</w:t>
            </w:r>
          </w:p>
        </w:tc>
        <w:tc>
          <w:tcPr>
            <w:tcW w:w="4788" w:type="dxa"/>
          </w:tcPr>
          <w:p w14:paraId="11948F34" w14:textId="77777777" w:rsidR="00802AE9" w:rsidRDefault="00802AE9" w:rsidP="0080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14:paraId="11948F36" w14:textId="77777777" w:rsidR="00802AE9" w:rsidRDefault="00802AE9" w:rsidP="00E77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37" w14:textId="77777777" w:rsidR="0005245C" w:rsidRDefault="0070376C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tests and limitations are applied, recovery of the deferred margin occurs through a surcharge applied to </w:t>
      </w:r>
      <w:r w:rsidR="004369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chedule 101 under Schedule 159.</w:t>
      </w:r>
    </w:p>
    <w:p w14:paraId="11948F38" w14:textId="77777777" w:rsidR="00914669" w:rsidRDefault="00914669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39" w14:textId="77777777" w:rsidR="0070376C" w:rsidRDefault="0070376C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3A" w14:textId="77777777" w:rsidR="0070376C" w:rsidRDefault="0070376C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11948F3B" w14:textId="77777777" w:rsidR="0070376C" w:rsidRDefault="0070376C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48F3C" w14:textId="4D72C46D" w:rsidR="0070376C" w:rsidRDefault="0085533E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August 30, 2011, Avista filed tariff sheets that would adjust the surcharge recovery rate for its natural gas decoupling mechanism effective </w:t>
      </w:r>
      <w:r w:rsidR="002847BD">
        <w:rPr>
          <w:rFonts w:ascii="Times New Roman" w:hAnsi="Times New Roman" w:cs="Times New Roman"/>
          <w:sz w:val="24"/>
          <w:szCs w:val="24"/>
        </w:rPr>
        <w:t xml:space="preserve">November 1, 2011. </w:t>
      </w:r>
      <w:r w:rsidR="00C1557B">
        <w:rPr>
          <w:rFonts w:ascii="Times New Roman" w:hAnsi="Times New Roman" w:cs="Times New Roman"/>
          <w:sz w:val="24"/>
          <w:szCs w:val="24"/>
        </w:rPr>
        <w:t xml:space="preserve">The </w:t>
      </w:r>
      <w:r w:rsidR="009D69A9">
        <w:rPr>
          <w:rFonts w:ascii="Times New Roman" w:hAnsi="Times New Roman" w:cs="Times New Roman"/>
          <w:sz w:val="24"/>
          <w:szCs w:val="24"/>
        </w:rPr>
        <w:t>c</w:t>
      </w:r>
      <w:r w:rsidR="00C1557B">
        <w:rPr>
          <w:rFonts w:ascii="Times New Roman" w:hAnsi="Times New Roman" w:cs="Times New Roman"/>
          <w:sz w:val="24"/>
          <w:szCs w:val="24"/>
        </w:rPr>
        <w:t xml:space="preserve">ompany updated the filing on October 13, 2011 when it was discovered that </w:t>
      </w:r>
      <w:r w:rsidR="00886DFA">
        <w:rPr>
          <w:rFonts w:ascii="Times New Roman" w:hAnsi="Times New Roman" w:cs="Times New Roman"/>
          <w:sz w:val="24"/>
          <w:szCs w:val="24"/>
        </w:rPr>
        <w:t>deferred revenue remaining in the balancing account</w:t>
      </w:r>
      <w:r w:rsidR="007158C7">
        <w:rPr>
          <w:rFonts w:ascii="Times New Roman" w:hAnsi="Times New Roman" w:cs="Times New Roman"/>
          <w:sz w:val="24"/>
          <w:szCs w:val="24"/>
        </w:rPr>
        <w:t xml:space="preserve"> </w:t>
      </w:r>
      <w:r w:rsidR="007158C7" w:rsidRPr="00914669">
        <w:rPr>
          <w:rFonts w:ascii="Times New Roman" w:hAnsi="Times New Roman" w:cs="Times New Roman"/>
          <w:sz w:val="24"/>
          <w:szCs w:val="24"/>
        </w:rPr>
        <w:t xml:space="preserve">from </w:t>
      </w:r>
      <w:r w:rsidR="00075DE8" w:rsidRPr="00914669">
        <w:rPr>
          <w:rFonts w:ascii="Times New Roman" w:hAnsi="Times New Roman" w:cs="Times New Roman"/>
          <w:sz w:val="24"/>
          <w:szCs w:val="24"/>
        </w:rPr>
        <w:t xml:space="preserve">previous </w:t>
      </w:r>
      <w:r w:rsidR="007158C7" w:rsidRPr="00914669">
        <w:rPr>
          <w:rFonts w:ascii="Times New Roman" w:hAnsi="Times New Roman" w:cs="Times New Roman"/>
          <w:sz w:val="24"/>
          <w:szCs w:val="24"/>
        </w:rPr>
        <w:t>filings</w:t>
      </w:r>
      <w:r w:rsidR="007158C7">
        <w:rPr>
          <w:rFonts w:ascii="Times New Roman" w:hAnsi="Times New Roman" w:cs="Times New Roman"/>
          <w:sz w:val="24"/>
          <w:szCs w:val="24"/>
        </w:rPr>
        <w:t xml:space="preserve"> had not been</w:t>
      </w:r>
      <w:r w:rsidR="00886DFA">
        <w:rPr>
          <w:rFonts w:ascii="Times New Roman" w:hAnsi="Times New Roman" w:cs="Times New Roman"/>
          <w:sz w:val="24"/>
          <w:szCs w:val="24"/>
        </w:rPr>
        <w:t xml:space="preserve"> added to the new revenue deferrals</w:t>
      </w:r>
      <w:r w:rsidR="00D25AA3">
        <w:rPr>
          <w:rFonts w:ascii="Times New Roman" w:hAnsi="Times New Roman" w:cs="Times New Roman"/>
          <w:sz w:val="24"/>
          <w:szCs w:val="24"/>
        </w:rPr>
        <w:t>.</w:t>
      </w:r>
      <w:r w:rsidR="00D25AA3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7158C7">
        <w:rPr>
          <w:rFonts w:ascii="Times New Roman" w:hAnsi="Times New Roman" w:cs="Times New Roman"/>
          <w:sz w:val="24"/>
          <w:szCs w:val="24"/>
        </w:rPr>
        <w:t xml:space="preserve"> </w:t>
      </w:r>
      <w:r w:rsidR="00886DFA">
        <w:rPr>
          <w:rFonts w:ascii="Times New Roman" w:hAnsi="Times New Roman" w:cs="Times New Roman"/>
          <w:sz w:val="24"/>
          <w:szCs w:val="24"/>
        </w:rPr>
        <w:t xml:space="preserve">The </w:t>
      </w:r>
      <w:r w:rsidR="00D25AA3">
        <w:rPr>
          <w:rFonts w:ascii="Times New Roman" w:hAnsi="Times New Roman" w:cs="Times New Roman"/>
          <w:sz w:val="24"/>
          <w:szCs w:val="24"/>
        </w:rPr>
        <w:t>current</w:t>
      </w:r>
      <w:r w:rsidR="00886DFA">
        <w:rPr>
          <w:rFonts w:ascii="Times New Roman" w:hAnsi="Times New Roman" w:cs="Times New Roman"/>
          <w:sz w:val="24"/>
          <w:szCs w:val="24"/>
        </w:rPr>
        <w:t xml:space="preserve"> filing </w:t>
      </w:r>
      <w:r w:rsidR="00436981">
        <w:rPr>
          <w:rFonts w:ascii="Times New Roman" w:hAnsi="Times New Roman" w:cs="Times New Roman"/>
          <w:sz w:val="24"/>
          <w:szCs w:val="24"/>
        </w:rPr>
        <w:t xml:space="preserve">proposed a decrease in the surcharge rate from $0.00490 to </w:t>
      </w:r>
      <w:r w:rsidR="005C3D58">
        <w:rPr>
          <w:rFonts w:ascii="Times New Roman" w:hAnsi="Times New Roman" w:cs="Times New Roman"/>
          <w:sz w:val="24"/>
          <w:szCs w:val="24"/>
        </w:rPr>
        <w:t>$0.00237</w:t>
      </w:r>
      <w:r w:rsidR="00436981">
        <w:rPr>
          <w:rFonts w:ascii="Times New Roman" w:hAnsi="Times New Roman" w:cs="Times New Roman"/>
          <w:sz w:val="24"/>
          <w:szCs w:val="24"/>
        </w:rPr>
        <w:t xml:space="preserve"> per therm. This would result in a decrease of </w:t>
      </w:r>
      <w:r w:rsidR="005C3D58">
        <w:rPr>
          <w:rFonts w:ascii="Times New Roman" w:hAnsi="Times New Roman" w:cs="Times New Roman"/>
          <w:sz w:val="24"/>
          <w:szCs w:val="24"/>
        </w:rPr>
        <w:t>0.27</w:t>
      </w:r>
      <w:r w:rsidR="005C0DF6">
        <w:rPr>
          <w:rFonts w:ascii="Times New Roman" w:hAnsi="Times New Roman" w:cs="Times New Roman"/>
          <w:sz w:val="24"/>
          <w:szCs w:val="24"/>
        </w:rPr>
        <w:t xml:space="preserve"> percent</w:t>
      </w:r>
      <w:r w:rsidR="00075DE8">
        <w:rPr>
          <w:rFonts w:ascii="Times New Roman" w:hAnsi="Times New Roman" w:cs="Times New Roman"/>
          <w:sz w:val="24"/>
          <w:szCs w:val="24"/>
        </w:rPr>
        <w:t xml:space="preserve">, or $0.17 </w:t>
      </w:r>
      <w:r w:rsidR="009A323A">
        <w:rPr>
          <w:rFonts w:ascii="Times New Roman" w:hAnsi="Times New Roman" w:cs="Times New Roman"/>
          <w:sz w:val="24"/>
          <w:szCs w:val="24"/>
        </w:rPr>
        <w:t>on the average bill of</w:t>
      </w:r>
      <w:r w:rsidR="00436981">
        <w:rPr>
          <w:rFonts w:ascii="Times New Roman" w:hAnsi="Times New Roman" w:cs="Times New Roman"/>
          <w:sz w:val="24"/>
          <w:szCs w:val="24"/>
        </w:rPr>
        <w:t xml:space="preserve"> customers taking natural gas service under Schedule 101.</w:t>
      </w:r>
      <w:r w:rsidR="005C3D58">
        <w:rPr>
          <w:rFonts w:ascii="Times New Roman" w:hAnsi="Times New Roman" w:cs="Times New Roman"/>
          <w:sz w:val="24"/>
          <w:szCs w:val="24"/>
        </w:rPr>
        <w:t xml:space="preserve"> There are approximately 146,000 Schedule 101 customers.</w:t>
      </w:r>
    </w:p>
    <w:p w14:paraId="11948F3D" w14:textId="77777777" w:rsidR="001E3030" w:rsidRDefault="001E3030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3E" w14:textId="7F9D4C00" w:rsidR="004E0B86" w:rsidRDefault="00D61508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revised surcharge </w:t>
      </w:r>
      <w:r w:rsidR="005C3D58">
        <w:rPr>
          <w:rFonts w:ascii="Times New Roman" w:hAnsi="Times New Roman" w:cs="Times New Roman"/>
          <w:sz w:val="24"/>
          <w:szCs w:val="24"/>
        </w:rPr>
        <w:t xml:space="preserve">in the </w:t>
      </w:r>
      <w:r w:rsidR="00D25AA3">
        <w:rPr>
          <w:rFonts w:ascii="Times New Roman" w:hAnsi="Times New Roman" w:cs="Times New Roman"/>
          <w:sz w:val="24"/>
          <w:szCs w:val="24"/>
        </w:rPr>
        <w:t>current</w:t>
      </w:r>
      <w:r w:rsidR="005C3D58">
        <w:rPr>
          <w:rFonts w:ascii="Times New Roman" w:hAnsi="Times New Roman" w:cs="Times New Roman"/>
          <w:sz w:val="24"/>
          <w:szCs w:val="24"/>
        </w:rPr>
        <w:t xml:space="preserve"> filing </w:t>
      </w:r>
      <w:r w:rsidR="00E93E9A">
        <w:rPr>
          <w:rFonts w:ascii="Times New Roman" w:hAnsi="Times New Roman" w:cs="Times New Roman"/>
          <w:sz w:val="24"/>
          <w:szCs w:val="24"/>
        </w:rPr>
        <w:t>is intended to</w:t>
      </w:r>
      <w:r>
        <w:rPr>
          <w:rFonts w:ascii="Times New Roman" w:hAnsi="Times New Roman" w:cs="Times New Roman"/>
          <w:sz w:val="24"/>
          <w:szCs w:val="24"/>
        </w:rPr>
        <w:t xml:space="preserve"> recover </w:t>
      </w:r>
      <w:r w:rsidR="005C3D58">
        <w:rPr>
          <w:rFonts w:ascii="Times New Roman" w:hAnsi="Times New Roman" w:cs="Times New Roman"/>
          <w:sz w:val="24"/>
          <w:szCs w:val="24"/>
        </w:rPr>
        <w:t xml:space="preserve">$268,626 </w:t>
      </w:r>
      <w:r>
        <w:rPr>
          <w:rFonts w:ascii="Times New Roman" w:hAnsi="Times New Roman" w:cs="Times New Roman"/>
          <w:sz w:val="24"/>
          <w:szCs w:val="24"/>
        </w:rPr>
        <w:t>of deferred margin plus interest and revenue related expenses for a total of</w:t>
      </w:r>
      <w:r w:rsidR="00075DE8">
        <w:rPr>
          <w:rFonts w:ascii="Times New Roman" w:hAnsi="Times New Roman" w:cs="Times New Roman"/>
          <w:sz w:val="24"/>
          <w:szCs w:val="24"/>
        </w:rPr>
        <w:t xml:space="preserve"> </w:t>
      </w:r>
      <w:r w:rsidR="00B94AAA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5C3D58">
        <w:rPr>
          <w:rFonts w:ascii="Times New Roman" w:hAnsi="Times New Roman" w:cs="Times New Roman"/>
          <w:sz w:val="24"/>
          <w:szCs w:val="24"/>
        </w:rPr>
        <w:t>$284,000.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B86">
        <w:rPr>
          <w:rFonts w:ascii="Times New Roman" w:hAnsi="Times New Roman" w:cs="Times New Roman"/>
          <w:sz w:val="24"/>
          <w:szCs w:val="24"/>
        </w:rPr>
        <w:t>The proposed recovery amount is based on Avista</w:t>
      </w:r>
      <w:r w:rsidR="00E93E9A">
        <w:rPr>
          <w:rFonts w:ascii="Times New Roman" w:hAnsi="Times New Roman" w:cs="Times New Roman"/>
          <w:sz w:val="24"/>
          <w:szCs w:val="24"/>
        </w:rPr>
        <w:t>’s</w:t>
      </w:r>
      <w:r w:rsidR="004E0B86">
        <w:rPr>
          <w:rFonts w:ascii="Times New Roman" w:hAnsi="Times New Roman" w:cs="Times New Roman"/>
          <w:sz w:val="24"/>
          <w:szCs w:val="24"/>
        </w:rPr>
        <w:t xml:space="preserve"> </w:t>
      </w:r>
      <w:r w:rsidR="003F6C02">
        <w:rPr>
          <w:rFonts w:ascii="Times New Roman" w:hAnsi="Times New Roman" w:cs="Times New Roman"/>
          <w:sz w:val="24"/>
          <w:szCs w:val="24"/>
        </w:rPr>
        <w:t xml:space="preserve">savings </w:t>
      </w:r>
      <w:r w:rsidR="00E93E9A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3F6C02">
        <w:rPr>
          <w:rFonts w:ascii="Times New Roman" w:hAnsi="Times New Roman" w:cs="Times New Roman"/>
          <w:sz w:val="24"/>
          <w:szCs w:val="24"/>
        </w:rPr>
        <w:t xml:space="preserve">of 1,398,245 therms, or </w:t>
      </w:r>
      <w:r w:rsidR="004E0B86">
        <w:rPr>
          <w:rFonts w:ascii="Times New Roman" w:hAnsi="Times New Roman" w:cs="Times New Roman"/>
          <w:sz w:val="24"/>
          <w:szCs w:val="24"/>
        </w:rPr>
        <w:t>91</w:t>
      </w:r>
      <w:r w:rsidR="005C0DF6">
        <w:rPr>
          <w:rFonts w:ascii="Times New Roman" w:hAnsi="Times New Roman" w:cs="Times New Roman"/>
          <w:sz w:val="24"/>
          <w:szCs w:val="24"/>
        </w:rPr>
        <w:t xml:space="preserve"> percent </w:t>
      </w:r>
      <w:r w:rsidR="004E0B86">
        <w:rPr>
          <w:rFonts w:ascii="Times New Roman" w:hAnsi="Times New Roman" w:cs="Times New Roman"/>
          <w:sz w:val="24"/>
          <w:szCs w:val="24"/>
        </w:rPr>
        <w:t>of its IRP</w:t>
      </w:r>
      <w:r w:rsidR="002847BD">
        <w:rPr>
          <w:rFonts w:ascii="Times New Roman" w:hAnsi="Times New Roman" w:cs="Times New Roman"/>
          <w:sz w:val="24"/>
          <w:szCs w:val="24"/>
        </w:rPr>
        <w:t xml:space="preserve"> goal of 1,542,575 therms.</w:t>
      </w:r>
      <w:r w:rsidR="003F6C02">
        <w:rPr>
          <w:rFonts w:ascii="Times New Roman" w:hAnsi="Times New Roman" w:cs="Times New Roman"/>
          <w:sz w:val="24"/>
          <w:szCs w:val="24"/>
        </w:rPr>
        <w:t xml:space="preserve"> These savings were </w:t>
      </w:r>
      <w:r w:rsidR="00C35DEB">
        <w:rPr>
          <w:rFonts w:ascii="Times New Roman" w:hAnsi="Times New Roman" w:cs="Times New Roman"/>
          <w:sz w:val="24"/>
          <w:szCs w:val="24"/>
        </w:rPr>
        <w:t xml:space="preserve">verified </w:t>
      </w:r>
      <w:r w:rsidR="003F6C02">
        <w:rPr>
          <w:rFonts w:ascii="Times New Roman" w:hAnsi="Times New Roman" w:cs="Times New Roman"/>
          <w:sz w:val="24"/>
          <w:szCs w:val="24"/>
        </w:rPr>
        <w:t xml:space="preserve">by The Cadmus Group, an independent third party energy efficiency consulting firm. </w:t>
      </w:r>
      <w:r w:rsidR="00991C7F">
        <w:rPr>
          <w:rFonts w:ascii="Times New Roman" w:hAnsi="Times New Roman" w:cs="Times New Roman"/>
          <w:sz w:val="24"/>
          <w:szCs w:val="24"/>
        </w:rPr>
        <w:t>The 91</w:t>
      </w:r>
      <w:r w:rsidR="005C0DF6">
        <w:rPr>
          <w:rFonts w:ascii="Times New Roman" w:hAnsi="Times New Roman" w:cs="Times New Roman"/>
          <w:sz w:val="24"/>
          <w:szCs w:val="24"/>
        </w:rPr>
        <w:t xml:space="preserve"> percent </w:t>
      </w:r>
      <w:r w:rsidR="00991C7F">
        <w:rPr>
          <w:rFonts w:ascii="Times New Roman" w:hAnsi="Times New Roman" w:cs="Times New Roman"/>
          <w:sz w:val="24"/>
          <w:szCs w:val="24"/>
        </w:rPr>
        <w:t>achievement rate allows for recovery of 35</w:t>
      </w:r>
      <w:r w:rsidR="005C0DF6">
        <w:rPr>
          <w:rFonts w:ascii="Times New Roman" w:hAnsi="Times New Roman" w:cs="Times New Roman"/>
          <w:sz w:val="24"/>
          <w:szCs w:val="24"/>
        </w:rPr>
        <w:t xml:space="preserve"> percent </w:t>
      </w:r>
      <w:r w:rsidR="002847BD">
        <w:rPr>
          <w:rFonts w:ascii="Times New Roman" w:hAnsi="Times New Roman" w:cs="Times New Roman"/>
          <w:sz w:val="24"/>
          <w:szCs w:val="24"/>
        </w:rPr>
        <w:t xml:space="preserve">of lost margin. </w:t>
      </w:r>
      <w:r w:rsidR="00991C7F">
        <w:rPr>
          <w:rFonts w:ascii="Times New Roman" w:hAnsi="Times New Roman" w:cs="Times New Roman"/>
          <w:sz w:val="24"/>
          <w:szCs w:val="24"/>
        </w:rPr>
        <w:t>The savings rates by sector 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91C7F" w14:paraId="11948F48" w14:textId="77777777" w:rsidTr="00991C7F">
        <w:tc>
          <w:tcPr>
            <w:tcW w:w="2394" w:type="dxa"/>
          </w:tcPr>
          <w:p w14:paraId="11948F44" w14:textId="77777777" w:rsidR="00991C7F" w:rsidRPr="00991C7F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Sector</w:t>
            </w:r>
          </w:p>
        </w:tc>
        <w:tc>
          <w:tcPr>
            <w:tcW w:w="2394" w:type="dxa"/>
          </w:tcPr>
          <w:p w14:paraId="11948F45" w14:textId="77777777" w:rsidR="00991C7F" w:rsidRPr="00991C7F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7F">
              <w:rPr>
                <w:rFonts w:ascii="Times New Roman" w:hAnsi="Times New Roman" w:cs="Times New Roman"/>
                <w:b/>
                <w:sz w:val="24"/>
                <w:szCs w:val="24"/>
              </w:rPr>
              <w:t>Savings Goal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(therms)</w:t>
            </w:r>
          </w:p>
        </w:tc>
        <w:tc>
          <w:tcPr>
            <w:tcW w:w="2394" w:type="dxa"/>
          </w:tcPr>
          <w:p w14:paraId="11948F46" w14:textId="77777777" w:rsidR="00991C7F" w:rsidRPr="00991C7F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7F">
              <w:rPr>
                <w:rFonts w:ascii="Times New Roman" w:hAnsi="Times New Roman" w:cs="Times New Roman"/>
                <w:b/>
                <w:sz w:val="24"/>
                <w:szCs w:val="24"/>
              </w:rPr>
              <w:t>Gross Achieved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(therms)</w:t>
            </w:r>
          </w:p>
        </w:tc>
        <w:tc>
          <w:tcPr>
            <w:tcW w:w="2394" w:type="dxa"/>
          </w:tcPr>
          <w:p w14:paraId="11948F47" w14:textId="77777777" w:rsidR="00991C7F" w:rsidRPr="00991C7F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7F">
              <w:rPr>
                <w:rFonts w:ascii="Times New Roman" w:hAnsi="Times New Roman" w:cs="Times New Roman"/>
                <w:b/>
                <w:sz w:val="24"/>
                <w:szCs w:val="24"/>
              </w:rPr>
              <w:t>Achievement Rate</w:t>
            </w:r>
          </w:p>
        </w:tc>
      </w:tr>
      <w:tr w:rsidR="00991C7F" w14:paraId="11948F4D" w14:textId="77777777" w:rsidTr="00991C7F">
        <w:tc>
          <w:tcPr>
            <w:tcW w:w="2394" w:type="dxa"/>
          </w:tcPr>
          <w:p w14:paraId="11948F49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</w:t>
            </w:r>
          </w:p>
        </w:tc>
        <w:tc>
          <w:tcPr>
            <w:tcW w:w="2394" w:type="dxa"/>
          </w:tcPr>
          <w:p w14:paraId="11948F4A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647,788</w:t>
            </w:r>
          </w:p>
        </w:tc>
        <w:tc>
          <w:tcPr>
            <w:tcW w:w="2394" w:type="dxa"/>
          </w:tcPr>
          <w:p w14:paraId="11948F4B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683,313</w:t>
            </w:r>
          </w:p>
        </w:tc>
        <w:tc>
          <w:tcPr>
            <w:tcW w:w="2394" w:type="dxa"/>
          </w:tcPr>
          <w:p w14:paraId="11948F4C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991C7F" w14:paraId="11948F52" w14:textId="77777777" w:rsidTr="00991C7F">
        <w:tc>
          <w:tcPr>
            <w:tcW w:w="2394" w:type="dxa"/>
          </w:tcPr>
          <w:p w14:paraId="11948F4E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Non-Residential</w:t>
            </w:r>
          </w:p>
        </w:tc>
        <w:tc>
          <w:tcPr>
            <w:tcW w:w="2394" w:type="dxa"/>
          </w:tcPr>
          <w:p w14:paraId="11948F4F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824,457</w:t>
            </w:r>
          </w:p>
        </w:tc>
        <w:tc>
          <w:tcPr>
            <w:tcW w:w="2394" w:type="dxa"/>
          </w:tcPr>
          <w:p w14:paraId="11948F50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700,883</w:t>
            </w:r>
          </w:p>
        </w:tc>
        <w:tc>
          <w:tcPr>
            <w:tcW w:w="2394" w:type="dxa"/>
          </w:tcPr>
          <w:p w14:paraId="11948F51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991C7F" w14:paraId="11948F57" w14:textId="77777777" w:rsidTr="00991C7F">
        <w:tc>
          <w:tcPr>
            <w:tcW w:w="2394" w:type="dxa"/>
          </w:tcPr>
          <w:p w14:paraId="11948F53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Low-Income</w:t>
            </w:r>
          </w:p>
        </w:tc>
        <w:tc>
          <w:tcPr>
            <w:tcW w:w="2394" w:type="dxa"/>
          </w:tcPr>
          <w:p w14:paraId="11948F54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70,330</w:t>
            </w:r>
          </w:p>
        </w:tc>
        <w:tc>
          <w:tcPr>
            <w:tcW w:w="2394" w:type="dxa"/>
          </w:tcPr>
          <w:p w14:paraId="11948F55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14,049</w:t>
            </w:r>
          </w:p>
        </w:tc>
        <w:tc>
          <w:tcPr>
            <w:tcW w:w="2394" w:type="dxa"/>
          </w:tcPr>
          <w:p w14:paraId="11948F56" w14:textId="77777777" w:rsidR="00991C7F" w:rsidRDefault="00991C7F" w:rsidP="0099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91C7F" w14:paraId="11948F5C" w14:textId="77777777" w:rsidTr="00991C7F">
        <w:tc>
          <w:tcPr>
            <w:tcW w:w="2394" w:type="dxa"/>
          </w:tcPr>
          <w:p w14:paraId="11948F58" w14:textId="77777777" w:rsidR="00991C7F" w:rsidRPr="00276399" w:rsidRDefault="00991C7F" w:rsidP="00991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11948F59" w14:textId="77777777" w:rsidR="00991C7F" w:rsidRPr="00276399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9">
              <w:rPr>
                <w:rFonts w:ascii="Times New Roman" w:hAnsi="Times New Roman" w:cs="Times New Roman"/>
                <w:b/>
                <w:sz w:val="24"/>
                <w:szCs w:val="24"/>
              </w:rPr>
              <w:t>1,542,575</w:t>
            </w:r>
          </w:p>
        </w:tc>
        <w:tc>
          <w:tcPr>
            <w:tcW w:w="2394" w:type="dxa"/>
          </w:tcPr>
          <w:p w14:paraId="11948F5A" w14:textId="77777777" w:rsidR="00991C7F" w:rsidRPr="00276399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9">
              <w:rPr>
                <w:rFonts w:ascii="Times New Roman" w:hAnsi="Times New Roman" w:cs="Times New Roman"/>
                <w:b/>
                <w:sz w:val="24"/>
                <w:szCs w:val="24"/>
              </w:rPr>
              <w:t>1,398,245</w:t>
            </w:r>
          </w:p>
        </w:tc>
        <w:tc>
          <w:tcPr>
            <w:tcW w:w="2394" w:type="dxa"/>
          </w:tcPr>
          <w:p w14:paraId="11948F5B" w14:textId="77777777" w:rsidR="00991C7F" w:rsidRPr="00276399" w:rsidRDefault="00991C7F" w:rsidP="00991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9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</w:tr>
    </w:tbl>
    <w:p w14:paraId="11948F5D" w14:textId="77777777" w:rsidR="00991C7F" w:rsidRPr="00991C7F" w:rsidRDefault="00991C7F" w:rsidP="00991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5E" w14:textId="77777777" w:rsidR="004E0B86" w:rsidRDefault="004E0B86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5F" w14:textId="66A1CC96" w:rsidR="001E3030" w:rsidRDefault="00D61508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reviewed the work papers supporting the above-mentioned tests and limitations and believes the filing </w:t>
      </w:r>
      <w:r w:rsidR="002847BD">
        <w:rPr>
          <w:rFonts w:ascii="Times New Roman" w:hAnsi="Times New Roman" w:cs="Times New Roman"/>
          <w:sz w:val="24"/>
          <w:szCs w:val="24"/>
        </w:rPr>
        <w:t xml:space="preserve">complies with previous orders. </w:t>
      </w:r>
      <w:r w:rsidR="002A791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umbers used for baseline</w:t>
      </w:r>
      <w:r w:rsidR="00C35DEB">
        <w:rPr>
          <w:rFonts w:ascii="Times New Roman" w:hAnsi="Times New Roman" w:cs="Times New Roman"/>
          <w:sz w:val="24"/>
          <w:szCs w:val="24"/>
        </w:rPr>
        <w:t xml:space="preserve"> temperature-adusted</w:t>
      </w:r>
      <w:r>
        <w:rPr>
          <w:rFonts w:ascii="Times New Roman" w:hAnsi="Times New Roman" w:cs="Times New Roman"/>
          <w:sz w:val="24"/>
          <w:szCs w:val="24"/>
        </w:rPr>
        <w:t xml:space="preserve"> therms, </w:t>
      </w:r>
      <w:r w:rsidR="003F6C02">
        <w:rPr>
          <w:rFonts w:ascii="Times New Roman" w:hAnsi="Times New Roman" w:cs="Times New Roman"/>
          <w:sz w:val="24"/>
          <w:szCs w:val="24"/>
        </w:rPr>
        <w:t xml:space="preserve">margin and </w:t>
      </w:r>
      <w:r>
        <w:rPr>
          <w:rFonts w:ascii="Times New Roman" w:hAnsi="Times New Roman" w:cs="Times New Roman"/>
          <w:sz w:val="24"/>
          <w:szCs w:val="24"/>
        </w:rPr>
        <w:t xml:space="preserve">weather normalization </w:t>
      </w:r>
      <w:r w:rsidR="009E2E64">
        <w:rPr>
          <w:rFonts w:ascii="Times New Roman" w:hAnsi="Times New Roman" w:cs="Times New Roman"/>
          <w:sz w:val="24"/>
          <w:szCs w:val="24"/>
        </w:rPr>
        <w:t>methodology</w:t>
      </w:r>
      <w:r w:rsidR="002A7914">
        <w:rPr>
          <w:rFonts w:ascii="Times New Roman" w:hAnsi="Times New Roman" w:cs="Times New Roman"/>
          <w:sz w:val="24"/>
          <w:szCs w:val="24"/>
        </w:rPr>
        <w:t xml:space="preserve"> were </w:t>
      </w:r>
      <w:r w:rsidR="002748F2">
        <w:rPr>
          <w:rFonts w:ascii="Times New Roman" w:hAnsi="Times New Roman" w:cs="Times New Roman"/>
          <w:sz w:val="24"/>
          <w:szCs w:val="24"/>
        </w:rPr>
        <w:t>from the appropriate general rate case</w:t>
      </w:r>
      <w:r w:rsidR="009D69A9">
        <w:rPr>
          <w:rFonts w:ascii="Times New Roman" w:hAnsi="Times New Roman" w:cs="Times New Roman"/>
          <w:sz w:val="24"/>
          <w:szCs w:val="24"/>
        </w:rPr>
        <w:t>.</w:t>
      </w:r>
      <w:r w:rsidR="00900811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2A7914">
        <w:rPr>
          <w:rFonts w:ascii="Times New Roman" w:hAnsi="Times New Roman" w:cs="Times New Roman"/>
          <w:sz w:val="24"/>
          <w:szCs w:val="24"/>
        </w:rPr>
        <w:t xml:space="preserve"> </w:t>
      </w:r>
      <w:r w:rsidR="002748F2">
        <w:rPr>
          <w:rFonts w:ascii="Times New Roman" w:hAnsi="Times New Roman" w:cs="Times New Roman"/>
          <w:sz w:val="24"/>
          <w:szCs w:val="24"/>
        </w:rPr>
        <w:t>As</w:t>
      </w:r>
      <w:r w:rsidR="005C3D58">
        <w:rPr>
          <w:rFonts w:ascii="Times New Roman" w:hAnsi="Times New Roman" w:cs="Times New Roman"/>
          <w:sz w:val="24"/>
          <w:szCs w:val="24"/>
        </w:rPr>
        <w:t xml:space="preserve"> previously noted,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9A9">
        <w:rPr>
          <w:rFonts w:ascii="Times New Roman" w:hAnsi="Times New Roman" w:cs="Times New Roman"/>
          <w:sz w:val="24"/>
          <w:szCs w:val="24"/>
        </w:rPr>
        <w:t>s</w:t>
      </w:r>
      <w:r w:rsidR="00DA0276">
        <w:rPr>
          <w:rFonts w:ascii="Times New Roman" w:hAnsi="Times New Roman" w:cs="Times New Roman"/>
          <w:sz w:val="24"/>
          <w:szCs w:val="24"/>
        </w:rPr>
        <w:t xml:space="preserve">taff confirmed that deferred revenue remaining in the balancing account was applied to the new revenue deferrals </w:t>
      </w:r>
      <w:r w:rsidR="00DA0276">
        <w:t xml:space="preserve">to </w:t>
      </w:r>
      <w:r w:rsidR="00DA0276" w:rsidRPr="00DA0276">
        <w:rPr>
          <w:rFonts w:ascii="Times New Roman" w:hAnsi="Times New Roman" w:cs="Times New Roman"/>
          <w:sz w:val="24"/>
          <w:szCs w:val="24"/>
        </w:rPr>
        <w:t>determine the amount of the proposed surcharge</w:t>
      </w:r>
      <w:r w:rsidR="00DA0276">
        <w:rPr>
          <w:rFonts w:ascii="Times New Roman" w:hAnsi="Times New Roman" w:cs="Times New Roman"/>
          <w:sz w:val="24"/>
          <w:szCs w:val="24"/>
        </w:rPr>
        <w:t>.</w:t>
      </w:r>
      <w:r w:rsidR="00DA0276" w:rsidRPr="00DA0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8F60" w14:textId="77777777" w:rsidR="002A7914" w:rsidRDefault="002A791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61" w14:textId="6621E770" w:rsidR="002A7914" w:rsidRDefault="002A791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believes the company’s revised rates filed on August 30, 2011</w:t>
      </w:r>
      <w:r w:rsidR="002847BD">
        <w:rPr>
          <w:rFonts w:ascii="Times New Roman" w:hAnsi="Times New Roman" w:cs="Times New Roman"/>
          <w:sz w:val="24"/>
          <w:szCs w:val="24"/>
        </w:rPr>
        <w:t>,</w:t>
      </w:r>
      <w:r w:rsidR="005C3D58">
        <w:rPr>
          <w:rFonts w:ascii="Times New Roman" w:hAnsi="Times New Roman" w:cs="Times New Roman"/>
          <w:sz w:val="24"/>
          <w:szCs w:val="24"/>
        </w:rPr>
        <w:t xml:space="preserve"> and subsequent updated filing on October 13, 2011</w:t>
      </w:r>
      <w:r w:rsidR="00284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recover the portion of the deferral allowed by the commission’s Order 10, Docket UG-090135 and should be allowed to go into effect.</w:t>
      </w:r>
    </w:p>
    <w:p w14:paraId="11948F62" w14:textId="77777777" w:rsidR="002A7914" w:rsidRDefault="002A791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48F63" w14:textId="77777777" w:rsidR="00D61508" w:rsidRDefault="002A791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11948F64" w14:textId="77777777" w:rsidR="002A7914" w:rsidRDefault="002A7914" w:rsidP="00175C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948F65" w14:textId="72AA576F" w:rsidR="002A7914" w:rsidRPr="002A7914" w:rsidRDefault="002A7914" w:rsidP="0017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recommends the commission take no action, thereby allowing Avista Corporation’s proposed decoupling surcharge tariff revisions filed in </w:t>
      </w:r>
      <w:r w:rsidR="009D69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ocket UG-111564 on August 30, 2011</w:t>
      </w:r>
      <w:r w:rsidR="005C3D58">
        <w:rPr>
          <w:rFonts w:ascii="Times New Roman" w:hAnsi="Times New Roman" w:cs="Times New Roman"/>
          <w:sz w:val="24"/>
          <w:szCs w:val="24"/>
        </w:rPr>
        <w:t xml:space="preserve"> and updated on October 13, 2011</w:t>
      </w:r>
      <w:r w:rsidR="00284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become effective November 1, 2011</w:t>
      </w:r>
      <w:r w:rsidR="00284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operation of law. </w:t>
      </w:r>
    </w:p>
    <w:p w14:paraId="11948F66" w14:textId="77777777" w:rsidR="00175CC4" w:rsidRPr="00AD3312" w:rsidRDefault="00175CC4" w:rsidP="00175C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5CC4" w:rsidRPr="00AD3312" w:rsidSect="002847BD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48F69" w14:textId="77777777" w:rsidR="00D25AA3" w:rsidRDefault="00D25AA3" w:rsidP="00426B44">
      <w:pPr>
        <w:spacing w:after="0" w:line="240" w:lineRule="auto"/>
      </w:pPr>
      <w:r>
        <w:separator/>
      </w:r>
    </w:p>
  </w:endnote>
  <w:endnote w:type="continuationSeparator" w:id="0">
    <w:p w14:paraId="11948F6A" w14:textId="77777777" w:rsidR="00D25AA3" w:rsidRDefault="00D25AA3" w:rsidP="004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48F67" w14:textId="77777777" w:rsidR="00D25AA3" w:rsidRDefault="00D25AA3" w:rsidP="00426B44">
      <w:pPr>
        <w:spacing w:after="0" w:line="240" w:lineRule="auto"/>
      </w:pPr>
      <w:r>
        <w:separator/>
      </w:r>
    </w:p>
  </w:footnote>
  <w:footnote w:type="continuationSeparator" w:id="0">
    <w:p w14:paraId="11948F68" w14:textId="77777777" w:rsidR="00D25AA3" w:rsidRDefault="00D25AA3" w:rsidP="00426B44">
      <w:pPr>
        <w:spacing w:after="0" w:line="240" w:lineRule="auto"/>
      </w:pPr>
      <w:r>
        <w:continuationSeparator/>
      </w:r>
    </w:p>
  </w:footnote>
  <w:footnote w:id="1">
    <w:p w14:paraId="11948F6B" w14:textId="77777777" w:rsidR="00D25AA3" w:rsidRPr="00F90286" w:rsidRDefault="00D25AA3">
      <w:pPr>
        <w:pStyle w:val="FootnoteText"/>
        <w:rPr>
          <w:rFonts w:ascii="Times New Roman" w:hAnsi="Times New Roman" w:cs="Times New Roman"/>
        </w:rPr>
      </w:pPr>
      <w:r w:rsidRPr="00F90286">
        <w:rPr>
          <w:rStyle w:val="FootnoteReference"/>
          <w:rFonts w:ascii="Times New Roman" w:hAnsi="Times New Roman" w:cs="Times New Roman"/>
        </w:rPr>
        <w:footnoteRef/>
      </w:r>
      <w:r w:rsidRPr="00F90286">
        <w:rPr>
          <w:rFonts w:ascii="Times New Roman" w:hAnsi="Times New Roman" w:cs="Times New Roman"/>
        </w:rPr>
        <w:t xml:space="preserve"> Docket UG-060518, Order 04.</w:t>
      </w:r>
    </w:p>
  </w:footnote>
  <w:footnote w:id="2">
    <w:p w14:paraId="11948F6C" w14:textId="77777777" w:rsidR="00D25AA3" w:rsidRPr="00F90286" w:rsidRDefault="00D25AA3">
      <w:pPr>
        <w:pStyle w:val="FootnoteText"/>
        <w:rPr>
          <w:rFonts w:ascii="Times New Roman" w:hAnsi="Times New Roman" w:cs="Times New Roman"/>
        </w:rPr>
      </w:pPr>
      <w:r w:rsidRPr="00F90286">
        <w:rPr>
          <w:rStyle w:val="FootnoteReference"/>
          <w:rFonts w:ascii="Times New Roman" w:hAnsi="Times New Roman" w:cs="Times New Roman"/>
        </w:rPr>
        <w:footnoteRef/>
      </w:r>
      <w:r w:rsidRPr="00F90286">
        <w:rPr>
          <w:rFonts w:ascii="Times New Roman" w:hAnsi="Times New Roman" w:cs="Times New Roman"/>
        </w:rPr>
        <w:t xml:space="preserve"> Docket UE-090134, UG-090135 and UG-060518 (</w:t>
      </w:r>
      <w:r w:rsidRPr="00F90286">
        <w:rPr>
          <w:rFonts w:ascii="Times New Roman" w:hAnsi="Times New Roman" w:cs="Times New Roman"/>
          <w:i/>
        </w:rPr>
        <w:t xml:space="preserve">consolidated), </w:t>
      </w:r>
      <w:r w:rsidRPr="00F90286">
        <w:rPr>
          <w:rFonts w:ascii="Times New Roman" w:hAnsi="Times New Roman" w:cs="Times New Roman"/>
        </w:rPr>
        <w:t>Order 10.</w:t>
      </w:r>
    </w:p>
  </w:footnote>
  <w:footnote w:id="3">
    <w:p w14:paraId="11948F6D" w14:textId="77777777" w:rsidR="00D25AA3" w:rsidRPr="00914669" w:rsidRDefault="00D25AA3">
      <w:pPr>
        <w:pStyle w:val="FootnoteText"/>
        <w:rPr>
          <w:rFonts w:ascii="Times New Roman" w:hAnsi="Times New Roman" w:cs="Times New Roman"/>
        </w:rPr>
      </w:pPr>
      <w:r w:rsidRPr="00914669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The company</w:t>
      </w:r>
      <w:r w:rsidRPr="00992ED4">
        <w:rPr>
          <w:rFonts w:ascii="Times New Roman" w:hAnsi="Times New Roman" w:cs="Times New Roman"/>
        </w:rPr>
        <w:t xml:space="preserve"> take</w:t>
      </w:r>
      <w:r>
        <w:rPr>
          <w:rFonts w:ascii="Times New Roman" w:hAnsi="Times New Roman" w:cs="Times New Roman"/>
        </w:rPr>
        <w:t>s</w:t>
      </w:r>
      <w:r w:rsidRPr="00992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difference between the weather-adjusted </w:t>
      </w:r>
      <w:r w:rsidRPr="00992ED4">
        <w:rPr>
          <w:rFonts w:ascii="Times New Roman" w:hAnsi="Times New Roman" w:cs="Times New Roman"/>
        </w:rPr>
        <w:t>Schedule 101 therm sales</w:t>
      </w:r>
      <w:r>
        <w:rPr>
          <w:rFonts w:ascii="Times New Roman" w:hAnsi="Times New Roman" w:cs="Times New Roman"/>
        </w:rPr>
        <w:t xml:space="preserve"> from the appropriate general rate case and the weather-adjusted </w:t>
      </w:r>
      <w:r w:rsidRPr="00992ED4">
        <w:rPr>
          <w:rFonts w:ascii="Times New Roman" w:hAnsi="Times New Roman" w:cs="Times New Roman"/>
        </w:rPr>
        <w:t>Schedule 101 therm sales</w:t>
      </w:r>
      <w:r>
        <w:rPr>
          <w:rFonts w:ascii="Times New Roman" w:hAnsi="Times New Roman" w:cs="Times New Roman"/>
        </w:rPr>
        <w:t xml:space="preserve"> from the current decoupling period</w:t>
      </w:r>
      <w:r w:rsidRPr="00992ED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</w:t>
      </w:r>
      <w:r w:rsidRPr="00992ED4">
        <w:rPr>
          <w:rFonts w:ascii="Times New Roman" w:hAnsi="Times New Roman" w:cs="Times New Roman"/>
        </w:rPr>
        <w:t>multipl</w:t>
      </w:r>
      <w:r>
        <w:rPr>
          <w:rFonts w:ascii="Times New Roman" w:hAnsi="Times New Roman" w:cs="Times New Roman"/>
        </w:rPr>
        <w:t>ies the difference</w:t>
      </w:r>
      <w:r w:rsidRPr="00992ED4">
        <w:rPr>
          <w:rFonts w:ascii="Times New Roman" w:hAnsi="Times New Roman" w:cs="Times New Roman"/>
        </w:rPr>
        <w:t xml:space="preserve"> by the margin rate</w:t>
      </w:r>
      <w:r>
        <w:rPr>
          <w:rFonts w:ascii="Times New Roman" w:hAnsi="Times New Roman" w:cs="Times New Roman"/>
        </w:rPr>
        <w:t xml:space="preserve"> from the appropriate general rate case</w:t>
      </w:r>
    </w:p>
  </w:footnote>
  <w:footnote w:id="4">
    <w:p w14:paraId="11948F6E" w14:textId="2AF04FC4" w:rsidR="00D25AA3" w:rsidRPr="001C10C0" w:rsidRDefault="00D25AA3">
      <w:pPr>
        <w:pStyle w:val="FootnoteText"/>
        <w:rPr>
          <w:rFonts w:ascii="Times New Roman" w:hAnsi="Times New Roman" w:cs="Times New Roman"/>
        </w:rPr>
      </w:pPr>
      <w:r w:rsidRPr="00914669">
        <w:rPr>
          <w:rStyle w:val="FootnoteReference"/>
          <w:rFonts w:ascii="Times New Roman" w:hAnsi="Times New Roman" w:cs="Times New Roman"/>
        </w:rPr>
        <w:footnoteRef/>
      </w:r>
      <w:r w:rsidRPr="00914669">
        <w:rPr>
          <w:rFonts w:ascii="Times New Roman" w:hAnsi="Times New Roman" w:cs="Times New Roman"/>
        </w:rPr>
        <w:t xml:space="preserve"> Docket UE-090134, UG-090135 and UG-060518 (</w:t>
      </w:r>
      <w:r w:rsidRPr="00914669">
        <w:rPr>
          <w:rFonts w:ascii="Times New Roman" w:hAnsi="Times New Roman" w:cs="Times New Roman"/>
          <w:i/>
        </w:rPr>
        <w:t xml:space="preserve">consolidated), </w:t>
      </w:r>
      <w:r w:rsidRPr="00914669">
        <w:rPr>
          <w:rFonts w:ascii="Times New Roman" w:hAnsi="Times New Roman" w:cs="Times New Roman"/>
        </w:rPr>
        <w:t>Order 10 and Docket UE-100467 and UG-   100468, Order 07 were in place during the decoupling fiscal period, leading to multiple sets of margin rates, baselines and weather normalization methodologies used in the decoupling filing.</w:t>
      </w:r>
      <w:r>
        <w:rPr>
          <w:rFonts w:ascii="Times New Roman" w:hAnsi="Times New Roman" w:cs="Times New Roman"/>
        </w:rPr>
        <w:t xml:space="preserve"> </w:t>
      </w:r>
    </w:p>
  </w:footnote>
  <w:footnote w:id="5">
    <w:p w14:paraId="11948F6F" w14:textId="77777777" w:rsidR="00D25AA3" w:rsidRPr="00F90286" w:rsidRDefault="00D25AA3">
      <w:pPr>
        <w:pStyle w:val="FootnoteText"/>
        <w:rPr>
          <w:rFonts w:ascii="Times New Roman" w:hAnsi="Times New Roman" w:cs="Times New Roman"/>
        </w:rPr>
      </w:pPr>
      <w:r w:rsidRPr="00F90286">
        <w:rPr>
          <w:rStyle w:val="FootnoteReference"/>
          <w:rFonts w:ascii="Times New Roman" w:hAnsi="Times New Roman" w:cs="Times New Roman"/>
        </w:rPr>
        <w:footnoteRef/>
      </w:r>
      <w:r w:rsidRPr="00F90286">
        <w:rPr>
          <w:rFonts w:ascii="Times New Roman" w:hAnsi="Times New Roman" w:cs="Times New Roman"/>
        </w:rPr>
        <w:t xml:space="preserve"> Docket UG-100468</w:t>
      </w:r>
      <w:r>
        <w:rPr>
          <w:rFonts w:ascii="Times New Roman" w:hAnsi="Times New Roman" w:cs="Times New Roman"/>
        </w:rPr>
        <w:t>.</w:t>
      </w:r>
    </w:p>
  </w:footnote>
  <w:footnote w:id="6">
    <w:p w14:paraId="11948F70" w14:textId="77777777" w:rsidR="00D25AA3" w:rsidRPr="00F90286" w:rsidRDefault="00D25AA3">
      <w:pPr>
        <w:pStyle w:val="FootnoteText"/>
        <w:rPr>
          <w:rFonts w:ascii="Times New Roman" w:hAnsi="Times New Roman" w:cs="Times New Roman"/>
        </w:rPr>
      </w:pPr>
      <w:r w:rsidRPr="00F90286">
        <w:rPr>
          <w:rStyle w:val="FootnoteReference"/>
          <w:rFonts w:ascii="Times New Roman" w:hAnsi="Times New Roman" w:cs="Times New Roman"/>
        </w:rPr>
        <w:footnoteRef/>
      </w:r>
      <w:r w:rsidRPr="00F90286">
        <w:rPr>
          <w:rFonts w:ascii="Times New Roman" w:hAnsi="Times New Roman" w:cs="Times New Roman"/>
        </w:rPr>
        <w:t xml:space="preserve"> Docket UE-090134, 090135 &amp; UG-060518 (</w:t>
      </w:r>
      <w:r w:rsidRPr="00F90286">
        <w:rPr>
          <w:rFonts w:ascii="Times New Roman" w:hAnsi="Times New Roman" w:cs="Times New Roman"/>
          <w:i/>
        </w:rPr>
        <w:t>consolidated)</w:t>
      </w:r>
      <w:r w:rsidRPr="00F90286">
        <w:rPr>
          <w:rFonts w:ascii="Times New Roman" w:hAnsi="Times New Roman" w:cs="Times New Roman"/>
        </w:rPr>
        <w:t>, Order 1</w:t>
      </w:r>
      <w:r>
        <w:rPr>
          <w:rFonts w:ascii="Times New Roman" w:hAnsi="Times New Roman" w:cs="Times New Roman"/>
        </w:rPr>
        <w:t>1.</w:t>
      </w:r>
    </w:p>
  </w:footnote>
  <w:footnote w:id="7">
    <w:p w14:paraId="6E72C914" w14:textId="7A5DCF36" w:rsidR="00D25AA3" w:rsidRDefault="00D25A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2360">
        <w:rPr>
          <w:rFonts w:ascii="Times New Roman" w:hAnsi="Times New Roman" w:cs="Times New Roman"/>
        </w:rPr>
        <w:t>The original filing on August 30, 2011 proposed to recover $205,773 before revenue related items.  The updated filing on October 31, 2011 increased the proposed recover</w:t>
      </w:r>
      <w:r w:rsidR="00CD6517" w:rsidRPr="00002360">
        <w:rPr>
          <w:rFonts w:ascii="Times New Roman" w:hAnsi="Times New Roman" w:cs="Times New Roman"/>
        </w:rPr>
        <w:t>y</w:t>
      </w:r>
      <w:r w:rsidRPr="00002360">
        <w:rPr>
          <w:rFonts w:ascii="Times New Roman" w:hAnsi="Times New Roman" w:cs="Times New Roman"/>
        </w:rPr>
        <w:t xml:space="preserve"> by $62,853 to $268,626 before revenue related items.</w:t>
      </w:r>
    </w:p>
  </w:footnote>
  <w:footnote w:id="8">
    <w:p w14:paraId="11948F71" w14:textId="77777777" w:rsidR="00D25AA3" w:rsidRPr="001C10C0" w:rsidRDefault="00D25AA3" w:rsidP="0090081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914669">
        <w:rPr>
          <w:rFonts w:ascii="Times New Roman" w:hAnsi="Times New Roman" w:cs="Times New Roman"/>
        </w:rPr>
        <w:t>Docket UE-090134, UG-090135 and UG-060518 (</w:t>
      </w:r>
      <w:r w:rsidRPr="00914669">
        <w:rPr>
          <w:rFonts w:ascii="Times New Roman" w:hAnsi="Times New Roman" w:cs="Times New Roman"/>
          <w:i/>
        </w:rPr>
        <w:t xml:space="preserve">consolidated), </w:t>
      </w:r>
      <w:r w:rsidRPr="00914669">
        <w:rPr>
          <w:rFonts w:ascii="Times New Roman" w:hAnsi="Times New Roman" w:cs="Times New Roman"/>
        </w:rPr>
        <w:t>Order 10 and Docket UE-100467 and UG-   100468, Order 07 were in place during the decoupling fiscal period, leading to multiple sets of margin rates, baselines and weather normalization methodologies  used in the decoupling filing.</w:t>
      </w:r>
      <w:r>
        <w:rPr>
          <w:rFonts w:ascii="Times New Roman" w:hAnsi="Times New Roman" w:cs="Times New Roman"/>
        </w:rPr>
        <w:t xml:space="preserve"> </w:t>
      </w:r>
    </w:p>
    <w:p w14:paraId="11948F72" w14:textId="77777777" w:rsidR="00D25AA3" w:rsidRDefault="00D25AA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8ACC7" w14:textId="6B057EB1" w:rsidR="00D25AA3" w:rsidRPr="009D69A9" w:rsidRDefault="00D25AA3">
    <w:pPr>
      <w:pStyle w:val="Header"/>
      <w:rPr>
        <w:rFonts w:ascii="Times New Roman" w:hAnsi="Times New Roman" w:cs="Times New Roman"/>
        <w:sz w:val="20"/>
        <w:szCs w:val="20"/>
      </w:rPr>
    </w:pPr>
    <w:r w:rsidRPr="009D69A9">
      <w:rPr>
        <w:rFonts w:ascii="Times New Roman" w:hAnsi="Times New Roman" w:cs="Times New Roman"/>
        <w:sz w:val="20"/>
        <w:szCs w:val="20"/>
      </w:rPr>
      <w:t>Docket UG-111564</w:t>
    </w:r>
  </w:p>
  <w:p w14:paraId="0AA37AA3" w14:textId="6BB619A1" w:rsidR="00D25AA3" w:rsidRPr="009D69A9" w:rsidRDefault="00D25AA3">
    <w:pPr>
      <w:pStyle w:val="Header"/>
      <w:rPr>
        <w:rFonts w:ascii="Times New Roman" w:hAnsi="Times New Roman" w:cs="Times New Roman"/>
        <w:sz w:val="20"/>
        <w:szCs w:val="20"/>
      </w:rPr>
    </w:pPr>
    <w:r w:rsidRPr="009D69A9">
      <w:rPr>
        <w:rFonts w:ascii="Times New Roman" w:hAnsi="Times New Roman" w:cs="Times New Roman"/>
        <w:sz w:val="20"/>
        <w:szCs w:val="20"/>
      </w:rPr>
      <w:t>October 27, 2011</w:t>
    </w:r>
  </w:p>
  <w:p w14:paraId="4CDA3F2A" w14:textId="6BACE4EA" w:rsidR="00D25AA3" w:rsidRPr="009D69A9" w:rsidRDefault="00D25AA3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9D69A9">
      <w:rPr>
        <w:rFonts w:ascii="Times New Roman" w:hAnsi="Times New Roman" w:cs="Times New Roman"/>
        <w:sz w:val="20"/>
        <w:szCs w:val="20"/>
      </w:rPr>
      <w:t xml:space="preserve">Page </w:t>
    </w:r>
    <w:r w:rsidRPr="009D69A9">
      <w:rPr>
        <w:rFonts w:ascii="Times New Roman" w:hAnsi="Times New Roman" w:cs="Times New Roman"/>
        <w:sz w:val="20"/>
        <w:szCs w:val="20"/>
      </w:rPr>
      <w:fldChar w:fldCharType="begin"/>
    </w:r>
    <w:r w:rsidRPr="009D69A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D69A9">
      <w:rPr>
        <w:rFonts w:ascii="Times New Roman" w:hAnsi="Times New Roman" w:cs="Times New Roman"/>
        <w:sz w:val="20"/>
        <w:szCs w:val="20"/>
      </w:rPr>
      <w:fldChar w:fldCharType="separate"/>
    </w:r>
    <w:r w:rsidR="00796A39">
      <w:rPr>
        <w:rFonts w:ascii="Times New Roman" w:hAnsi="Times New Roman" w:cs="Times New Roman"/>
        <w:noProof/>
        <w:sz w:val="20"/>
        <w:szCs w:val="20"/>
      </w:rPr>
      <w:t>3</w:t>
    </w:r>
    <w:r w:rsidRPr="009D69A9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62D6C789" w14:textId="77777777" w:rsidR="00D25AA3" w:rsidRPr="002847BD" w:rsidRDefault="00D25AA3">
    <w:pPr>
      <w:pStyle w:val="Header"/>
      <w:rPr>
        <w:noProof/>
        <w:sz w:val="20"/>
        <w:szCs w:val="20"/>
      </w:rPr>
    </w:pPr>
  </w:p>
  <w:p w14:paraId="64B1CD93" w14:textId="77777777" w:rsidR="00D25AA3" w:rsidRPr="002847BD" w:rsidRDefault="00D25AA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AC4"/>
    <w:multiLevelType w:val="hybridMultilevel"/>
    <w:tmpl w:val="441A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A5863"/>
    <w:multiLevelType w:val="hybridMultilevel"/>
    <w:tmpl w:val="285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C4"/>
    <w:rsid w:val="00002360"/>
    <w:rsid w:val="000040E5"/>
    <w:rsid w:val="00016312"/>
    <w:rsid w:val="00016F64"/>
    <w:rsid w:val="000262EC"/>
    <w:rsid w:val="0005245C"/>
    <w:rsid w:val="000616AA"/>
    <w:rsid w:val="00066157"/>
    <w:rsid w:val="00075DE8"/>
    <w:rsid w:val="00080406"/>
    <w:rsid w:val="000832FA"/>
    <w:rsid w:val="00083332"/>
    <w:rsid w:val="000916EE"/>
    <w:rsid w:val="00097ED7"/>
    <w:rsid w:val="000A4AC8"/>
    <w:rsid w:val="000A617D"/>
    <w:rsid w:val="000B5CD9"/>
    <w:rsid w:val="000C55CD"/>
    <w:rsid w:val="000D523D"/>
    <w:rsid w:val="000D58AA"/>
    <w:rsid w:val="000E4682"/>
    <w:rsid w:val="000E640C"/>
    <w:rsid w:val="000F1E3C"/>
    <w:rsid w:val="0010537B"/>
    <w:rsid w:val="00106693"/>
    <w:rsid w:val="00114019"/>
    <w:rsid w:val="001231CA"/>
    <w:rsid w:val="00123447"/>
    <w:rsid w:val="00123AC1"/>
    <w:rsid w:val="00143B3C"/>
    <w:rsid w:val="001476C1"/>
    <w:rsid w:val="001546B7"/>
    <w:rsid w:val="001626B9"/>
    <w:rsid w:val="00165347"/>
    <w:rsid w:val="001658F9"/>
    <w:rsid w:val="00170C9C"/>
    <w:rsid w:val="00171BBB"/>
    <w:rsid w:val="00175CC4"/>
    <w:rsid w:val="00182724"/>
    <w:rsid w:val="00185F30"/>
    <w:rsid w:val="001A3B8F"/>
    <w:rsid w:val="001B180C"/>
    <w:rsid w:val="001B6B37"/>
    <w:rsid w:val="001C10C0"/>
    <w:rsid w:val="001C5AB1"/>
    <w:rsid w:val="001C6511"/>
    <w:rsid w:val="001C686F"/>
    <w:rsid w:val="001D0659"/>
    <w:rsid w:val="001D1CCD"/>
    <w:rsid w:val="001D3D0C"/>
    <w:rsid w:val="001D5EFD"/>
    <w:rsid w:val="001E131E"/>
    <w:rsid w:val="001E1D7A"/>
    <w:rsid w:val="001E1F62"/>
    <w:rsid w:val="001E3030"/>
    <w:rsid w:val="001F2E11"/>
    <w:rsid w:val="0021768F"/>
    <w:rsid w:val="00222461"/>
    <w:rsid w:val="00232097"/>
    <w:rsid w:val="002554EA"/>
    <w:rsid w:val="00271ABC"/>
    <w:rsid w:val="00272A9B"/>
    <w:rsid w:val="002748F2"/>
    <w:rsid w:val="00276399"/>
    <w:rsid w:val="002847BD"/>
    <w:rsid w:val="002859B6"/>
    <w:rsid w:val="002874D8"/>
    <w:rsid w:val="002A0C0C"/>
    <w:rsid w:val="002A1C76"/>
    <w:rsid w:val="002A436E"/>
    <w:rsid w:val="002A447C"/>
    <w:rsid w:val="002A7914"/>
    <w:rsid w:val="002B59A9"/>
    <w:rsid w:val="002C0194"/>
    <w:rsid w:val="002C039A"/>
    <w:rsid w:val="002C46C8"/>
    <w:rsid w:val="002D2075"/>
    <w:rsid w:val="002E03A3"/>
    <w:rsid w:val="002E7571"/>
    <w:rsid w:val="00305B49"/>
    <w:rsid w:val="0032042A"/>
    <w:rsid w:val="003218AF"/>
    <w:rsid w:val="003248AF"/>
    <w:rsid w:val="00336AEC"/>
    <w:rsid w:val="003377CA"/>
    <w:rsid w:val="00345A36"/>
    <w:rsid w:val="00346158"/>
    <w:rsid w:val="00365A1A"/>
    <w:rsid w:val="0036663C"/>
    <w:rsid w:val="0038314B"/>
    <w:rsid w:val="003851D1"/>
    <w:rsid w:val="00395246"/>
    <w:rsid w:val="003A7BEC"/>
    <w:rsid w:val="003B47A5"/>
    <w:rsid w:val="003B4A34"/>
    <w:rsid w:val="003B678A"/>
    <w:rsid w:val="003B7059"/>
    <w:rsid w:val="003E5D52"/>
    <w:rsid w:val="003F2FA4"/>
    <w:rsid w:val="003F5BAD"/>
    <w:rsid w:val="003F6C02"/>
    <w:rsid w:val="004011FB"/>
    <w:rsid w:val="00401566"/>
    <w:rsid w:val="00404795"/>
    <w:rsid w:val="00406D60"/>
    <w:rsid w:val="0041527E"/>
    <w:rsid w:val="004205D7"/>
    <w:rsid w:val="0042479B"/>
    <w:rsid w:val="00426B44"/>
    <w:rsid w:val="00431DCF"/>
    <w:rsid w:val="00436981"/>
    <w:rsid w:val="004478E3"/>
    <w:rsid w:val="00451346"/>
    <w:rsid w:val="00456835"/>
    <w:rsid w:val="00464BCE"/>
    <w:rsid w:val="00481C20"/>
    <w:rsid w:val="004956CC"/>
    <w:rsid w:val="004A42B8"/>
    <w:rsid w:val="004A68EE"/>
    <w:rsid w:val="004D09E2"/>
    <w:rsid w:val="004D322C"/>
    <w:rsid w:val="004E0B86"/>
    <w:rsid w:val="004E3757"/>
    <w:rsid w:val="004F1448"/>
    <w:rsid w:val="004F1C47"/>
    <w:rsid w:val="0050102B"/>
    <w:rsid w:val="00506415"/>
    <w:rsid w:val="00510799"/>
    <w:rsid w:val="0051333E"/>
    <w:rsid w:val="005139B6"/>
    <w:rsid w:val="0052400D"/>
    <w:rsid w:val="00524514"/>
    <w:rsid w:val="00530E37"/>
    <w:rsid w:val="00534180"/>
    <w:rsid w:val="00534E25"/>
    <w:rsid w:val="00543026"/>
    <w:rsid w:val="00545D0C"/>
    <w:rsid w:val="00552600"/>
    <w:rsid w:val="00557DC3"/>
    <w:rsid w:val="005620A3"/>
    <w:rsid w:val="005634F3"/>
    <w:rsid w:val="00564118"/>
    <w:rsid w:val="00570FF7"/>
    <w:rsid w:val="005749E9"/>
    <w:rsid w:val="0057600A"/>
    <w:rsid w:val="00586619"/>
    <w:rsid w:val="005907A4"/>
    <w:rsid w:val="00594AE7"/>
    <w:rsid w:val="005A1E25"/>
    <w:rsid w:val="005A324F"/>
    <w:rsid w:val="005A326C"/>
    <w:rsid w:val="005A3974"/>
    <w:rsid w:val="005A551C"/>
    <w:rsid w:val="005A6C74"/>
    <w:rsid w:val="005B5CB4"/>
    <w:rsid w:val="005B615C"/>
    <w:rsid w:val="005C0DF6"/>
    <w:rsid w:val="005C3D58"/>
    <w:rsid w:val="005D08D2"/>
    <w:rsid w:val="005D1457"/>
    <w:rsid w:val="005D3D6B"/>
    <w:rsid w:val="005F3A75"/>
    <w:rsid w:val="005F3D25"/>
    <w:rsid w:val="005F5A8A"/>
    <w:rsid w:val="005F625C"/>
    <w:rsid w:val="005F6A4E"/>
    <w:rsid w:val="00610348"/>
    <w:rsid w:val="00611AF1"/>
    <w:rsid w:val="006312F4"/>
    <w:rsid w:val="00637276"/>
    <w:rsid w:val="00637DC9"/>
    <w:rsid w:val="006414B4"/>
    <w:rsid w:val="006424E3"/>
    <w:rsid w:val="00644B63"/>
    <w:rsid w:val="006478CB"/>
    <w:rsid w:val="00652DFB"/>
    <w:rsid w:val="006561F6"/>
    <w:rsid w:val="006665D8"/>
    <w:rsid w:val="006670EA"/>
    <w:rsid w:val="006729EE"/>
    <w:rsid w:val="00672F7B"/>
    <w:rsid w:val="00692A75"/>
    <w:rsid w:val="006A17F8"/>
    <w:rsid w:val="006A19DF"/>
    <w:rsid w:val="006A1DD8"/>
    <w:rsid w:val="006A41EE"/>
    <w:rsid w:val="006A49BD"/>
    <w:rsid w:val="006B00B9"/>
    <w:rsid w:val="006B0DB5"/>
    <w:rsid w:val="006B648D"/>
    <w:rsid w:val="006C378D"/>
    <w:rsid w:val="006C5085"/>
    <w:rsid w:val="006D260A"/>
    <w:rsid w:val="006D79B1"/>
    <w:rsid w:val="006F02E0"/>
    <w:rsid w:val="006F4A6F"/>
    <w:rsid w:val="0070376C"/>
    <w:rsid w:val="00704051"/>
    <w:rsid w:val="00713EEA"/>
    <w:rsid w:val="007158C7"/>
    <w:rsid w:val="00716C68"/>
    <w:rsid w:val="0072171F"/>
    <w:rsid w:val="0072770D"/>
    <w:rsid w:val="00730F5C"/>
    <w:rsid w:val="007376CF"/>
    <w:rsid w:val="00737A60"/>
    <w:rsid w:val="00737C04"/>
    <w:rsid w:val="00744F5C"/>
    <w:rsid w:val="00746645"/>
    <w:rsid w:val="00750901"/>
    <w:rsid w:val="0075530A"/>
    <w:rsid w:val="00757F84"/>
    <w:rsid w:val="00761E55"/>
    <w:rsid w:val="00765645"/>
    <w:rsid w:val="00765D90"/>
    <w:rsid w:val="0077169D"/>
    <w:rsid w:val="00771E64"/>
    <w:rsid w:val="007768FF"/>
    <w:rsid w:val="007814DD"/>
    <w:rsid w:val="00782DBC"/>
    <w:rsid w:val="00784C41"/>
    <w:rsid w:val="00784E22"/>
    <w:rsid w:val="00795A67"/>
    <w:rsid w:val="00796A39"/>
    <w:rsid w:val="00796A64"/>
    <w:rsid w:val="007A07B4"/>
    <w:rsid w:val="007B2DFB"/>
    <w:rsid w:val="007C059F"/>
    <w:rsid w:val="007C2573"/>
    <w:rsid w:val="007D00BB"/>
    <w:rsid w:val="007D0D52"/>
    <w:rsid w:val="007D486E"/>
    <w:rsid w:val="007D7AFE"/>
    <w:rsid w:val="00802AE9"/>
    <w:rsid w:val="00802F28"/>
    <w:rsid w:val="00811A38"/>
    <w:rsid w:val="00825421"/>
    <w:rsid w:val="0082756C"/>
    <w:rsid w:val="00833A4F"/>
    <w:rsid w:val="008479E0"/>
    <w:rsid w:val="00847D23"/>
    <w:rsid w:val="00854143"/>
    <w:rsid w:val="0085420B"/>
    <w:rsid w:val="0085533E"/>
    <w:rsid w:val="00860D5F"/>
    <w:rsid w:val="008624B7"/>
    <w:rsid w:val="008669A1"/>
    <w:rsid w:val="00866D06"/>
    <w:rsid w:val="00871C02"/>
    <w:rsid w:val="008766D4"/>
    <w:rsid w:val="00886DFA"/>
    <w:rsid w:val="00892B89"/>
    <w:rsid w:val="00894571"/>
    <w:rsid w:val="00894B2A"/>
    <w:rsid w:val="0089527C"/>
    <w:rsid w:val="0089559A"/>
    <w:rsid w:val="008A5A7D"/>
    <w:rsid w:val="008B4FA1"/>
    <w:rsid w:val="008C3C59"/>
    <w:rsid w:val="008C4D9C"/>
    <w:rsid w:val="008D7418"/>
    <w:rsid w:val="0090017B"/>
    <w:rsid w:val="00900811"/>
    <w:rsid w:val="00904FAD"/>
    <w:rsid w:val="00907A9E"/>
    <w:rsid w:val="0091048C"/>
    <w:rsid w:val="00912A8F"/>
    <w:rsid w:val="00914669"/>
    <w:rsid w:val="009302CD"/>
    <w:rsid w:val="00934762"/>
    <w:rsid w:val="00937F30"/>
    <w:rsid w:val="00941201"/>
    <w:rsid w:val="00944FFC"/>
    <w:rsid w:val="00953492"/>
    <w:rsid w:val="009710AF"/>
    <w:rsid w:val="0097543A"/>
    <w:rsid w:val="00980AAF"/>
    <w:rsid w:val="009824E4"/>
    <w:rsid w:val="00986BF4"/>
    <w:rsid w:val="00991C7F"/>
    <w:rsid w:val="00992A51"/>
    <w:rsid w:val="009A323A"/>
    <w:rsid w:val="009A445F"/>
    <w:rsid w:val="009A5BDD"/>
    <w:rsid w:val="009A6CAE"/>
    <w:rsid w:val="009A7C9B"/>
    <w:rsid w:val="009B151D"/>
    <w:rsid w:val="009B2908"/>
    <w:rsid w:val="009B2EA9"/>
    <w:rsid w:val="009B5560"/>
    <w:rsid w:val="009B608F"/>
    <w:rsid w:val="009C29C2"/>
    <w:rsid w:val="009D3F84"/>
    <w:rsid w:val="009D69A9"/>
    <w:rsid w:val="009E1927"/>
    <w:rsid w:val="009E2E64"/>
    <w:rsid w:val="009E3A11"/>
    <w:rsid w:val="009E4DD3"/>
    <w:rsid w:val="009E564F"/>
    <w:rsid w:val="00A07C8D"/>
    <w:rsid w:val="00A10276"/>
    <w:rsid w:val="00A13E09"/>
    <w:rsid w:val="00A228C6"/>
    <w:rsid w:val="00A3541C"/>
    <w:rsid w:val="00A46B56"/>
    <w:rsid w:val="00A528F2"/>
    <w:rsid w:val="00A56A4B"/>
    <w:rsid w:val="00A579D0"/>
    <w:rsid w:val="00A64E40"/>
    <w:rsid w:val="00A72356"/>
    <w:rsid w:val="00A8121D"/>
    <w:rsid w:val="00A84C2A"/>
    <w:rsid w:val="00A922AB"/>
    <w:rsid w:val="00AD3312"/>
    <w:rsid w:val="00AD484A"/>
    <w:rsid w:val="00AD54E6"/>
    <w:rsid w:val="00AD6046"/>
    <w:rsid w:val="00AE273E"/>
    <w:rsid w:val="00AE7F1C"/>
    <w:rsid w:val="00AF6CF1"/>
    <w:rsid w:val="00B0564B"/>
    <w:rsid w:val="00B0619E"/>
    <w:rsid w:val="00B11F2C"/>
    <w:rsid w:val="00B13041"/>
    <w:rsid w:val="00B17818"/>
    <w:rsid w:val="00B3213E"/>
    <w:rsid w:val="00B34BCF"/>
    <w:rsid w:val="00B40C4A"/>
    <w:rsid w:val="00B439D6"/>
    <w:rsid w:val="00B47C54"/>
    <w:rsid w:val="00B5434D"/>
    <w:rsid w:val="00B64C99"/>
    <w:rsid w:val="00B90172"/>
    <w:rsid w:val="00B94AAA"/>
    <w:rsid w:val="00BA15A1"/>
    <w:rsid w:val="00BA3257"/>
    <w:rsid w:val="00BA7E47"/>
    <w:rsid w:val="00BD0797"/>
    <w:rsid w:val="00BE67CD"/>
    <w:rsid w:val="00BF2C47"/>
    <w:rsid w:val="00BF6C6D"/>
    <w:rsid w:val="00C01A9E"/>
    <w:rsid w:val="00C04165"/>
    <w:rsid w:val="00C13C4F"/>
    <w:rsid w:val="00C1557B"/>
    <w:rsid w:val="00C231A1"/>
    <w:rsid w:val="00C26C75"/>
    <w:rsid w:val="00C35DEB"/>
    <w:rsid w:val="00C47C48"/>
    <w:rsid w:val="00C71B1A"/>
    <w:rsid w:val="00C94531"/>
    <w:rsid w:val="00C97453"/>
    <w:rsid w:val="00CA63E1"/>
    <w:rsid w:val="00CB04A6"/>
    <w:rsid w:val="00CB745A"/>
    <w:rsid w:val="00CC3790"/>
    <w:rsid w:val="00CC4DBA"/>
    <w:rsid w:val="00CC51DC"/>
    <w:rsid w:val="00CC6904"/>
    <w:rsid w:val="00CD3F1E"/>
    <w:rsid w:val="00CD6517"/>
    <w:rsid w:val="00CD7793"/>
    <w:rsid w:val="00CF5D9C"/>
    <w:rsid w:val="00D125D7"/>
    <w:rsid w:val="00D12CE7"/>
    <w:rsid w:val="00D13771"/>
    <w:rsid w:val="00D171DB"/>
    <w:rsid w:val="00D20C65"/>
    <w:rsid w:val="00D25AA3"/>
    <w:rsid w:val="00D32C4B"/>
    <w:rsid w:val="00D33C71"/>
    <w:rsid w:val="00D359F0"/>
    <w:rsid w:val="00D4063C"/>
    <w:rsid w:val="00D42009"/>
    <w:rsid w:val="00D43A7A"/>
    <w:rsid w:val="00D47330"/>
    <w:rsid w:val="00D5115A"/>
    <w:rsid w:val="00D60C64"/>
    <w:rsid w:val="00D61508"/>
    <w:rsid w:val="00D6703B"/>
    <w:rsid w:val="00D705EF"/>
    <w:rsid w:val="00D70DDE"/>
    <w:rsid w:val="00D737D9"/>
    <w:rsid w:val="00D744BE"/>
    <w:rsid w:val="00D756F5"/>
    <w:rsid w:val="00D76FF5"/>
    <w:rsid w:val="00D87E23"/>
    <w:rsid w:val="00D93889"/>
    <w:rsid w:val="00DA0276"/>
    <w:rsid w:val="00DA1B86"/>
    <w:rsid w:val="00DA525C"/>
    <w:rsid w:val="00DB2EE5"/>
    <w:rsid w:val="00DC1438"/>
    <w:rsid w:val="00DC6BFF"/>
    <w:rsid w:val="00DD2A47"/>
    <w:rsid w:val="00DD3791"/>
    <w:rsid w:val="00DD77EA"/>
    <w:rsid w:val="00DE15CA"/>
    <w:rsid w:val="00DE451E"/>
    <w:rsid w:val="00DF373D"/>
    <w:rsid w:val="00E002D5"/>
    <w:rsid w:val="00E02D8C"/>
    <w:rsid w:val="00E03285"/>
    <w:rsid w:val="00E03CDC"/>
    <w:rsid w:val="00E07061"/>
    <w:rsid w:val="00E0740E"/>
    <w:rsid w:val="00E10102"/>
    <w:rsid w:val="00E10D33"/>
    <w:rsid w:val="00E129C0"/>
    <w:rsid w:val="00E35794"/>
    <w:rsid w:val="00E36D9B"/>
    <w:rsid w:val="00E6037B"/>
    <w:rsid w:val="00E609CE"/>
    <w:rsid w:val="00E61E85"/>
    <w:rsid w:val="00E677F0"/>
    <w:rsid w:val="00E67D1C"/>
    <w:rsid w:val="00E704C6"/>
    <w:rsid w:val="00E7489D"/>
    <w:rsid w:val="00E76E22"/>
    <w:rsid w:val="00E77F21"/>
    <w:rsid w:val="00E819C9"/>
    <w:rsid w:val="00E821ED"/>
    <w:rsid w:val="00E85779"/>
    <w:rsid w:val="00E93E9A"/>
    <w:rsid w:val="00E9516E"/>
    <w:rsid w:val="00EA4536"/>
    <w:rsid w:val="00EC2110"/>
    <w:rsid w:val="00ED4245"/>
    <w:rsid w:val="00ED45A9"/>
    <w:rsid w:val="00EE13B1"/>
    <w:rsid w:val="00EE1BBF"/>
    <w:rsid w:val="00EE3E46"/>
    <w:rsid w:val="00EE64F7"/>
    <w:rsid w:val="00EE6646"/>
    <w:rsid w:val="00EE7587"/>
    <w:rsid w:val="00EF75BE"/>
    <w:rsid w:val="00F00B84"/>
    <w:rsid w:val="00F04E57"/>
    <w:rsid w:val="00F0631A"/>
    <w:rsid w:val="00F10A38"/>
    <w:rsid w:val="00F10F5C"/>
    <w:rsid w:val="00F12BF3"/>
    <w:rsid w:val="00F130C1"/>
    <w:rsid w:val="00F21B68"/>
    <w:rsid w:val="00F45BD3"/>
    <w:rsid w:val="00F52C62"/>
    <w:rsid w:val="00F52CC3"/>
    <w:rsid w:val="00F52DBD"/>
    <w:rsid w:val="00F54D7B"/>
    <w:rsid w:val="00F622D9"/>
    <w:rsid w:val="00F64FBC"/>
    <w:rsid w:val="00F90286"/>
    <w:rsid w:val="00F922E8"/>
    <w:rsid w:val="00F9270F"/>
    <w:rsid w:val="00F93D0B"/>
    <w:rsid w:val="00F963F1"/>
    <w:rsid w:val="00FC30FA"/>
    <w:rsid w:val="00FC5175"/>
    <w:rsid w:val="00FC5C7C"/>
    <w:rsid w:val="00FD0BFB"/>
    <w:rsid w:val="00FD302C"/>
    <w:rsid w:val="00FF32C7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1948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B4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7F21"/>
    <w:pPr>
      <w:ind w:left="720"/>
      <w:contextualSpacing/>
    </w:pPr>
  </w:style>
  <w:style w:type="table" w:styleId="TableGrid">
    <w:name w:val="Table Grid"/>
    <w:basedOn w:val="TableNormal"/>
    <w:uiPriority w:val="59"/>
    <w:rsid w:val="0080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79"/>
  </w:style>
  <w:style w:type="paragraph" w:styleId="Footer">
    <w:name w:val="footer"/>
    <w:basedOn w:val="Normal"/>
    <w:link w:val="FooterChar"/>
    <w:uiPriority w:val="99"/>
    <w:unhideWhenUsed/>
    <w:rsid w:val="00E8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2011-08-30T07:00:00+00:00</OpenedDate>
    <Date1 xmlns="dc463f71-b30c-4ab2-9473-d307f9d35888">2011-10-27T07:00:00+00:00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111564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C06F4ADB7A8546B7F7FEF58A25CCE2" ma:contentTypeVersion="143" ma:contentTypeDescription="" ma:contentTypeScope="" ma:versionID="8a69ff328874a8b3d57c9c62983562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308A4-AA56-4CBC-9D67-C006E5A8AAFA}"/>
</file>

<file path=customXml/itemProps2.xml><?xml version="1.0" encoding="utf-8"?>
<ds:datastoreItem xmlns:ds="http://schemas.openxmlformats.org/officeDocument/2006/customXml" ds:itemID="{5F2EB31C-90D4-4D0C-9C7D-066975524A43}"/>
</file>

<file path=customXml/itemProps3.xml><?xml version="1.0" encoding="utf-8"?>
<ds:datastoreItem xmlns:ds="http://schemas.openxmlformats.org/officeDocument/2006/customXml" ds:itemID="{E52FF9AF-B69F-4A3D-880A-9985CAC7B5E8}"/>
</file>

<file path=customXml/itemProps4.xml><?xml version="1.0" encoding="utf-8"?>
<ds:datastoreItem xmlns:ds="http://schemas.openxmlformats.org/officeDocument/2006/customXml" ds:itemID="{C392B1B9-6897-4D08-A7A1-BD8459791DB6}"/>
</file>

<file path=customXml/itemProps5.xml><?xml version="1.0" encoding="utf-8"?>
<ds:datastoreItem xmlns:ds="http://schemas.openxmlformats.org/officeDocument/2006/customXml" ds:itemID="{A27F2AFA-4710-4036-8990-B5EED7487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UG-111564 memo</vt:lpstr>
    </vt:vector>
  </TitlesOfParts>
  <Company>Washington Utilities and Transportation Commission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UG-111564 memo</dc:title>
  <dc:subject/>
  <dc:creator>EJ Keating</dc:creator>
  <cp:keywords/>
  <dc:description/>
  <cp:lastModifiedBy>Lisa Wyse, Records Manager</cp:lastModifiedBy>
  <cp:revision>2</cp:revision>
  <dcterms:created xsi:type="dcterms:W3CDTF">2011-10-24T23:22:00Z</dcterms:created>
  <dcterms:modified xsi:type="dcterms:W3CDTF">2011-10-24T23:22:00Z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0x0101006E56B4D1795A2E4DB2F0B01679ED314A00C5C06F4ADB7A8546B7F7FEF58A25CCE2</vt:lpwstr>
  </property>
  <property fmtid="{D5CDD505-2E9C-101B-9397-08002B2CF9AE}" pid="3" name="_docset_NoMedatataSyncRequired">
    <vt:lpwstr>False</vt:lpwstr>
  </property>
</Properties>
</file>