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75" w:rsidRPr="003D77E3" w:rsidRDefault="00265E75" w:rsidP="00265E75">
      <w:pPr>
        <w:spacing w:line="264" w:lineRule="auto"/>
        <w:jc w:val="center"/>
        <w:rPr>
          <w:b/>
        </w:rPr>
      </w:pPr>
      <w:r w:rsidRPr="003D77E3">
        <w:rPr>
          <w:b/>
        </w:rPr>
        <w:t>BEFORE THE WASHINGTON STATE</w:t>
      </w:r>
    </w:p>
    <w:p w:rsidR="00265E75" w:rsidRPr="003D77E3" w:rsidRDefault="00265E75" w:rsidP="00265E75">
      <w:pPr>
        <w:spacing w:line="264" w:lineRule="auto"/>
        <w:jc w:val="center"/>
        <w:rPr>
          <w:b/>
        </w:rPr>
      </w:pPr>
      <w:r w:rsidRPr="003D77E3">
        <w:rPr>
          <w:b/>
        </w:rPr>
        <w:t>UTILITIES AND TRANSPORTATION COMMISSION</w:t>
      </w:r>
    </w:p>
    <w:p w:rsidR="00265E75" w:rsidRPr="003D77E3" w:rsidRDefault="00265E75" w:rsidP="00265E75">
      <w:pPr>
        <w:spacing w:line="264" w:lineRule="auto"/>
      </w:pPr>
    </w:p>
    <w:p w:rsidR="00265E75" w:rsidRPr="003D77E3" w:rsidRDefault="00265E75" w:rsidP="00265E75">
      <w:pPr>
        <w:spacing w:line="264" w:lineRule="auto"/>
      </w:pPr>
    </w:p>
    <w:tbl>
      <w:tblPr>
        <w:tblW w:w="0" w:type="auto"/>
        <w:tblLook w:val="01E0" w:firstRow="1" w:lastRow="1" w:firstColumn="1" w:lastColumn="1" w:noHBand="0" w:noVBand="0"/>
      </w:tblPr>
      <w:tblGrid>
        <w:gridCol w:w="4308"/>
        <w:gridCol w:w="360"/>
        <w:gridCol w:w="4188"/>
      </w:tblGrid>
      <w:tr w:rsidR="00265E75" w:rsidRPr="003D77E3" w:rsidTr="00EF544E">
        <w:tc>
          <w:tcPr>
            <w:tcW w:w="4308" w:type="dxa"/>
          </w:tcPr>
          <w:p w:rsidR="00265E75" w:rsidRPr="003D77E3" w:rsidRDefault="00265E75" w:rsidP="00265E75">
            <w:pPr>
              <w:spacing w:line="264" w:lineRule="auto"/>
            </w:pPr>
            <w:r w:rsidRPr="003D77E3">
              <w:t xml:space="preserve">In the Matter of Cancellation of Certificate of </w:t>
            </w:r>
          </w:p>
          <w:p w:rsidR="00265E75" w:rsidRPr="003D77E3" w:rsidRDefault="00265E75" w:rsidP="00265E75">
            <w:pPr>
              <w:spacing w:line="264" w:lineRule="auto"/>
            </w:pPr>
          </w:p>
          <w:p w:rsidR="00560AB3" w:rsidRDefault="00366122" w:rsidP="00265E75">
            <w:pPr>
              <w:spacing w:line="264" w:lineRule="auto"/>
            </w:pPr>
            <w:r>
              <w:t>PACIFIC AGING COUNCIL ENDEAVORS</w:t>
            </w:r>
            <w:r w:rsidRPr="003D77E3">
              <w:t xml:space="preserve"> </w:t>
            </w:r>
          </w:p>
          <w:p w:rsidR="00366122" w:rsidRPr="003D77E3" w:rsidRDefault="00366122" w:rsidP="00265E75">
            <w:pPr>
              <w:spacing w:line="264" w:lineRule="auto"/>
            </w:pPr>
          </w:p>
          <w:p w:rsidR="00773963" w:rsidRPr="003D77E3" w:rsidRDefault="00773963" w:rsidP="00265E75">
            <w:pPr>
              <w:spacing w:line="264" w:lineRule="auto"/>
            </w:pPr>
            <w:r w:rsidRPr="003D77E3">
              <w:t xml:space="preserve">For </w:t>
            </w:r>
            <w:r w:rsidR="00C25835" w:rsidRPr="003D77E3">
              <w:t>F</w:t>
            </w:r>
            <w:r w:rsidRPr="003D77E3">
              <w:t xml:space="preserve">ailure to </w:t>
            </w:r>
            <w:r w:rsidR="00C25835" w:rsidRPr="003D77E3">
              <w:t>F</w:t>
            </w:r>
            <w:r w:rsidRPr="003D77E3">
              <w:t>ile Annual Safety Reports and Pay Regulatory Fees</w:t>
            </w:r>
          </w:p>
          <w:p w:rsidR="00265E75" w:rsidRPr="003D77E3" w:rsidRDefault="00265E75" w:rsidP="00265E75">
            <w:pPr>
              <w:spacing w:line="264" w:lineRule="auto"/>
            </w:pPr>
            <w:r w:rsidRPr="003D77E3">
              <w:t xml:space="preserve">. . . . . . . . . . . . . . . . . . . . . . . . . . . . . . . . . </w:t>
            </w:r>
          </w:p>
        </w:tc>
        <w:tc>
          <w:tcPr>
            <w:tcW w:w="360" w:type="dxa"/>
          </w:tcPr>
          <w:p w:rsidR="00265E75" w:rsidRPr="003D77E3" w:rsidRDefault="00265E75" w:rsidP="00265E75">
            <w:pPr>
              <w:spacing w:line="264" w:lineRule="auto"/>
            </w:pPr>
            <w:r w:rsidRPr="003D77E3">
              <w:t>)</w:t>
            </w:r>
          </w:p>
          <w:p w:rsidR="00265E75" w:rsidRPr="003D77E3" w:rsidRDefault="00265E75" w:rsidP="00265E75">
            <w:pPr>
              <w:spacing w:line="264" w:lineRule="auto"/>
            </w:pPr>
            <w:r w:rsidRPr="003D77E3">
              <w:t>)</w:t>
            </w:r>
          </w:p>
          <w:p w:rsidR="00265E75" w:rsidRPr="003D77E3" w:rsidRDefault="00265E75" w:rsidP="00265E75">
            <w:pPr>
              <w:spacing w:line="264" w:lineRule="auto"/>
            </w:pPr>
            <w:r w:rsidRPr="003D77E3">
              <w:t>)</w:t>
            </w:r>
          </w:p>
          <w:p w:rsidR="00265E75" w:rsidRPr="003D77E3" w:rsidRDefault="00265E75" w:rsidP="00265E75">
            <w:pPr>
              <w:spacing w:line="264" w:lineRule="auto"/>
            </w:pPr>
            <w:r w:rsidRPr="003D77E3">
              <w:t>)</w:t>
            </w:r>
          </w:p>
          <w:p w:rsidR="00265E75" w:rsidRPr="003D77E3" w:rsidRDefault="00265E75" w:rsidP="00265E75">
            <w:pPr>
              <w:spacing w:line="264" w:lineRule="auto"/>
            </w:pPr>
            <w:r w:rsidRPr="003D77E3">
              <w:t>)</w:t>
            </w:r>
          </w:p>
          <w:p w:rsidR="00265E75" w:rsidRPr="003D77E3" w:rsidRDefault="00265E75" w:rsidP="00265E75">
            <w:pPr>
              <w:spacing w:line="264" w:lineRule="auto"/>
            </w:pPr>
            <w:r w:rsidRPr="003D77E3">
              <w:t>)</w:t>
            </w:r>
          </w:p>
          <w:p w:rsidR="00265E75" w:rsidRPr="003D77E3" w:rsidRDefault="00265E75" w:rsidP="00265E75">
            <w:pPr>
              <w:spacing w:line="264" w:lineRule="auto"/>
            </w:pPr>
            <w:r w:rsidRPr="003D77E3">
              <w:t>)</w:t>
            </w:r>
          </w:p>
          <w:p w:rsidR="00265E75" w:rsidRPr="003D77E3" w:rsidRDefault="00265E75" w:rsidP="00265E75">
            <w:pPr>
              <w:spacing w:line="264" w:lineRule="auto"/>
            </w:pPr>
            <w:r w:rsidRPr="003D77E3">
              <w:t>)</w:t>
            </w:r>
          </w:p>
          <w:p w:rsidR="00773963" w:rsidRPr="003D77E3" w:rsidRDefault="00366122" w:rsidP="00265E75">
            <w:pPr>
              <w:spacing w:line="264" w:lineRule="auto"/>
            </w:pPr>
            <w:r>
              <w:t>)</w:t>
            </w:r>
          </w:p>
        </w:tc>
        <w:tc>
          <w:tcPr>
            <w:tcW w:w="4188" w:type="dxa"/>
          </w:tcPr>
          <w:p w:rsidR="00265E75" w:rsidRPr="003D77E3" w:rsidRDefault="00265E75" w:rsidP="00265E75">
            <w:pPr>
              <w:spacing w:line="264" w:lineRule="auto"/>
            </w:pPr>
            <w:r w:rsidRPr="003D77E3">
              <w:t>DOCKET T</w:t>
            </w:r>
            <w:r w:rsidR="00366122">
              <w:t>N</w:t>
            </w:r>
            <w:r w:rsidR="00560AB3" w:rsidRPr="003D77E3">
              <w:t>-</w:t>
            </w:r>
            <w:r w:rsidR="00E809A8" w:rsidRPr="003D77E3">
              <w:t>1115</w:t>
            </w:r>
            <w:r w:rsidR="00366122">
              <w:t>53</w:t>
            </w:r>
          </w:p>
          <w:p w:rsidR="00265E75" w:rsidRPr="003D77E3" w:rsidRDefault="00265E75" w:rsidP="00265E75">
            <w:pPr>
              <w:spacing w:line="264" w:lineRule="auto"/>
            </w:pPr>
          </w:p>
          <w:p w:rsidR="00265E75" w:rsidRPr="003D77E3" w:rsidRDefault="00265E75" w:rsidP="00265E75">
            <w:pPr>
              <w:spacing w:line="264" w:lineRule="auto"/>
            </w:pPr>
          </w:p>
          <w:p w:rsidR="00265E75" w:rsidRPr="003D77E3" w:rsidRDefault="00265E75" w:rsidP="00265E75">
            <w:pPr>
              <w:spacing w:line="264" w:lineRule="auto"/>
            </w:pPr>
            <w:r w:rsidRPr="003D77E3">
              <w:t>ORDER 01</w:t>
            </w:r>
          </w:p>
          <w:p w:rsidR="00265E75" w:rsidRPr="003D77E3" w:rsidRDefault="00265E75" w:rsidP="00265E75">
            <w:pPr>
              <w:spacing w:line="264" w:lineRule="auto"/>
            </w:pPr>
          </w:p>
          <w:p w:rsidR="00265E75" w:rsidRPr="003D77E3" w:rsidRDefault="0022542C" w:rsidP="00E809A8">
            <w:pPr>
              <w:spacing w:line="264" w:lineRule="auto"/>
            </w:pPr>
            <w:r>
              <w:t xml:space="preserve">ORDER CANCELLING CERTIFICATE OF </w:t>
            </w:r>
            <w:r w:rsidR="00366122">
              <w:t>PACIFIC AGING COUNCIL ENDEAVORS</w:t>
            </w:r>
          </w:p>
        </w:tc>
      </w:tr>
    </w:tbl>
    <w:p w:rsidR="00C0765E" w:rsidRPr="003D77E3" w:rsidRDefault="00C0765E" w:rsidP="00265E75">
      <w:pPr>
        <w:spacing w:line="264" w:lineRule="auto"/>
      </w:pPr>
    </w:p>
    <w:p w:rsidR="00560AB3" w:rsidRPr="003D77E3" w:rsidRDefault="00560AB3" w:rsidP="00265E75">
      <w:pPr>
        <w:spacing w:line="264" w:lineRule="auto"/>
      </w:pPr>
    </w:p>
    <w:p w:rsidR="00284BFD" w:rsidRDefault="00F61E89" w:rsidP="00F61E89">
      <w:pPr>
        <w:pStyle w:val="ListParagraph"/>
        <w:numPr>
          <w:ilvl w:val="0"/>
          <w:numId w:val="1"/>
        </w:numPr>
        <w:spacing w:line="288" w:lineRule="auto"/>
        <w:ind w:left="0" w:hanging="720"/>
      </w:pPr>
      <w:r w:rsidRPr="00284BFD">
        <w:rPr>
          <w:b/>
        </w:rPr>
        <w:t>Background and Procedural History</w:t>
      </w:r>
      <w:proofErr w:type="gramStart"/>
      <w:r w:rsidRPr="00284BFD">
        <w:rPr>
          <w:b/>
        </w:rPr>
        <w:t>.</w:t>
      </w:r>
      <w:r w:rsidRPr="003D77E3">
        <w:t xml:space="preserve">  </w:t>
      </w:r>
      <w:proofErr w:type="gramEnd"/>
      <w:r w:rsidRPr="003D77E3">
        <w:t xml:space="preserve">On September </w:t>
      </w:r>
      <w:r w:rsidR="0022542C">
        <w:t>2</w:t>
      </w:r>
      <w:r w:rsidRPr="003D77E3">
        <w:t xml:space="preserve">, 2011, the Commission issued </w:t>
      </w:r>
      <w:r>
        <w:t xml:space="preserve">to </w:t>
      </w:r>
      <w:r w:rsidR="00366122">
        <w:t>Pacific Aging Council Endeavors</w:t>
      </w:r>
      <w:r w:rsidR="00366122" w:rsidRPr="003D77E3">
        <w:t xml:space="preserve"> </w:t>
      </w:r>
      <w:r w:rsidRPr="003D77E3">
        <w:t xml:space="preserve">a Notice of Intent to Cancel Certification as a </w:t>
      </w:r>
      <w:r w:rsidR="00366122">
        <w:t>Nonprofit Bus</w:t>
      </w:r>
      <w:r w:rsidRPr="003D77E3">
        <w:t xml:space="preserve"> and Opportunity to Request a Hearing for failure to file a 2010 annual safety report and pay regulatory fees for 2011</w:t>
      </w:r>
      <w:r w:rsidR="00284BFD">
        <w:t>.</w:t>
      </w:r>
      <w:r w:rsidR="00284BFD">
        <w:br/>
      </w:r>
    </w:p>
    <w:p w:rsidR="00F61E89" w:rsidRPr="003D77E3" w:rsidRDefault="00F61E89" w:rsidP="00F61E89">
      <w:pPr>
        <w:pStyle w:val="ListParagraph"/>
        <w:numPr>
          <w:ilvl w:val="0"/>
          <w:numId w:val="1"/>
        </w:numPr>
        <w:spacing w:line="288" w:lineRule="auto"/>
        <w:ind w:left="0" w:hanging="720"/>
      </w:pPr>
      <w:r w:rsidRPr="003D77E3">
        <w:t xml:space="preserve">WAC </w:t>
      </w:r>
      <w:r w:rsidR="00122297">
        <w:t>480-31-052(2</w:t>
      </w:r>
      <w:proofErr w:type="gramStart"/>
      <w:r w:rsidR="00122297">
        <w:t>)(</w:t>
      </w:r>
      <w:proofErr w:type="gramEnd"/>
      <w:r w:rsidR="00122297">
        <w:t>b)</w:t>
      </w:r>
      <w:r w:rsidRPr="003D77E3">
        <w:t xml:space="preserve"> provide</w:t>
      </w:r>
      <w:r w:rsidR="00122297">
        <w:t>s</w:t>
      </w:r>
      <w:r w:rsidRPr="003D77E3">
        <w:t xml:space="preserve"> that the Commission may cancel a </w:t>
      </w:r>
      <w:r w:rsidR="00122297">
        <w:t>private, nonprofit transportation provider’s</w:t>
      </w:r>
      <w:r w:rsidRPr="003D77E3">
        <w:t xml:space="preserve"> certificate for failure to file its required annual safety re</w:t>
      </w:r>
      <w:r w:rsidR="00122297">
        <w:t>port or pay its regulatory fees</w:t>
      </w:r>
      <w:r w:rsidRPr="003D77E3">
        <w:t>.</w:t>
      </w:r>
    </w:p>
    <w:p w:rsidR="00265E75" w:rsidRPr="003D77E3" w:rsidRDefault="00265E75" w:rsidP="00265E75">
      <w:pPr>
        <w:spacing w:line="264" w:lineRule="auto"/>
      </w:pPr>
    </w:p>
    <w:p w:rsidR="00D6215B" w:rsidRPr="003D77E3" w:rsidRDefault="00D6215B" w:rsidP="00C0765E">
      <w:pPr>
        <w:pStyle w:val="ListParagraph"/>
        <w:numPr>
          <w:ilvl w:val="0"/>
          <w:numId w:val="1"/>
        </w:numPr>
        <w:spacing w:line="288" w:lineRule="auto"/>
        <w:ind w:left="0" w:hanging="720"/>
      </w:pPr>
      <w:r w:rsidRPr="003D77E3">
        <w:rPr>
          <w:b/>
        </w:rPr>
        <w:t>Nature of Proceeding</w:t>
      </w:r>
      <w:proofErr w:type="gramStart"/>
      <w:r w:rsidRPr="003D77E3">
        <w:rPr>
          <w:b/>
        </w:rPr>
        <w:t>.</w:t>
      </w:r>
      <w:r w:rsidRPr="003D77E3">
        <w:t xml:space="preserve">  </w:t>
      </w:r>
      <w:proofErr w:type="gramEnd"/>
      <w:r w:rsidRPr="003D77E3">
        <w:t xml:space="preserve">The Washington Utilities and Transportation Commission (Commission) initiated this proceeding to cancel the </w:t>
      </w:r>
      <w:r w:rsidR="00386312" w:rsidRPr="003D77E3">
        <w:t xml:space="preserve">certificate to provide </w:t>
      </w:r>
      <w:r w:rsidR="00122297">
        <w:t>nonprofit bus</w:t>
      </w:r>
      <w:r w:rsidR="004E4020" w:rsidRPr="003D77E3">
        <w:t xml:space="preserve"> services in the state of Washington of </w:t>
      </w:r>
      <w:r w:rsidR="00122297">
        <w:t>Pacific Aging Council Endeavors</w:t>
      </w:r>
      <w:r w:rsidR="00122297" w:rsidRPr="003D77E3">
        <w:t xml:space="preserve"> </w:t>
      </w:r>
      <w:r w:rsidRPr="003D77E3">
        <w:t xml:space="preserve">for failure to </w:t>
      </w:r>
      <w:r w:rsidR="004E4020" w:rsidRPr="003D77E3">
        <w:t xml:space="preserve">file </w:t>
      </w:r>
      <w:r w:rsidR="00E809A8" w:rsidRPr="003D77E3">
        <w:t xml:space="preserve">a 2010 </w:t>
      </w:r>
      <w:r w:rsidR="004E4020" w:rsidRPr="003D77E3">
        <w:t>annual safety report and pay regulatory fees for 20</w:t>
      </w:r>
      <w:r w:rsidR="00E809A8" w:rsidRPr="003D77E3">
        <w:t>11</w:t>
      </w:r>
      <w:r w:rsidR="004E4020" w:rsidRPr="003D77E3">
        <w:t>.</w:t>
      </w:r>
    </w:p>
    <w:p w:rsidR="00131969" w:rsidRPr="003D77E3" w:rsidRDefault="00131969" w:rsidP="00131969">
      <w:pPr>
        <w:pStyle w:val="ListParagraph"/>
      </w:pPr>
    </w:p>
    <w:p w:rsidR="00284BFD" w:rsidRDefault="00131969" w:rsidP="00F61E89">
      <w:pPr>
        <w:pStyle w:val="ListParagraph"/>
        <w:numPr>
          <w:ilvl w:val="0"/>
          <w:numId w:val="1"/>
        </w:numPr>
        <w:spacing w:line="288" w:lineRule="auto"/>
        <w:ind w:left="0" w:hanging="720"/>
      </w:pPr>
      <w:r w:rsidRPr="003D77E3">
        <w:rPr>
          <w:b/>
        </w:rPr>
        <w:t>Discussion and Decision:</w:t>
      </w:r>
      <w:r w:rsidRPr="003D77E3">
        <w:t xml:space="preserve">  The Notice of Intent to Cancel Certificate informed </w:t>
      </w:r>
      <w:r w:rsidR="00122297">
        <w:t>Pacific Aging Council Endeavors</w:t>
      </w:r>
      <w:r w:rsidR="00122297" w:rsidRPr="003D77E3">
        <w:t xml:space="preserve"> </w:t>
      </w:r>
      <w:r w:rsidRPr="003D77E3">
        <w:t xml:space="preserve">that the Commission was taking action due to </w:t>
      </w:r>
      <w:r w:rsidR="00284BFD">
        <w:t>its</w:t>
      </w:r>
      <w:r w:rsidRPr="003D77E3">
        <w:t xml:space="preserve"> fai</w:t>
      </w:r>
      <w:r w:rsidR="00284BFD">
        <w:t>lure to comply with Commission</w:t>
      </w:r>
      <w:r w:rsidRPr="003D77E3">
        <w:t xml:space="preserve"> statutes and rules</w:t>
      </w:r>
      <w:r w:rsidR="00911F0E" w:rsidRPr="003D77E3">
        <w:t>.</w:t>
      </w:r>
    </w:p>
    <w:p w:rsidR="00284BFD" w:rsidRDefault="00284BFD" w:rsidP="00284BFD">
      <w:pPr>
        <w:pStyle w:val="ListParagraph"/>
      </w:pPr>
    </w:p>
    <w:p w:rsidR="00284BFD" w:rsidRDefault="00911F0E" w:rsidP="00284BFD">
      <w:pPr>
        <w:pStyle w:val="ListParagraph"/>
        <w:numPr>
          <w:ilvl w:val="0"/>
          <w:numId w:val="1"/>
        </w:numPr>
        <w:spacing w:line="288" w:lineRule="auto"/>
        <w:ind w:left="0" w:hanging="720"/>
      </w:pPr>
      <w:r w:rsidRPr="003D77E3">
        <w:t xml:space="preserve">The notice gave </w:t>
      </w:r>
      <w:r w:rsidR="00122297">
        <w:t>Pacific Aging Council Endeavors</w:t>
      </w:r>
      <w:r w:rsidR="00122297" w:rsidRPr="003D77E3">
        <w:t xml:space="preserve"> </w:t>
      </w:r>
      <w:r w:rsidRPr="003D77E3">
        <w:t xml:space="preserve">the option, within 30 days of service of the notice, to come into compliance with Commission statutes and rules by submitting the delinquent annual safety report and paying the delinquent regulatory fees, or to request a hearing to demonstrate why </w:t>
      </w:r>
      <w:r w:rsidR="0022542C">
        <w:t>its</w:t>
      </w:r>
      <w:bookmarkStart w:id="0" w:name="_GoBack"/>
      <w:bookmarkEnd w:id="0"/>
      <w:r w:rsidRPr="003D77E3">
        <w:t xml:space="preserve"> certificate </w:t>
      </w:r>
      <w:proofErr w:type="gramStart"/>
      <w:r w:rsidRPr="003D77E3">
        <w:t>should not be cancelled</w:t>
      </w:r>
      <w:proofErr w:type="gramEnd"/>
      <w:r w:rsidRPr="003D77E3">
        <w:t>.</w:t>
      </w:r>
    </w:p>
    <w:p w:rsidR="00284BFD" w:rsidRDefault="00284BFD" w:rsidP="00284BFD">
      <w:pPr>
        <w:pStyle w:val="ListParagraph"/>
      </w:pPr>
    </w:p>
    <w:p w:rsidR="009E5D96" w:rsidRPr="003D77E3" w:rsidRDefault="00122297" w:rsidP="00284BFD">
      <w:pPr>
        <w:pStyle w:val="ListParagraph"/>
        <w:numPr>
          <w:ilvl w:val="0"/>
          <w:numId w:val="1"/>
        </w:numPr>
        <w:spacing w:line="288" w:lineRule="auto"/>
        <w:ind w:left="0" w:hanging="720"/>
      </w:pPr>
      <w:r>
        <w:t>Pacific Aging Council Endeavors</w:t>
      </w:r>
      <w:r w:rsidRPr="003D77E3">
        <w:t xml:space="preserve"> </w:t>
      </w:r>
      <w:r w:rsidR="008F7BFC" w:rsidRPr="003D77E3">
        <w:t>failed to come into compliance by filing its 20</w:t>
      </w:r>
      <w:r w:rsidR="00E809A8" w:rsidRPr="003D77E3">
        <w:t>10</w:t>
      </w:r>
      <w:r w:rsidR="008F7BFC" w:rsidRPr="003D77E3">
        <w:t xml:space="preserve"> annual safety report.</w:t>
      </w:r>
      <w:r w:rsidR="00284BFD">
        <w:t xml:space="preserve"> </w:t>
      </w:r>
      <w:r w:rsidR="009E5D96" w:rsidRPr="003D77E3">
        <w:t xml:space="preserve">The Notice </w:t>
      </w:r>
      <w:proofErr w:type="gramStart"/>
      <w:r w:rsidR="009E5D96" w:rsidRPr="003D77E3">
        <w:t>was mailed</w:t>
      </w:r>
      <w:proofErr w:type="gramEnd"/>
      <w:r w:rsidR="009E5D96" w:rsidRPr="003D77E3">
        <w:t xml:space="preserve"> to </w:t>
      </w:r>
      <w:r>
        <w:t>Pacific Aging Council Endeavors</w:t>
      </w:r>
      <w:r w:rsidRPr="003D77E3">
        <w:t xml:space="preserve"> </w:t>
      </w:r>
      <w:r w:rsidR="009E5D96" w:rsidRPr="003D77E3">
        <w:t xml:space="preserve">by </w:t>
      </w:r>
      <w:r w:rsidR="009E5D96" w:rsidRPr="003D77E3">
        <w:lastRenderedPageBreak/>
        <w:t xml:space="preserve">certified return receipt and first class mail to the address on file with the Commission. </w:t>
      </w:r>
      <w:r w:rsidR="00E809A8" w:rsidRPr="003D77E3">
        <w:t xml:space="preserve">The certified return receipt mail </w:t>
      </w:r>
      <w:proofErr w:type="gramStart"/>
      <w:r w:rsidR="00E809A8" w:rsidRPr="003D77E3">
        <w:t xml:space="preserve">was </w:t>
      </w:r>
      <w:r>
        <w:t>returned</w:t>
      </w:r>
      <w:proofErr w:type="gramEnd"/>
      <w:r>
        <w:t xml:space="preserve"> as “unclaimed,” and the first class mail envelope was marked “return to sender</w:t>
      </w:r>
      <w:r w:rsidR="00E809A8" w:rsidRPr="003D77E3">
        <w:t>.</w:t>
      </w:r>
      <w:r>
        <w:t>”</w:t>
      </w:r>
      <w:r w:rsidR="009E5D96" w:rsidRPr="003D77E3">
        <w:t xml:space="preserve"> </w:t>
      </w:r>
      <w:r>
        <w:t>Staff conducted additional research and was unable to locate a valid address or telephone number for Pacific Aging Council Endeavors</w:t>
      </w:r>
      <w:r w:rsidR="00E809A8" w:rsidRPr="003D77E3">
        <w:t>.</w:t>
      </w:r>
      <w:r>
        <w:t xml:space="preserve"> The company appears to have gone out of business.</w:t>
      </w:r>
      <w:r w:rsidR="009E5D96" w:rsidRPr="003D77E3">
        <w:t xml:space="preserve"> </w:t>
      </w:r>
      <w:r w:rsidR="003D77E3">
        <w:br/>
      </w:r>
    </w:p>
    <w:p w:rsidR="009E5D96" w:rsidRPr="003D77E3" w:rsidRDefault="004C49E7" w:rsidP="009E5D96">
      <w:pPr>
        <w:pStyle w:val="ListParagraph"/>
        <w:numPr>
          <w:ilvl w:val="0"/>
          <w:numId w:val="1"/>
        </w:numPr>
        <w:spacing w:line="288" w:lineRule="auto"/>
        <w:ind w:left="0" w:hanging="720"/>
      </w:pPr>
      <w:r w:rsidRPr="003D77E3">
        <w:t>Staff</w:t>
      </w:r>
      <w:r w:rsidR="009E5D96" w:rsidRPr="003D77E3">
        <w:t xml:space="preserve"> recommends </w:t>
      </w:r>
      <w:r w:rsidR="00284BFD">
        <w:t>the cancellation of</w:t>
      </w:r>
      <w:r w:rsidR="009E5D96" w:rsidRPr="003D77E3">
        <w:t xml:space="preserve"> </w:t>
      </w:r>
      <w:r w:rsidR="00122297">
        <w:t>Pacific Aging Council Endeavors</w:t>
      </w:r>
      <w:r w:rsidR="00122297" w:rsidRPr="003D77E3">
        <w:t xml:space="preserve"> </w:t>
      </w:r>
      <w:r w:rsidR="00122297">
        <w:t>nonprofit bus</w:t>
      </w:r>
      <w:r w:rsidR="009E5D96" w:rsidRPr="003D77E3">
        <w:t xml:space="preserve"> certificate for failure to file </w:t>
      </w:r>
      <w:r w:rsidR="00284BFD">
        <w:t xml:space="preserve">its </w:t>
      </w:r>
      <w:r w:rsidR="009E5D96" w:rsidRPr="003D77E3">
        <w:t>20</w:t>
      </w:r>
      <w:r w:rsidR="00343B0A">
        <w:t>10</w:t>
      </w:r>
      <w:r w:rsidR="009E5D96" w:rsidRPr="003D77E3">
        <w:t xml:space="preserve"> annual safety report</w:t>
      </w:r>
      <w:r w:rsidR="00284BFD">
        <w:t xml:space="preserve"> and pay 2011 regulatory fees</w:t>
      </w:r>
      <w:r w:rsidR="009E5D96" w:rsidRPr="003D77E3">
        <w:t>.</w:t>
      </w:r>
    </w:p>
    <w:p w:rsidR="009E5D96" w:rsidRPr="003D77E3" w:rsidRDefault="009E5D96" w:rsidP="009E5D96">
      <w:pPr>
        <w:pStyle w:val="ListParagraph"/>
        <w:spacing w:line="288" w:lineRule="auto"/>
        <w:ind w:left="0"/>
      </w:pPr>
    </w:p>
    <w:p w:rsidR="009E5D96" w:rsidRPr="003D77E3" w:rsidRDefault="00B103D5" w:rsidP="00F6431E">
      <w:pPr>
        <w:pStyle w:val="ListParagraph"/>
        <w:numPr>
          <w:ilvl w:val="0"/>
          <w:numId w:val="1"/>
        </w:numPr>
        <w:spacing w:line="288" w:lineRule="auto"/>
        <w:ind w:left="0" w:hanging="720"/>
      </w:pPr>
      <w:r w:rsidRPr="003D77E3">
        <w:t>Based on the above facts, good cause exists under WAC 480-</w:t>
      </w:r>
      <w:r w:rsidR="00122297">
        <w:t>31-052(2</w:t>
      </w:r>
      <w:proofErr w:type="gramStart"/>
      <w:r w:rsidR="00122297">
        <w:t>)(</w:t>
      </w:r>
      <w:proofErr w:type="gramEnd"/>
      <w:r w:rsidR="00122297">
        <w:t>b)</w:t>
      </w:r>
      <w:r w:rsidRPr="003D77E3">
        <w:t xml:space="preserve"> to cancel the </w:t>
      </w:r>
      <w:r w:rsidR="00122297">
        <w:t>nonprofit bus</w:t>
      </w:r>
      <w:r w:rsidRPr="003D77E3">
        <w:t xml:space="preserve"> certificate of </w:t>
      </w:r>
      <w:r w:rsidR="00122297">
        <w:t>Pacific Aging Council Endeavors</w:t>
      </w:r>
      <w:r w:rsidRPr="003D77E3">
        <w:t>.</w:t>
      </w:r>
      <w:r w:rsidR="00A23D7D" w:rsidRPr="003D77E3">
        <w:t xml:space="preserve"> </w:t>
      </w:r>
    </w:p>
    <w:p w:rsidR="0002380E" w:rsidRPr="003D77E3" w:rsidRDefault="0002380E" w:rsidP="0002380E">
      <w:pPr>
        <w:pStyle w:val="ListParagraph"/>
        <w:ind w:left="0"/>
      </w:pPr>
    </w:p>
    <w:p w:rsidR="00F6431E" w:rsidRPr="003D77E3" w:rsidRDefault="00F6431E" w:rsidP="00F6431E">
      <w:pPr>
        <w:pStyle w:val="ListParagraph"/>
        <w:spacing w:line="288" w:lineRule="auto"/>
        <w:ind w:left="0"/>
        <w:jc w:val="center"/>
        <w:rPr>
          <w:b/>
          <w:u w:val="single"/>
        </w:rPr>
      </w:pPr>
      <w:r w:rsidRPr="003D77E3">
        <w:rPr>
          <w:b/>
          <w:u w:val="single"/>
        </w:rPr>
        <w:t>ORDER</w:t>
      </w:r>
    </w:p>
    <w:p w:rsidR="00F6431E" w:rsidRPr="003D77E3" w:rsidRDefault="00F6431E" w:rsidP="009E5D96">
      <w:pPr>
        <w:pStyle w:val="ListParagraph"/>
        <w:spacing w:line="288" w:lineRule="auto"/>
        <w:ind w:left="0"/>
      </w:pPr>
    </w:p>
    <w:p w:rsidR="00F6431E" w:rsidRPr="003D77E3" w:rsidRDefault="00F6431E" w:rsidP="00F6431E">
      <w:pPr>
        <w:pStyle w:val="ListParagraph"/>
        <w:numPr>
          <w:ilvl w:val="0"/>
          <w:numId w:val="1"/>
        </w:numPr>
        <w:spacing w:line="288" w:lineRule="auto"/>
        <w:ind w:left="0" w:hanging="720"/>
      </w:pPr>
      <w:r w:rsidRPr="003D77E3">
        <w:t xml:space="preserve">THE COMMISSION ORDERS </w:t>
      </w:r>
      <w:proofErr w:type="gramStart"/>
      <w:r w:rsidRPr="003D77E3">
        <w:t>That</w:t>
      </w:r>
      <w:proofErr w:type="gramEnd"/>
      <w:r w:rsidRPr="003D77E3">
        <w:t xml:space="preserve"> the </w:t>
      </w:r>
      <w:r w:rsidR="00122297">
        <w:t>nonprofit bus</w:t>
      </w:r>
      <w:r w:rsidRPr="003D77E3">
        <w:t xml:space="preserve"> certificate of </w:t>
      </w:r>
      <w:r w:rsidR="00122297">
        <w:t>Pacific Aging Council Endeavors</w:t>
      </w:r>
      <w:r w:rsidR="00E809A8" w:rsidRPr="003D77E3">
        <w:t xml:space="preserve"> </w:t>
      </w:r>
      <w:r w:rsidRPr="003D77E3">
        <w:t>is cancelled.</w:t>
      </w:r>
    </w:p>
    <w:p w:rsidR="00F6431E" w:rsidRPr="003D77E3" w:rsidRDefault="00F6431E" w:rsidP="009E5D96">
      <w:pPr>
        <w:pStyle w:val="ListParagraph"/>
        <w:spacing w:line="288" w:lineRule="auto"/>
        <w:ind w:left="0"/>
      </w:pPr>
    </w:p>
    <w:p w:rsidR="00F6431E" w:rsidRPr="003D77E3" w:rsidRDefault="00F6431E" w:rsidP="009E5D96">
      <w:pPr>
        <w:pStyle w:val="ListParagraph"/>
        <w:spacing w:line="288" w:lineRule="auto"/>
        <w:ind w:left="0"/>
      </w:pPr>
      <w:proofErr w:type="gramStart"/>
      <w:r w:rsidRPr="003D77E3">
        <w:t xml:space="preserve">DATED at Olympia, Washington, and effective </w:t>
      </w:r>
      <w:r w:rsidR="00E809A8" w:rsidRPr="003D77E3">
        <w:t>October 13, 2011</w:t>
      </w:r>
      <w:r w:rsidRPr="003D77E3">
        <w:t>.</w:t>
      </w:r>
      <w:proofErr w:type="gramEnd"/>
    </w:p>
    <w:p w:rsidR="00F6431E" w:rsidRPr="003D77E3" w:rsidRDefault="00F6431E" w:rsidP="009E5D96">
      <w:pPr>
        <w:pStyle w:val="ListParagraph"/>
        <w:spacing w:line="288" w:lineRule="auto"/>
        <w:ind w:left="0"/>
      </w:pPr>
    </w:p>
    <w:p w:rsidR="00F6431E" w:rsidRPr="003D77E3" w:rsidRDefault="00F6431E" w:rsidP="00F6431E">
      <w:pPr>
        <w:pStyle w:val="ListParagraph"/>
        <w:spacing w:line="288" w:lineRule="auto"/>
        <w:ind w:left="0"/>
        <w:jc w:val="center"/>
      </w:pPr>
      <w:r w:rsidRPr="003D77E3">
        <w:t>WASHINGTON STATE UTILITIES AND TRANSPORTATION COMMISSION</w:t>
      </w:r>
    </w:p>
    <w:p w:rsidR="00F6431E" w:rsidRPr="003D77E3" w:rsidRDefault="00F6431E" w:rsidP="009E5D96">
      <w:pPr>
        <w:pStyle w:val="ListParagraph"/>
        <w:spacing w:line="288" w:lineRule="auto"/>
        <w:ind w:left="0"/>
      </w:pPr>
    </w:p>
    <w:p w:rsidR="00F6431E" w:rsidRPr="003D77E3" w:rsidRDefault="00F6431E" w:rsidP="009E5D96">
      <w:pPr>
        <w:pStyle w:val="ListParagraph"/>
        <w:spacing w:line="288" w:lineRule="auto"/>
        <w:ind w:left="0"/>
      </w:pPr>
    </w:p>
    <w:p w:rsidR="00F6431E" w:rsidRPr="003D77E3" w:rsidRDefault="00F6431E" w:rsidP="009E5D96">
      <w:pPr>
        <w:pStyle w:val="ListParagraph"/>
        <w:spacing w:line="288" w:lineRule="auto"/>
        <w:ind w:left="0"/>
      </w:pPr>
    </w:p>
    <w:p w:rsidR="00F6431E" w:rsidRPr="003D77E3" w:rsidRDefault="00F6431E" w:rsidP="009E5D96">
      <w:pPr>
        <w:pStyle w:val="ListParagraph"/>
        <w:spacing w:line="288" w:lineRule="auto"/>
        <w:ind w:left="0"/>
      </w:pPr>
    </w:p>
    <w:p w:rsidR="00284BFD" w:rsidRDefault="00F6431E" w:rsidP="00284BFD">
      <w:pPr>
        <w:spacing w:line="288" w:lineRule="auto"/>
      </w:pPr>
      <w:r w:rsidRPr="003D77E3">
        <w:tab/>
      </w:r>
      <w:r w:rsidRPr="003D77E3">
        <w:tab/>
      </w:r>
      <w:r w:rsidRPr="003D77E3">
        <w:tab/>
      </w:r>
      <w:r w:rsidRPr="003D77E3">
        <w:tab/>
      </w:r>
      <w:r w:rsidRPr="003D77E3">
        <w:tab/>
      </w:r>
      <w:r w:rsidRPr="003D77E3">
        <w:tab/>
      </w:r>
      <w:r w:rsidR="00284BFD">
        <w:t>DAVID W. DANNER</w:t>
      </w:r>
    </w:p>
    <w:p w:rsidR="00284BFD" w:rsidRDefault="00284BFD" w:rsidP="00284BFD">
      <w:pPr>
        <w:spacing w:line="288" w:lineRule="auto"/>
      </w:pPr>
      <w:r>
        <w:tab/>
      </w:r>
      <w:r>
        <w:tab/>
      </w:r>
      <w:r>
        <w:tab/>
      </w:r>
      <w:r>
        <w:tab/>
      </w:r>
      <w:r>
        <w:tab/>
      </w:r>
      <w:r>
        <w:tab/>
        <w:t>Executive Director and Secretary</w:t>
      </w:r>
    </w:p>
    <w:p w:rsidR="00284BFD" w:rsidRDefault="00284BFD" w:rsidP="00284BFD">
      <w:pPr>
        <w:pStyle w:val="Header"/>
      </w:pPr>
    </w:p>
    <w:p w:rsidR="00284BFD" w:rsidRPr="00B920A2" w:rsidRDefault="00284BFD" w:rsidP="00284BFD">
      <w:pPr>
        <w:spacing w:line="264" w:lineRule="auto"/>
        <w:rPr>
          <w:bCs/>
        </w:rPr>
      </w:pPr>
      <w:r w:rsidRPr="00B920A2">
        <w:rPr>
          <w:b/>
        </w:rPr>
        <w:t xml:space="preserve">NOTICE:  </w:t>
      </w:r>
      <w:r w:rsidRPr="00B920A2">
        <w:rPr>
          <w:bCs/>
        </w:rPr>
        <w:t>This is an order delegated to the Secretary</w:t>
      </w:r>
      <w:r>
        <w:rPr>
          <w:bCs/>
        </w:rPr>
        <w:t xml:space="preserve">, </w:t>
      </w:r>
      <w:r w:rsidRPr="00D61C43">
        <w:t>or the Secretary</w:t>
      </w:r>
      <w:r>
        <w:t>’</w:t>
      </w:r>
      <w:r w:rsidRPr="00D61C43">
        <w:t>s delegate,</w:t>
      </w:r>
      <w:r w:rsidRPr="00B920A2">
        <w:rPr>
          <w:bCs/>
        </w:rPr>
        <w:t xml:space="preserve"> for decision</w:t>
      </w:r>
      <w:proofErr w:type="gramStart"/>
      <w:r w:rsidRPr="00B920A2">
        <w:rPr>
          <w:bCs/>
        </w:rPr>
        <w:t xml:space="preserve">.  </w:t>
      </w:r>
      <w:proofErr w:type="gramEnd"/>
      <w:r w:rsidRPr="00B920A2">
        <w:rPr>
          <w:bCs/>
        </w:rPr>
        <w:t xml:space="preserve">In addition to serving you a copy of the decision, the </w:t>
      </w:r>
      <w:r>
        <w:rPr>
          <w:bCs/>
        </w:rPr>
        <w:t>Commission</w:t>
      </w:r>
      <w:r w:rsidRPr="00B920A2">
        <w:rPr>
          <w:bCs/>
        </w:rPr>
        <w:t xml:space="preserve"> will post on its Internet </w:t>
      </w:r>
      <w:r w:rsidR="00122297">
        <w:rPr>
          <w:bCs/>
        </w:rPr>
        <w:t>website</w:t>
      </w:r>
      <w:r w:rsidRPr="00B920A2">
        <w:rPr>
          <w:bCs/>
        </w:rPr>
        <w:t xml:space="preserve"> for at least 14 days a listing of all matters delegated to the Secretary for decision</w:t>
      </w:r>
      <w:proofErr w:type="gramStart"/>
      <w:r w:rsidRPr="00B920A2">
        <w:rPr>
          <w:bCs/>
        </w:rPr>
        <w:t xml:space="preserve">.  </w:t>
      </w:r>
      <w:proofErr w:type="gramEnd"/>
      <w:r w:rsidRPr="00B920A2">
        <w:rPr>
          <w:bCs/>
        </w:rPr>
        <w:t xml:space="preserve">You may seek </w:t>
      </w:r>
      <w:r>
        <w:rPr>
          <w:bCs/>
        </w:rPr>
        <w:t>Commission</w:t>
      </w:r>
      <w:r w:rsidRPr="00B920A2">
        <w:rPr>
          <w:bCs/>
        </w:rPr>
        <w:t xml:space="preserve"> review of this decision</w:t>
      </w:r>
      <w:proofErr w:type="gramStart"/>
      <w:r w:rsidRPr="00B920A2">
        <w:rPr>
          <w:bCs/>
        </w:rPr>
        <w:t xml:space="preserve">.  </w:t>
      </w:r>
      <w:proofErr w:type="gramEnd"/>
      <w:r w:rsidRPr="00B920A2">
        <w:rPr>
          <w:bCs/>
        </w:rPr>
        <w:t xml:space="preserve">You must file a request for </w:t>
      </w:r>
      <w:r>
        <w:rPr>
          <w:bCs/>
        </w:rPr>
        <w:t>Commission</w:t>
      </w:r>
      <w:r w:rsidRPr="00B920A2">
        <w:rPr>
          <w:bCs/>
        </w:rPr>
        <w:t xml:space="preserve"> review of this order no later than fourteen (14) days after the date the decision </w:t>
      </w:r>
      <w:proofErr w:type="gramStart"/>
      <w:r w:rsidRPr="00B920A2">
        <w:rPr>
          <w:bCs/>
        </w:rPr>
        <w:t>is posted</w:t>
      </w:r>
      <w:proofErr w:type="gramEnd"/>
      <w:r w:rsidRPr="00B920A2">
        <w:rPr>
          <w:bCs/>
        </w:rPr>
        <w:t xml:space="preserve"> on the </w:t>
      </w:r>
      <w:r>
        <w:rPr>
          <w:bCs/>
        </w:rPr>
        <w:t>Commission’</w:t>
      </w:r>
      <w:r w:rsidRPr="00B920A2">
        <w:rPr>
          <w:bCs/>
        </w:rPr>
        <w:t xml:space="preserve">s </w:t>
      </w:r>
      <w:r w:rsidR="00122297">
        <w:rPr>
          <w:bCs/>
        </w:rPr>
        <w:t>web</w:t>
      </w:r>
      <w:r w:rsidRPr="00B920A2">
        <w:rPr>
          <w:bCs/>
        </w:rPr>
        <w:t xml:space="preserve">site.  </w:t>
      </w:r>
    </w:p>
    <w:p w:rsidR="00284BFD" w:rsidRPr="00B920A2" w:rsidRDefault="00284BFD" w:rsidP="00284BFD">
      <w:pPr>
        <w:spacing w:line="264" w:lineRule="auto"/>
        <w:rPr>
          <w:bCs/>
        </w:rPr>
      </w:pPr>
    </w:p>
    <w:p w:rsidR="00284BFD" w:rsidRPr="00B920A2" w:rsidRDefault="00284BFD" w:rsidP="00284BFD">
      <w:pPr>
        <w:spacing w:line="264" w:lineRule="auto"/>
        <w:rPr>
          <w:bCs/>
        </w:rPr>
      </w:pPr>
      <w:r w:rsidRPr="00B920A2">
        <w:rPr>
          <w:bCs/>
        </w:rPr>
        <w:t xml:space="preserve">The </w:t>
      </w:r>
      <w:r>
        <w:rPr>
          <w:bCs/>
        </w:rPr>
        <w:t>Commission</w:t>
      </w:r>
      <w:r w:rsidRPr="00B920A2">
        <w:rPr>
          <w:bCs/>
        </w:rPr>
        <w:t xml:space="preserve"> will schedule your request for review by issuing a notice of hearing to be held before an administrative law judge</w:t>
      </w:r>
      <w:proofErr w:type="gramStart"/>
      <w:r w:rsidRPr="00B920A2">
        <w:rPr>
          <w:bCs/>
        </w:rPr>
        <w:t xml:space="preserve">.  </w:t>
      </w:r>
      <w:proofErr w:type="gramEnd"/>
      <w:r w:rsidRPr="00B920A2">
        <w:rPr>
          <w:bCs/>
        </w:rPr>
        <w:t xml:space="preserve">The </w:t>
      </w:r>
      <w:r>
        <w:rPr>
          <w:bCs/>
        </w:rPr>
        <w:t>Commission</w:t>
      </w:r>
      <w:r w:rsidRPr="00B920A2">
        <w:rPr>
          <w:bCs/>
        </w:rPr>
        <w:t>, at its discretion, may consider your request for review in an adjudicative proceeding under RCW 34.05 Part IV, or in a brief adjudicative proceeding under RCW 34.05.482 through .494</w:t>
      </w:r>
      <w:proofErr w:type="gramStart"/>
      <w:r w:rsidRPr="00B920A2">
        <w:rPr>
          <w:bCs/>
        </w:rPr>
        <w:t xml:space="preserve">.  </w:t>
      </w:r>
      <w:proofErr w:type="gramEnd"/>
      <w:r w:rsidRPr="00B920A2">
        <w:rPr>
          <w:bCs/>
        </w:rPr>
        <w:t xml:space="preserve">Following </w:t>
      </w:r>
      <w:r w:rsidRPr="00B920A2">
        <w:rPr>
          <w:bCs/>
        </w:rPr>
        <w:lastRenderedPageBreak/>
        <w:t>hearing, the administrative law judge will enter an initial order</w:t>
      </w:r>
      <w:proofErr w:type="gramStart"/>
      <w:r w:rsidRPr="00B920A2">
        <w:rPr>
          <w:bCs/>
        </w:rPr>
        <w:t xml:space="preserve">.  </w:t>
      </w:r>
      <w:proofErr w:type="gramEnd"/>
      <w:r w:rsidRPr="00B920A2">
        <w:rPr>
          <w:bCs/>
        </w:rPr>
        <w:t>If you wish to seek review of the initial order, you may file a petition for administrative review under RCW 34.05.464, or if the matter is heard in a brief adjudicative proceeding, under RCW 34.05.491.</w:t>
      </w:r>
    </w:p>
    <w:p w:rsidR="00284BFD" w:rsidRPr="00B920A2" w:rsidRDefault="00284BFD" w:rsidP="00284BFD">
      <w:pPr>
        <w:spacing w:line="264" w:lineRule="auto"/>
        <w:rPr>
          <w:bCs/>
        </w:rPr>
      </w:pPr>
    </w:p>
    <w:p w:rsidR="00284BFD" w:rsidRPr="00B920A2" w:rsidRDefault="00284BFD" w:rsidP="00284BFD">
      <w:pPr>
        <w:spacing w:line="264" w:lineRule="auto"/>
        <w:rPr>
          <w:bCs/>
        </w:rPr>
      </w:pPr>
      <w:r w:rsidRPr="00B920A2">
        <w:rPr>
          <w:bCs/>
        </w:rPr>
        <w:t xml:space="preserve">The </w:t>
      </w:r>
      <w:r>
        <w:rPr>
          <w:bCs/>
        </w:rPr>
        <w:t>Commission</w:t>
      </w:r>
      <w:r w:rsidRPr="00B920A2">
        <w:rPr>
          <w:bCs/>
        </w:rPr>
        <w:t xml:space="preserve"> will grant a late-filed request for review only on a showing of good cause, including a satisfactory explanation of why the person did not timely file the request</w:t>
      </w:r>
      <w:proofErr w:type="gramStart"/>
      <w:r w:rsidRPr="00B920A2">
        <w:rPr>
          <w:bCs/>
        </w:rPr>
        <w:t xml:space="preserve">.  </w:t>
      </w:r>
      <w:proofErr w:type="gramEnd"/>
      <w:r w:rsidRPr="00B920A2">
        <w:rPr>
          <w:bCs/>
        </w:rPr>
        <w:t xml:space="preserve">A form for late-filed requests is available on the </w:t>
      </w:r>
      <w:r>
        <w:rPr>
          <w:bCs/>
        </w:rPr>
        <w:t>Commission’</w:t>
      </w:r>
      <w:r w:rsidRPr="00B920A2">
        <w:rPr>
          <w:bCs/>
        </w:rPr>
        <w:t xml:space="preserve">s </w:t>
      </w:r>
      <w:r w:rsidR="00122297">
        <w:rPr>
          <w:bCs/>
        </w:rPr>
        <w:t>web</w:t>
      </w:r>
      <w:r w:rsidRPr="00B920A2">
        <w:rPr>
          <w:bCs/>
        </w:rPr>
        <w:t xml:space="preserve">site.  </w:t>
      </w:r>
    </w:p>
    <w:p w:rsidR="00284BFD" w:rsidRPr="00B920A2" w:rsidRDefault="00284BFD" w:rsidP="00284BFD">
      <w:pPr>
        <w:spacing w:line="264" w:lineRule="auto"/>
        <w:rPr>
          <w:bCs/>
        </w:rPr>
      </w:pPr>
    </w:p>
    <w:p w:rsidR="00284BFD" w:rsidRPr="00B920A2" w:rsidRDefault="00284BFD" w:rsidP="00284BFD">
      <w:pPr>
        <w:spacing w:line="264" w:lineRule="auto"/>
        <w:rPr>
          <w:bCs/>
        </w:rPr>
      </w:pPr>
      <w:r w:rsidRPr="00B920A2">
        <w:rPr>
          <w:bCs/>
        </w:rPr>
        <w:t xml:space="preserve">This notice and review process is pursuant to the provisions of RCW 80.01.030 and WAC 480-07-905, as amended effective September 22, 2008.  </w:t>
      </w:r>
    </w:p>
    <w:sectPr w:rsidR="00284BFD" w:rsidRPr="00B920A2" w:rsidSect="00C143BC">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20" w:rsidRDefault="00BB0E20" w:rsidP="00CF20B3">
      <w:r>
        <w:separator/>
      </w:r>
    </w:p>
  </w:endnote>
  <w:endnote w:type="continuationSeparator" w:id="0">
    <w:p w:rsidR="00BB0E20" w:rsidRDefault="00BB0E20" w:rsidP="00C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20" w:rsidRDefault="00BB0E20" w:rsidP="00CF20B3">
      <w:r>
        <w:separator/>
      </w:r>
    </w:p>
  </w:footnote>
  <w:footnote w:type="continuationSeparator" w:id="0">
    <w:p w:rsidR="00BB0E20" w:rsidRDefault="00BB0E20" w:rsidP="00CF2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FC" w:rsidRDefault="002C18FC" w:rsidP="00EF544E">
    <w:pPr>
      <w:pStyle w:val="Header"/>
      <w:tabs>
        <w:tab w:val="clear" w:pos="9360"/>
        <w:tab w:val="right" w:pos="8460"/>
      </w:tabs>
      <w:rPr>
        <w:b/>
        <w:sz w:val="20"/>
        <w:szCs w:val="20"/>
      </w:rPr>
    </w:pPr>
    <w:r w:rsidRPr="00EF544E">
      <w:rPr>
        <w:b/>
        <w:sz w:val="20"/>
        <w:szCs w:val="20"/>
      </w:rPr>
      <w:t xml:space="preserve">DOCKET </w:t>
    </w:r>
    <w:r w:rsidR="00F6431E">
      <w:rPr>
        <w:b/>
        <w:sz w:val="20"/>
        <w:szCs w:val="20"/>
      </w:rPr>
      <w:t>TE-</w:t>
    </w:r>
    <w:r w:rsidR="003D77E3">
      <w:rPr>
        <w:b/>
        <w:sz w:val="20"/>
        <w:szCs w:val="20"/>
      </w:rPr>
      <w:t>1115</w:t>
    </w:r>
    <w:r w:rsidR="00122297">
      <w:rPr>
        <w:b/>
        <w:sz w:val="20"/>
        <w:szCs w:val="20"/>
      </w:rPr>
      <w:t>53</w:t>
    </w:r>
    <w:r w:rsidRPr="00EF544E">
      <w:rPr>
        <w:b/>
        <w:sz w:val="20"/>
        <w:szCs w:val="20"/>
      </w:rPr>
      <w:tab/>
    </w:r>
    <w:r w:rsidRPr="00EF544E">
      <w:rPr>
        <w:b/>
        <w:sz w:val="20"/>
        <w:szCs w:val="20"/>
      </w:rPr>
      <w:tab/>
      <w:t xml:space="preserve">PAGE </w:t>
    </w:r>
    <w:r w:rsidRPr="00EF544E">
      <w:rPr>
        <w:b/>
        <w:sz w:val="20"/>
        <w:szCs w:val="20"/>
      </w:rPr>
      <w:fldChar w:fldCharType="begin"/>
    </w:r>
    <w:r w:rsidRPr="00EF544E">
      <w:rPr>
        <w:b/>
        <w:sz w:val="20"/>
        <w:szCs w:val="20"/>
      </w:rPr>
      <w:instrText xml:space="preserve"> PAGE   \* MERGEFORMAT </w:instrText>
    </w:r>
    <w:r w:rsidRPr="00EF544E">
      <w:rPr>
        <w:b/>
        <w:sz w:val="20"/>
        <w:szCs w:val="20"/>
      </w:rPr>
      <w:fldChar w:fldCharType="separate"/>
    </w:r>
    <w:r w:rsidR="0022542C">
      <w:rPr>
        <w:b/>
        <w:noProof/>
        <w:sz w:val="20"/>
        <w:szCs w:val="20"/>
      </w:rPr>
      <w:t>2</w:t>
    </w:r>
    <w:r w:rsidRPr="00EF544E">
      <w:rPr>
        <w:b/>
        <w:sz w:val="20"/>
        <w:szCs w:val="20"/>
      </w:rPr>
      <w:fldChar w:fldCharType="end"/>
    </w:r>
  </w:p>
  <w:p w:rsidR="002C18FC" w:rsidRDefault="002C18FC" w:rsidP="00C143BC">
    <w:pPr>
      <w:pStyle w:val="Header"/>
      <w:tabs>
        <w:tab w:val="clear" w:pos="4680"/>
        <w:tab w:val="clear" w:pos="9360"/>
        <w:tab w:val="left" w:pos="2685"/>
      </w:tabs>
      <w:rPr>
        <w:b/>
        <w:sz w:val="20"/>
        <w:szCs w:val="20"/>
      </w:rPr>
    </w:pPr>
    <w:r>
      <w:rPr>
        <w:b/>
        <w:sz w:val="20"/>
        <w:szCs w:val="20"/>
      </w:rPr>
      <w:t>ORDER 01</w:t>
    </w:r>
    <w:r>
      <w:rPr>
        <w:b/>
        <w:sz w:val="20"/>
        <w:szCs w:val="20"/>
      </w:rPr>
      <w:tab/>
    </w:r>
  </w:p>
  <w:p w:rsidR="00C0765E" w:rsidRPr="00EF544E" w:rsidRDefault="00C0765E" w:rsidP="00EF544E">
    <w:pPr>
      <w:pStyle w:val="Header"/>
      <w:tabs>
        <w:tab w:val="clear" w:pos="9360"/>
        <w:tab w:val="right" w:pos="846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B" w:rsidRPr="00A37DD9" w:rsidRDefault="00FE299B" w:rsidP="00FE299B">
    <w:pPr>
      <w:pStyle w:val="Header"/>
      <w:tabs>
        <w:tab w:val="clear" w:pos="9360"/>
        <w:tab w:val="right" w:pos="8550"/>
      </w:tabs>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69F"/>
    <w:multiLevelType w:val="hybridMultilevel"/>
    <w:tmpl w:val="637E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0E62"/>
    <w:multiLevelType w:val="hybridMultilevel"/>
    <w:tmpl w:val="104C96AC"/>
    <w:lvl w:ilvl="0" w:tplc="F6ACEFC6">
      <w:start w:val="1"/>
      <w:numFmt w:val="decimal"/>
      <w:lvlText w:val="%1"/>
      <w:lvlJc w:val="left"/>
      <w:pPr>
        <w:tabs>
          <w:tab w:val="num" w:pos="1440"/>
        </w:tabs>
        <w:ind w:left="144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FC1F00"/>
    <w:multiLevelType w:val="hybridMultilevel"/>
    <w:tmpl w:val="05FA82FC"/>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E75"/>
    <w:rsid w:val="0002380E"/>
    <w:rsid w:val="00034EB1"/>
    <w:rsid w:val="00084D06"/>
    <w:rsid w:val="000D564A"/>
    <w:rsid w:val="000D6E1E"/>
    <w:rsid w:val="000F06F9"/>
    <w:rsid w:val="000F71CC"/>
    <w:rsid w:val="00122297"/>
    <w:rsid w:val="00131969"/>
    <w:rsid w:val="00135956"/>
    <w:rsid w:val="00147716"/>
    <w:rsid w:val="0018437E"/>
    <w:rsid w:val="001B6A89"/>
    <w:rsid w:val="001F68CD"/>
    <w:rsid w:val="0022542C"/>
    <w:rsid w:val="00265E75"/>
    <w:rsid w:val="00284BFD"/>
    <w:rsid w:val="002C18FC"/>
    <w:rsid w:val="00300F1A"/>
    <w:rsid w:val="00343B0A"/>
    <w:rsid w:val="00366122"/>
    <w:rsid w:val="00386312"/>
    <w:rsid w:val="003B427B"/>
    <w:rsid w:val="003D77E3"/>
    <w:rsid w:val="003F75BE"/>
    <w:rsid w:val="0046012F"/>
    <w:rsid w:val="004B42AF"/>
    <w:rsid w:val="004C49E7"/>
    <w:rsid w:val="004E4020"/>
    <w:rsid w:val="00560AB3"/>
    <w:rsid w:val="005C6621"/>
    <w:rsid w:val="006219B7"/>
    <w:rsid w:val="006D7676"/>
    <w:rsid w:val="00773963"/>
    <w:rsid w:val="007C6432"/>
    <w:rsid w:val="00826587"/>
    <w:rsid w:val="00843F87"/>
    <w:rsid w:val="00887B42"/>
    <w:rsid w:val="008F7BFC"/>
    <w:rsid w:val="00911F0E"/>
    <w:rsid w:val="00954972"/>
    <w:rsid w:val="009E16E6"/>
    <w:rsid w:val="009E5D96"/>
    <w:rsid w:val="00A07E86"/>
    <w:rsid w:val="00A23D7D"/>
    <w:rsid w:val="00A37DD9"/>
    <w:rsid w:val="00A62972"/>
    <w:rsid w:val="00B103D5"/>
    <w:rsid w:val="00B15542"/>
    <w:rsid w:val="00B74066"/>
    <w:rsid w:val="00B83B8D"/>
    <w:rsid w:val="00BB0E20"/>
    <w:rsid w:val="00C0765E"/>
    <w:rsid w:val="00C143BC"/>
    <w:rsid w:val="00C24F54"/>
    <w:rsid w:val="00C25835"/>
    <w:rsid w:val="00CF20B3"/>
    <w:rsid w:val="00D6215B"/>
    <w:rsid w:val="00E809A8"/>
    <w:rsid w:val="00EF544E"/>
    <w:rsid w:val="00F61E89"/>
    <w:rsid w:val="00F6431E"/>
    <w:rsid w:val="00F6711A"/>
    <w:rsid w:val="00FD7D24"/>
    <w:rsid w:val="00FE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7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E86"/>
    <w:rPr>
      <w:sz w:val="25"/>
      <w:szCs w:val="22"/>
    </w:rPr>
  </w:style>
  <w:style w:type="paragraph" w:styleId="ListParagraph">
    <w:name w:val="List Paragraph"/>
    <w:basedOn w:val="Normal"/>
    <w:uiPriority w:val="34"/>
    <w:qFormat/>
    <w:rsid w:val="00265E75"/>
    <w:pPr>
      <w:ind w:left="720"/>
      <w:contextualSpacing/>
    </w:pPr>
  </w:style>
  <w:style w:type="paragraph" w:styleId="FootnoteText">
    <w:name w:val="footnote text"/>
    <w:basedOn w:val="Normal"/>
    <w:link w:val="FootnoteTextChar"/>
    <w:semiHidden/>
    <w:rsid w:val="00CF20B3"/>
    <w:rPr>
      <w:sz w:val="20"/>
      <w:szCs w:val="20"/>
    </w:rPr>
  </w:style>
  <w:style w:type="character" w:customStyle="1" w:styleId="FootnoteTextChar">
    <w:name w:val="Footnote Text Char"/>
    <w:link w:val="FootnoteText"/>
    <w:semiHidden/>
    <w:rsid w:val="00CF20B3"/>
    <w:rPr>
      <w:rFonts w:eastAsia="Times New Roman" w:cs="Times New Roman"/>
      <w:sz w:val="20"/>
      <w:szCs w:val="20"/>
    </w:rPr>
  </w:style>
  <w:style w:type="character" w:styleId="FootnoteReference">
    <w:name w:val="footnote reference"/>
    <w:semiHidden/>
    <w:rsid w:val="00CF20B3"/>
    <w:rPr>
      <w:vertAlign w:val="superscript"/>
    </w:rPr>
  </w:style>
  <w:style w:type="paragraph" w:styleId="Header">
    <w:name w:val="header"/>
    <w:basedOn w:val="Normal"/>
    <w:link w:val="HeaderChar"/>
    <w:unhideWhenUsed/>
    <w:rsid w:val="00EF544E"/>
    <w:pPr>
      <w:tabs>
        <w:tab w:val="center" w:pos="4680"/>
        <w:tab w:val="right" w:pos="9360"/>
      </w:tabs>
    </w:pPr>
  </w:style>
  <w:style w:type="character" w:customStyle="1" w:styleId="HeaderChar">
    <w:name w:val="Header Char"/>
    <w:link w:val="Header"/>
    <w:uiPriority w:val="99"/>
    <w:rsid w:val="00EF544E"/>
    <w:rPr>
      <w:rFonts w:eastAsia="Times New Roman"/>
      <w:sz w:val="24"/>
      <w:szCs w:val="24"/>
    </w:rPr>
  </w:style>
  <w:style w:type="paragraph" w:styleId="Footer">
    <w:name w:val="footer"/>
    <w:basedOn w:val="Normal"/>
    <w:link w:val="FooterChar"/>
    <w:uiPriority w:val="99"/>
    <w:unhideWhenUsed/>
    <w:rsid w:val="00EF544E"/>
    <w:pPr>
      <w:tabs>
        <w:tab w:val="center" w:pos="4680"/>
        <w:tab w:val="right" w:pos="9360"/>
      </w:tabs>
    </w:pPr>
  </w:style>
  <w:style w:type="character" w:customStyle="1" w:styleId="FooterChar">
    <w:name w:val="Footer Char"/>
    <w:link w:val="Footer"/>
    <w:uiPriority w:val="99"/>
    <w:rsid w:val="00EF544E"/>
    <w:rPr>
      <w:rFonts w:eastAsia="Times New Roman"/>
      <w:sz w:val="24"/>
      <w:szCs w:val="24"/>
    </w:rPr>
  </w:style>
  <w:style w:type="character" w:styleId="CommentReference">
    <w:name w:val="annotation reference"/>
    <w:uiPriority w:val="99"/>
    <w:semiHidden/>
    <w:unhideWhenUsed/>
    <w:rsid w:val="009E16E6"/>
    <w:rPr>
      <w:sz w:val="16"/>
      <w:szCs w:val="16"/>
    </w:rPr>
  </w:style>
  <w:style w:type="paragraph" w:styleId="CommentText">
    <w:name w:val="annotation text"/>
    <w:basedOn w:val="Normal"/>
    <w:link w:val="CommentTextChar"/>
    <w:uiPriority w:val="99"/>
    <w:semiHidden/>
    <w:unhideWhenUsed/>
    <w:rsid w:val="009E16E6"/>
    <w:rPr>
      <w:sz w:val="20"/>
      <w:szCs w:val="20"/>
    </w:rPr>
  </w:style>
  <w:style w:type="character" w:customStyle="1" w:styleId="CommentTextChar">
    <w:name w:val="Comment Text Char"/>
    <w:link w:val="CommentText"/>
    <w:uiPriority w:val="99"/>
    <w:semiHidden/>
    <w:rsid w:val="009E16E6"/>
    <w:rPr>
      <w:rFonts w:eastAsia="Times New Roman"/>
    </w:rPr>
  </w:style>
  <w:style w:type="paragraph" w:styleId="CommentSubject">
    <w:name w:val="annotation subject"/>
    <w:basedOn w:val="CommentText"/>
    <w:next w:val="CommentText"/>
    <w:link w:val="CommentSubjectChar"/>
    <w:uiPriority w:val="99"/>
    <w:semiHidden/>
    <w:unhideWhenUsed/>
    <w:rsid w:val="009E16E6"/>
    <w:rPr>
      <w:b/>
      <w:bCs/>
    </w:rPr>
  </w:style>
  <w:style w:type="character" w:customStyle="1" w:styleId="CommentSubjectChar">
    <w:name w:val="Comment Subject Char"/>
    <w:link w:val="CommentSubject"/>
    <w:uiPriority w:val="99"/>
    <w:semiHidden/>
    <w:rsid w:val="009E16E6"/>
    <w:rPr>
      <w:rFonts w:eastAsia="Times New Roman"/>
      <w:b/>
      <w:bCs/>
    </w:rPr>
  </w:style>
  <w:style w:type="paragraph" w:styleId="Revision">
    <w:name w:val="Revision"/>
    <w:hidden/>
    <w:uiPriority w:val="99"/>
    <w:semiHidden/>
    <w:rsid w:val="009E16E6"/>
    <w:rPr>
      <w:rFonts w:eastAsia="Times New Roman"/>
      <w:sz w:val="24"/>
      <w:szCs w:val="24"/>
    </w:rPr>
  </w:style>
  <w:style w:type="paragraph" w:styleId="BalloonText">
    <w:name w:val="Balloon Text"/>
    <w:basedOn w:val="Normal"/>
    <w:link w:val="BalloonTextChar"/>
    <w:uiPriority w:val="99"/>
    <w:semiHidden/>
    <w:unhideWhenUsed/>
    <w:rsid w:val="009E16E6"/>
    <w:rPr>
      <w:rFonts w:ascii="Tahoma" w:hAnsi="Tahoma" w:cs="Tahoma"/>
      <w:sz w:val="16"/>
      <w:szCs w:val="16"/>
    </w:rPr>
  </w:style>
  <w:style w:type="character" w:customStyle="1" w:styleId="BalloonTextChar">
    <w:name w:val="Balloon Text Char"/>
    <w:link w:val="BalloonText"/>
    <w:uiPriority w:val="99"/>
    <w:semiHidden/>
    <w:rsid w:val="009E16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02166CF8A9624DBCE903C4E8539AC2" ma:contentTypeVersion="135" ma:contentTypeDescription="" ma:contentTypeScope="" ma:versionID="22f30e894ef30a98e0feb62bccd6e4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231</IndustryCode>
    <CaseStatus xmlns="dc463f71-b30c-4ab2-9473-d307f9d35888">Closed</CaseStatus>
    <OpenedDate xmlns="dc463f71-b30c-4ab2-9473-d307f9d35888">2011-08-25T07:00:00+00:00</OpenedDate>
    <Date1 xmlns="dc463f71-b30c-4ab2-9473-d307f9d35888">2011-10-19T07:00:00+00:00</Date1>
    <IsDocumentOrder xmlns="dc463f71-b30c-4ab2-9473-d307f9d35888">true</IsDocumentOrder>
    <IsHighlyConfidential xmlns="dc463f71-b30c-4ab2-9473-d307f9d35888">false</IsHighlyConfidential>
    <CaseCompanyNames xmlns="dc463f71-b30c-4ab2-9473-d307f9d35888">PACIFIC AGING COUNCIL ENDEAVORS</CaseCompanyNames>
    <DocketNumber xmlns="dc463f71-b30c-4ab2-9473-d307f9d35888">111553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0FA6BA-B30C-4F5D-9453-1841F9464AAC}"/>
</file>

<file path=customXml/itemProps2.xml><?xml version="1.0" encoding="utf-8"?>
<ds:datastoreItem xmlns:ds="http://schemas.openxmlformats.org/officeDocument/2006/customXml" ds:itemID="{C0448A3D-555E-4EA5-8DC7-F0F5E22214F4}"/>
</file>

<file path=customXml/itemProps3.xml><?xml version="1.0" encoding="utf-8"?>
<ds:datastoreItem xmlns:ds="http://schemas.openxmlformats.org/officeDocument/2006/customXml" ds:itemID="{EB8AA1E2-3027-48BF-8175-4709F4671261}"/>
</file>

<file path=customXml/itemProps4.xml><?xml version="1.0" encoding="utf-8"?>
<ds:datastoreItem xmlns:ds="http://schemas.openxmlformats.org/officeDocument/2006/customXml" ds:itemID="{47BC2E79-8169-4812-972B-04ABFD1A1A23}"/>
</file>

<file path=customXml/itemProps5.xml><?xml version="1.0" encoding="utf-8"?>
<ds:datastoreItem xmlns:ds="http://schemas.openxmlformats.org/officeDocument/2006/customXml" ds:itemID="{152F2784-C3F7-468B-84F6-CDEA4EB52BFE}"/>
</file>

<file path=docProps/app.xml><?xml version="1.0" encoding="utf-8"?>
<Properties xmlns="http://schemas.openxmlformats.org/officeDocument/2006/extended-properties" xmlns:vt="http://schemas.openxmlformats.org/officeDocument/2006/docPropsVTypes">
  <Template>Normal.dotm</Template>
  <TotalTime>6</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Rayne Pearson</cp:lastModifiedBy>
  <cp:revision>3</cp:revision>
  <cp:lastPrinted>2008-07-16T15:47:00Z</cp:lastPrinted>
  <dcterms:created xsi:type="dcterms:W3CDTF">2011-10-11T23:45:00Z</dcterms:created>
  <dcterms:modified xsi:type="dcterms:W3CDTF">2011-10-12T15:59:00Z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0x0101006E56B4D1795A2E4DB2F0B01679ED314A006D02166CF8A9624DBCE903C4E8539AC2</vt:lpwstr>
  </property>
  <property fmtid="{D5CDD505-2E9C-101B-9397-08002B2CF9AE}" pid="3" name="_docset_NoMedatataSyncRequired">
    <vt:lpwstr>False</vt:lpwstr>
  </property>
</Properties>
</file>