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E83A3" w14:textId="77777777" w:rsidR="008147A8" w:rsidRPr="00A56752" w:rsidRDefault="008147A8">
      <w:pPr>
        <w:pStyle w:val="BodyText"/>
        <w:rPr>
          <w:b/>
          <w:bCs/>
        </w:rPr>
      </w:pPr>
      <w:bookmarkStart w:id="0" w:name="_GoBack"/>
      <w:bookmarkEnd w:id="0"/>
      <w:r w:rsidRPr="00A56752">
        <w:rPr>
          <w:b/>
          <w:bCs/>
        </w:rPr>
        <w:t xml:space="preserve">BEFORE THE </w:t>
      </w:r>
      <w:smartTag w:uri="urn:schemas-microsoft-com:office:smarttags" w:element="place">
        <w:smartTag w:uri="urn:schemas-microsoft-com:office:smarttags" w:element="PlaceName">
          <w:r w:rsidRPr="00A56752">
            <w:rPr>
              <w:b/>
              <w:bCs/>
            </w:rPr>
            <w:t>WASHINGTON</w:t>
          </w:r>
        </w:smartTag>
        <w:r w:rsidRPr="00A56752">
          <w:rPr>
            <w:b/>
            <w:bCs/>
          </w:rPr>
          <w:t xml:space="preserve"> </w:t>
        </w:r>
        <w:smartTag w:uri="urn:schemas-microsoft-com:office:smarttags" w:element="PlaceType">
          <w:r w:rsidRPr="00A56752">
            <w:rPr>
              <w:b/>
              <w:bCs/>
            </w:rPr>
            <w:t>STATE</w:t>
          </w:r>
        </w:smartTag>
      </w:smartTag>
    </w:p>
    <w:p w14:paraId="45EE83A4" w14:textId="69FE8D32" w:rsidR="008147A8" w:rsidRPr="00A56752" w:rsidRDefault="008147A8">
      <w:pPr>
        <w:pStyle w:val="BodyText"/>
        <w:rPr>
          <w:b/>
          <w:bCs/>
        </w:rPr>
      </w:pPr>
      <w:r w:rsidRPr="00A56752">
        <w:rPr>
          <w:b/>
          <w:bCs/>
        </w:rPr>
        <w:t xml:space="preserve">UTILITIES AND TRANSPORTATION </w:t>
      </w:r>
      <w:r w:rsidR="00131917">
        <w:rPr>
          <w:b/>
          <w:bCs/>
        </w:rPr>
        <w:t>COMMISSION</w:t>
      </w:r>
    </w:p>
    <w:p w14:paraId="45EE83A5" w14:textId="77777777" w:rsidR="008147A8" w:rsidRPr="00A56752" w:rsidRDefault="008147A8">
      <w:pPr>
        <w:rPr>
          <w:b/>
          <w:bCs/>
        </w:rPr>
      </w:pPr>
    </w:p>
    <w:tbl>
      <w:tblPr>
        <w:tblW w:w="8408" w:type="dxa"/>
        <w:tblLook w:val="0000" w:firstRow="0" w:lastRow="0" w:firstColumn="0" w:lastColumn="0" w:noHBand="0" w:noVBand="0"/>
      </w:tblPr>
      <w:tblGrid>
        <w:gridCol w:w="4008"/>
        <w:gridCol w:w="600"/>
        <w:gridCol w:w="3800"/>
      </w:tblGrid>
      <w:tr w:rsidR="00081AE3" w:rsidRPr="005E5651" w14:paraId="45EE83B9" w14:textId="77777777" w:rsidTr="00081AE3">
        <w:tc>
          <w:tcPr>
            <w:tcW w:w="4008" w:type="dxa"/>
          </w:tcPr>
          <w:p w14:paraId="45EE83A6" w14:textId="77777777" w:rsidR="00081AE3" w:rsidRPr="00D61ADA" w:rsidRDefault="00081AE3" w:rsidP="00D3483D">
            <w:pPr>
              <w:pStyle w:val="Header"/>
              <w:tabs>
                <w:tab w:val="clear" w:pos="4320"/>
                <w:tab w:val="clear" w:pos="8640"/>
              </w:tabs>
            </w:pPr>
            <w:r w:rsidRPr="00D61ADA">
              <w:t>In the Matter of the Petition of</w:t>
            </w:r>
          </w:p>
          <w:p w14:paraId="45EE83A7" w14:textId="77777777" w:rsidR="00081AE3" w:rsidRPr="00D61ADA" w:rsidRDefault="00081AE3" w:rsidP="00D3483D"/>
          <w:p w14:paraId="45EE83A8" w14:textId="46FDDA8D" w:rsidR="00081AE3" w:rsidRDefault="00081AE3" w:rsidP="00D3483D">
            <w:r>
              <w:t>KEYERA CORPORATION</w:t>
            </w:r>
            <w:r w:rsidRPr="00D61ADA">
              <w:t xml:space="preserve">,         </w:t>
            </w:r>
          </w:p>
          <w:p w14:paraId="45EE83A9" w14:textId="77777777" w:rsidR="00081AE3" w:rsidRPr="00D61ADA" w:rsidRDefault="00081AE3" w:rsidP="00D3483D"/>
          <w:p w14:paraId="45EE83AA" w14:textId="77777777" w:rsidR="00081AE3" w:rsidRPr="00D61ADA" w:rsidRDefault="00081AE3" w:rsidP="00D3483D">
            <w:pPr>
              <w:jc w:val="center"/>
            </w:pPr>
            <w:r w:rsidRPr="00D61ADA">
              <w:t>Petitioner,</w:t>
            </w:r>
          </w:p>
          <w:p w14:paraId="45EE83AB" w14:textId="77777777" w:rsidR="00081AE3" w:rsidRPr="00D61ADA" w:rsidRDefault="00081AE3" w:rsidP="00D3483D">
            <w:pPr>
              <w:rPr>
                <w:bCs/>
              </w:rPr>
            </w:pPr>
          </w:p>
          <w:p w14:paraId="45EE83AC" w14:textId="7C72CE67" w:rsidR="00081AE3" w:rsidRDefault="00081AE3" w:rsidP="00D3483D">
            <w:r w:rsidRPr="005E5651">
              <w:t xml:space="preserve">Seeking Exemption from the Provisions of </w:t>
            </w:r>
            <w:r>
              <w:t>WAC 480-60-040</w:t>
            </w:r>
            <w:r w:rsidRPr="005E5651">
              <w:t xml:space="preserve"> Relating to </w:t>
            </w:r>
            <w:r>
              <w:t>overhead clearance rules</w:t>
            </w:r>
            <w:r w:rsidR="000A1D4F">
              <w:t>.</w:t>
            </w:r>
          </w:p>
          <w:p w14:paraId="45EE83AD" w14:textId="77777777" w:rsidR="00081AE3" w:rsidRPr="00D61ADA" w:rsidRDefault="00081AE3" w:rsidP="00D3483D">
            <w:pPr>
              <w:rPr>
                <w:bCs/>
              </w:rPr>
            </w:pPr>
            <w:r w:rsidRPr="00D61ADA">
              <w:t>. . . . . . . . . . . . . . . . . . . . . . . . . . . . . . . .</w:t>
            </w:r>
          </w:p>
        </w:tc>
        <w:tc>
          <w:tcPr>
            <w:tcW w:w="600" w:type="dxa"/>
          </w:tcPr>
          <w:p w14:paraId="45EE83AE" w14:textId="77777777" w:rsidR="00081AE3" w:rsidRDefault="00081AE3" w:rsidP="000A1420">
            <w:pPr>
              <w:jc w:val="center"/>
            </w:pPr>
            <w:r>
              <w:t>)</w:t>
            </w:r>
            <w:r>
              <w:br/>
              <w:t>)</w:t>
            </w:r>
            <w:r>
              <w:br/>
              <w:t>)</w:t>
            </w:r>
            <w:r>
              <w:br/>
              <w:t>)</w:t>
            </w:r>
            <w:r>
              <w:br/>
              <w:t>)</w:t>
            </w:r>
            <w:r>
              <w:br/>
              <w:t>)</w:t>
            </w:r>
            <w:r>
              <w:br/>
              <w:t>)</w:t>
            </w:r>
            <w:r>
              <w:br/>
              <w:t>)</w:t>
            </w:r>
            <w:r>
              <w:br/>
            </w:r>
            <w:r w:rsidRPr="005E5651">
              <w:t>)</w:t>
            </w:r>
          </w:p>
          <w:p w14:paraId="45EE83AF" w14:textId="77777777" w:rsidR="00081AE3" w:rsidRPr="005E5651" w:rsidRDefault="00081AE3" w:rsidP="000A1420">
            <w:pPr>
              <w:jc w:val="center"/>
            </w:pPr>
            <w:r>
              <w:t>)</w:t>
            </w:r>
          </w:p>
        </w:tc>
        <w:tc>
          <w:tcPr>
            <w:tcW w:w="3800" w:type="dxa"/>
          </w:tcPr>
          <w:p w14:paraId="45EE83B0" w14:textId="0F892442" w:rsidR="00081AE3" w:rsidRPr="00D61ADA" w:rsidRDefault="00081AE3" w:rsidP="00D3483D">
            <w:pPr>
              <w:rPr>
                <w:bCs/>
              </w:rPr>
            </w:pPr>
            <w:r w:rsidRPr="00D61ADA">
              <w:t xml:space="preserve">DOCKET </w:t>
            </w:r>
            <w:r>
              <w:t>TR-111322</w:t>
            </w:r>
          </w:p>
          <w:p w14:paraId="45EE83B1" w14:textId="77777777" w:rsidR="00081AE3" w:rsidRPr="00D61ADA" w:rsidRDefault="00081AE3" w:rsidP="00D3483D">
            <w:pPr>
              <w:ind w:left="720"/>
              <w:rPr>
                <w:bCs/>
              </w:rPr>
            </w:pPr>
          </w:p>
          <w:p w14:paraId="45EE83B2" w14:textId="7C9F8A4A" w:rsidR="00081AE3" w:rsidRPr="00D61ADA" w:rsidRDefault="00081AE3" w:rsidP="00D3483D">
            <w:pPr>
              <w:rPr>
                <w:bCs/>
              </w:rPr>
            </w:pPr>
            <w:r w:rsidRPr="00D61ADA">
              <w:t xml:space="preserve">ORDER </w:t>
            </w:r>
            <w:r>
              <w:t>01</w:t>
            </w:r>
          </w:p>
          <w:p w14:paraId="45EE83B3" w14:textId="77777777" w:rsidR="00081AE3" w:rsidRPr="00D61ADA" w:rsidRDefault="00081AE3" w:rsidP="00D3483D">
            <w:pPr>
              <w:ind w:left="720"/>
              <w:rPr>
                <w:bCs/>
              </w:rPr>
            </w:pPr>
          </w:p>
          <w:p w14:paraId="45EE83B4" w14:textId="77777777" w:rsidR="00081AE3" w:rsidRPr="00D61ADA" w:rsidRDefault="00081AE3" w:rsidP="00D3483D">
            <w:pPr>
              <w:ind w:left="720"/>
              <w:rPr>
                <w:bCs/>
              </w:rPr>
            </w:pPr>
          </w:p>
          <w:p w14:paraId="45EE83B5" w14:textId="77777777" w:rsidR="00081AE3" w:rsidRPr="00D61ADA" w:rsidRDefault="00081AE3" w:rsidP="00D3483D">
            <w:pPr>
              <w:ind w:left="720"/>
              <w:rPr>
                <w:bCs/>
              </w:rPr>
            </w:pPr>
          </w:p>
          <w:p w14:paraId="45EE83B7" w14:textId="77777777" w:rsidR="00081AE3" w:rsidRPr="00D61ADA" w:rsidRDefault="00081AE3" w:rsidP="00D3483D">
            <w:r w:rsidRPr="00D61ADA">
              <w:t xml:space="preserve">ORDER GRANTING </w:t>
            </w:r>
            <w:r>
              <w:t>PERMANENT</w:t>
            </w:r>
          </w:p>
          <w:p w14:paraId="45EE83B8" w14:textId="77777777" w:rsidR="00081AE3" w:rsidRPr="00D61ADA" w:rsidRDefault="00081AE3" w:rsidP="00D3483D">
            <w:pPr>
              <w:rPr>
                <w:bCs/>
              </w:rPr>
            </w:pPr>
            <w:r w:rsidRPr="00D61ADA">
              <w:t>EXEMPTION FROM RULE</w:t>
            </w:r>
          </w:p>
        </w:tc>
      </w:tr>
    </w:tbl>
    <w:p w14:paraId="45EE83BA" w14:textId="77777777" w:rsidR="006243BA" w:rsidRPr="00F37945" w:rsidRDefault="006243BA" w:rsidP="006243BA">
      <w:pPr>
        <w:rPr>
          <w:b/>
          <w:bCs/>
        </w:rPr>
      </w:pPr>
    </w:p>
    <w:p w14:paraId="45EE83BB" w14:textId="77777777" w:rsidR="006243BA" w:rsidRPr="00F37945" w:rsidRDefault="006243BA" w:rsidP="006243BA">
      <w:pPr>
        <w:pStyle w:val="Heading2"/>
        <w:rPr>
          <w:b/>
          <w:bCs/>
          <w:u w:val="none"/>
        </w:rPr>
      </w:pPr>
      <w:r w:rsidRPr="00F37945">
        <w:rPr>
          <w:b/>
          <w:bCs/>
          <w:u w:val="none"/>
        </w:rPr>
        <w:t>BACKGROUND</w:t>
      </w:r>
    </w:p>
    <w:p w14:paraId="45EE83BC" w14:textId="77777777" w:rsidR="006243BA" w:rsidRPr="00F37945" w:rsidRDefault="006243BA" w:rsidP="006243BA">
      <w:pPr>
        <w:pStyle w:val="Header"/>
        <w:tabs>
          <w:tab w:val="clear" w:pos="4320"/>
          <w:tab w:val="clear" w:pos="8640"/>
        </w:tabs>
      </w:pPr>
    </w:p>
    <w:p w14:paraId="45EE83BD" w14:textId="083671C9" w:rsidR="00081AE3" w:rsidRPr="00D61ADA" w:rsidRDefault="00081AE3" w:rsidP="00081AE3">
      <w:pPr>
        <w:pStyle w:val="Findings"/>
        <w:spacing w:line="288" w:lineRule="auto"/>
        <w:rPr>
          <w:bCs/>
        </w:rPr>
      </w:pPr>
      <w:r w:rsidRPr="00D61ADA">
        <w:t>On</w:t>
      </w:r>
      <w:r>
        <w:t xml:space="preserve"> July 25, 2011</w:t>
      </w:r>
      <w:r w:rsidRPr="00D61ADA">
        <w:t xml:space="preserve">, </w:t>
      </w:r>
      <w:proofErr w:type="spellStart"/>
      <w:r>
        <w:t>Keyera</w:t>
      </w:r>
      <w:proofErr w:type="spellEnd"/>
      <w:r>
        <w:t xml:space="preserve"> Corporation</w:t>
      </w:r>
      <w:r w:rsidRPr="00D61ADA">
        <w:t xml:space="preserve"> (</w:t>
      </w:r>
      <w:proofErr w:type="spellStart"/>
      <w:r>
        <w:t>Keyera</w:t>
      </w:r>
      <w:proofErr w:type="spellEnd"/>
      <w:r>
        <w:t xml:space="preserve">) </w:t>
      </w:r>
      <w:r w:rsidRPr="00D61ADA">
        <w:t xml:space="preserve">filed </w:t>
      </w:r>
      <w:r>
        <w:t xml:space="preserve">with the Washington Utilities and Transportation </w:t>
      </w:r>
      <w:r w:rsidR="00131917">
        <w:t>Commission</w:t>
      </w:r>
      <w:r>
        <w:t xml:space="preserve"> (</w:t>
      </w:r>
      <w:r w:rsidR="00131917">
        <w:t>Commission</w:t>
      </w:r>
      <w:r>
        <w:t xml:space="preserve">) </w:t>
      </w:r>
      <w:r w:rsidRPr="00D61ADA">
        <w:t xml:space="preserve">a petition requesting exemption from </w:t>
      </w:r>
      <w:r>
        <w:t xml:space="preserve">WAC 480-60-040, which </w:t>
      </w:r>
      <w:r w:rsidRPr="00D61ADA">
        <w:t xml:space="preserve">requires </w:t>
      </w:r>
      <w:r w:rsidRPr="00D61ADA">
        <w:rPr>
          <w:bCs/>
        </w:rPr>
        <w:t>railroad</w:t>
      </w:r>
      <w:r w:rsidRPr="00D61ADA">
        <w:t xml:space="preserve"> companies </w:t>
      </w:r>
      <w:r>
        <w:t xml:space="preserve">to maintain an overhead clearance of at least </w:t>
      </w:r>
      <w:r w:rsidR="0083116B">
        <w:t>22</w:t>
      </w:r>
      <w:r>
        <w:t xml:space="preserve"> feet </w:t>
      </w:r>
      <w:r w:rsidR="0083116B">
        <w:t>6</w:t>
      </w:r>
      <w:r>
        <w:t xml:space="preserve"> inches from the top of the rail to the nearest structure.</w:t>
      </w:r>
    </w:p>
    <w:p w14:paraId="45EE83BE" w14:textId="77777777" w:rsidR="006243BA" w:rsidRPr="00F37945" w:rsidRDefault="006243BA" w:rsidP="006243BA">
      <w:pPr>
        <w:pStyle w:val="Findings"/>
        <w:numPr>
          <w:ilvl w:val="0"/>
          <w:numId w:val="0"/>
        </w:numPr>
        <w:spacing w:line="288" w:lineRule="auto"/>
        <w:ind w:left="-720"/>
        <w:rPr>
          <w:b/>
          <w:bCs/>
        </w:rPr>
      </w:pPr>
    </w:p>
    <w:p w14:paraId="45EE83BF" w14:textId="77777777" w:rsidR="006243BA" w:rsidRPr="00081AE3" w:rsidRDefault="00081AE3" w:rsidP="00081AE3">
      <w:pPr>
        <w:pStyle w:val="Findings"/>
        <w:spacing w:line="288" w:lineRule="auto"/>
        <w:rPr>
          <w:b/>
          <w:bCs/>
        </w:rPr>
      </w:pPr>
      <w:proofErr w:type="spellStart"/>
      <w:r>
        <w:t>Keyera</w:t>
      </w:r>
      <w:proofErr w:type="spellEnd"/>
      <w:r>
        <w:t xml:space="preserve"> </w:t>
      </w:r>
      <w:r w:rsidRPr="00D61ADA">
        <w:t xml:space="preserve">stated </w:t>
      </w:r>
      <w:r>
        <w:t xml:space="preserve">that their six rail car loading racks used for loading propane were deemed unsafe by OSHA because of a lack of fall protection safety cages at their Vancouver facility.  BNSF Railway </w:t>
      </w:r>
      <w:r w:rsidR="0083116B">
        <w:t xml:space="preserve">Co. </w:t>
      </w:r>
      <w:r>
        <w:t>(BNSF) provides rail service to this facility.  Current loading procedures require employees to wear special harnesses to keep from falling from the tops of rail tank cars.  The harnesses are very cumbersome and do not allow for comfortable movement.  The addition of fall protection safety cages to the loading racks will greatly improve the safety of loading operations by reducing injuries related to falls and eliminating the need for a restrictive safety harness.</w:t>
      </w:r>
    </w:p>
    <w:p w14:paraId="45EE83C0" w14:textId="77777777" w:rsidR="00081AE3" w:rsidRDefault="00081AE3" w:rsidP="00081AE3">
      <w:pPr>
        <w:pStyle w:val="ListParagraph"/>
        <w:rPr>
          <w:b/>
          <w:bCs/>
        </w:rPr>
      </w:pPr>
    </w:p>
    <w:p w14:paraId="45EE83C1" w14:textId="77777777" w:rsidR="00081AE3" w:rsidRPr="00172A5F" w:rsidRDefault="00081AE3" w:rsidP="00081AE3">
      <w:pPr>
        <w:pStyle w:val="Findings"/>
        <w:spacing w:line="288" w:lineRule="auto"/>
      </w:pPr>
      <w:r w:rsidRPr="00172A5F">
        <w:t>A fall protection safety cage will be attached to the loading rack gangway, which employees will use to move between the rack and the rail tank car.  The design of the safety cage will allow the gangway to remain as level as possible.  This will minimize the possibility of employees slipping or tripping due to a slope created by the loading rack being lower or higher than the rail car.</w:t>
      </w:r>
    </w:p>
    <w:p w14:paraId="45EE83C2" w14:textId="77777777" w:rsidR="00D90CB1" w:rsidRDefault="00D90CB1" w:rsidP="00D90CB1">
      <w:pPr>
        <w:pStyle w:val="ListParagraph"/>
      </w:pPr>
    </w:p>
    <w:p w14:paraId="45EE83C3" w14:textId="77777777" w:rsidR="00CB30EE" w:rsidRPr="00081AE3" w:rsidRDefault="00081AE3" w:rsidP="00CB30EE">
      <w:pPr>
        <w:pStyle w:val="Findings"/>
        <w:spacing w:line="288" w:lineRule="auto"/>
        <w:rPr>
          <w:b/>
          <w:bCs/>
        </w:rPr>
      </w:pPr>
      <w:r w:rsidRPr="00172A5F">
        <w:t xml:space="preserve">The exact height of the safety cage, in its retracted and upright position, is </w:t>
      </w:r>
      <w:r w:rsidR="0083116B">
        <w:t>20</w:t>
      </w:r>
      <w:r w:rsidRPr="00172A5F">
        <w:t xml:space="preserve"> feet one and one-sixteenth inches above the center point of the rail and requires a permanent exemption from the vertical clearance rule</w:t>
      </w:r>
      <w:r w:rsidR="003B1D17">
        <w:t>.</w:t>
      </w:r>
    </w:p>
    <w:p w14:paraId="45EE83C4" w14:textId="77777777" w:rsidR="00081AE3" w:rsidRDefault="00081AE3" w:rsidP="00081AE3">
      <w:pPr>
        <w:pStyle w:val="ListParagraph"/>
        <w:rPr>
          <w:b/>
          <w:bCs/>
        </w:rPr>
      </w:pPr>
    </w:p>
    <w:p w14:paraId="45EE83C5" w14:textId="4802FCF0" w:rsidR="00081AE3" w:rsidRDefault="00081AE3" w:rsidP="00081AE3">
      <w:pPr>
        <w:pStyle w:val="Findings"/>
        <w:spacing w:line="288" w:lineRule="auto"/>
      </w:pPr>
      <w:r w:rsidRPr="00172A5F">
        <w:lastRenderedPageBreak/>
        <w:t xml:space="preserve">BNSF is in support of the waiver and is requiring </w:t>
      </w:r>
      <w:proofErr w:type="spellStart"/>
      <w:r w:rsidRPr="00172A5F">
        <w:t>Keyera</w:t>
      </w:r>
      <w:proofErr w:type="spellEnd"/>
      <w:r w:rsidRPr="00172A5F">
        <w:t xml:space="preserve"> to implement additional safety precautions including “blue-flagging” the track </w:t>
      </w:r>
      <w:r w:rsidR="0083116B">
        <w:t xml:space="preserve">that </w:t>
      </w:r>
      <w:r w:rsidRPr="00172A5F">
        <w:t xml:space="preserve">the rail car is parked on.  Blue-flagging insures that no person will enter the track or move the rail car until the blue flag is removed by the person who placed it.  In addition, a derail system with double lock-out will be installed.  One lock is for the BNSF switch crew and the second lock is for </w:t>
      </w:r>
      <w:proofErr w:type="spellStart"/>
      <w:r w:rsidRPr="00172A5F">
        <w:t>Keyera</w:t>
      </w:r>
      <w:proofErr w:type="spellEnd"/>
      <w:r w:rsidRPr="00172A5F">
        <w:t xml:space="preserve"> employees.  The double lock-out ensures that both parties are ready for the removal and placement of tank cars.  </w:t>
      </w:r>
      <w:r w:rsidR="00131917">
        <w:t>Commission</w:t>
      </w:r>
      <w:r w:rsidRPr="00172A5F">
        <w:t xml:space="preserve"> </w:t>
      </w:r>
      <w:r w:rsidR="00131917">
        <w:t>Staff</w:t>
      </w:r>
      <w:r w:rsidRPr="00172A5F">
        <w:t xml:space="preserve"> supports BNSF</w:t>
      </w:r>
      <w:r w:rsidR="00131917">
        <w:t>’</w:t>
      </w:r>
      <w:r w:rsidRPr="00172A5F">
        <w:t xml:space="preserve">s </w:t>
      </w:r>
      <w:r w:rsidR="0083116B">
        <w:t xml:space="preserve">additional safety </w:t>
      </w:r>
      <w:r w:rsidRPr="00172A5F">
        <w:t>requirements.</w:t>
      </w:r>
    </w:p>
    <w:p w14:paraId="45EE83C6" w14:textId="77777777" w:rsidR="00081AE3" w:rsidRDefault="00081AE3" w:rsidP="00081AE3">
      <w:pPr>
        <w:pStyle w:val="ListParagraph"/>
      </w:pPr>
    </w:p>
    <w:p w14:paraId="45EE83C7" w14:textId="77777777" w:rsidR="00081AE3" w:rsidRPr="00172A5F" w:rsidRDefault="00081AE3" w:rsidP="00081AE3">
      <w:pPr>
        <w:pStyle w:val="Findings"/>
        <w:spacing w:line="288" w:lineRule="auto"/>
      </w:pPr>
      <w:r w:rsidRPr="00172A5F">
        <w:t xml:space="preserve">In addition, </w:t>
      </w:r>
      <w:proofErr w:type="spellStart"/>
      <w:r w:rsidRPr="00172A5F">
        <w:t>Keyera</w:t>
      </w:r>
      <w:proofErr w:type="spellEnd"/>
      <w:r w:rsidRPr="00172A5F">
        <w:t xml:space="preserve"> must post and maintain a sign stating “No auto racks, high cubes or other tall cars due to close vertical clearance” and a sign stating “No riding top of cars”.  </w:t>
      </w:r>
      <w:proofErr w:type="spellStart"/>
      <w:r w:rsidRPr="00172A5F">
        <w:t>Keyera</w:t>
      </w:r>
      <w:proofErr w:type="spellEnd"/>
      <w:r w:rsidRPr="00172A5F">
        <w:t xml:space="preserve"> will also be required to add a section to their loading procedures outlining the requirements for raising the gangway and safety cage when the loading has been completed.</w:t>
      </w:r>
    </w:p>
    <w:p w14:paraId="45EE83C8" w14:textId="77777777" w:rsidR="00081AE3" w:rsidRPr="00172A5F" w:rsidRDefault="00081AE3" w:rsidP="00081AE3">
      <w:pPr>
        <w:pStyle w:val="Findings"/>
        <w:numPr>
          <w:ilvl w:val="0"/>
          <w:numId w:val="0"/>
        </w:numPr>
        <w:spacing w:line="288" w:lineRule="auto"/>
      </w:pPr>
    </w:p>
    <w:p w14:paraId="45EE83C9" w14:textId="7DC080E0" w:rsidR="00081AE3" w:rsidRPr="00172A5F" w:rsidRDefault="00131917" w:rsidP="00081AE3">
      <w:pPr>
        <w:pStyle w:val="Findings"/>
        <w:spacing w:line="288" w:lineRule="auto"/>
      </w:pPr>
      <w:r>
        <w:t>Commission</w:t>
      </w:r>
      <w:r w:rsidR="00081AE3" w:rsidRPr="005E5651">
        <w:t xml:space="preserve"> </w:t>
      </w:r>
      <w:r>
        <w:t>Staff</w:t>
      </w:r>
      <w:r w:rsidR="00081AE3" w:rsidRPr="005E5651">
        <w:t xml:space="preserve"> reviewed the request and recommended granting </w:t>
      </w:r>
      <w:proofErr w:type="spellStart"/>
      <w:r w:rsidR="00081AE3">
        <w:t>Keyera</w:t>
      </w:r>
      <w:r>
        <w:t>’</w:t>
      </w:r>
      <w:r w:rsidR="00081AE3">
        <w:t>s</w:t>
      </w:r>
      <w:proofErr w:type="spellEnd"/>
      <w:r w:rsidR="00081AE3">
        <w:t xml:space="preserve"> </w:t>
      </w:r>
      <w:r w:rsidR="00081AE3" w:rsidRPr="005E5651">
        <w:t xml:space="preserve">request for exemption, subject to the following condition(s): </w:t>
      </w:r>
      <w:r w:rsidR="00081AE3">
        <w:br/>
      </w:r>
    </w:p>
    <w:p w14:paraId="45EE83CA" w14:textId="77777777" w:rsidR="00081AE3" w:rsidRDefault="00081AE3" w:rsidP="00081AE3">
      <w:pPr>
        <w:pStyle w:val="Findings"/>
        <w:numPr>
          <w:ilvl w:val="0"/>
          <w:numId w:val="18"/>
        </w:numPr>
        <w:spacing w:line="288" w:lineRule="auto"/>
      </w:pPr>
      <w:proofErr w:type="spellStart"/>
      <w:r>
        <w:t>Keyera</w:t>
      </w:r>
      <w:proofErr w:type="spellEnd"/>
      <w:r>
        <w:t xml:space="preserve"> must “blue-flag” the track the rail car is parked on to ensure no person will enter the track or move the rail car until the blue flag is removed by the person who placed it.</w:t>
      </w:r>
    </w:p>
    <w:p w14:paraId="45EE83CB" w14:textId="77777777" w:rsidR="00081AE3" w:rsidRDefault="00081AE3" w:rsidP="00081AE3">
      <w:pPr>
        <w:pStyle w:val="Findings"/>
        <w:numPr>
          <w:ilvl w:val="0"/>
          <w:numId w:val="0"/>
        </w:numPr>
        <w:spacing w:line="288" w:lineRule="auto"/>
        <w:ind w:left="720"/>
      </w:pPr>
    </w:p>
    <w:p w14:paraId="45EE83CC" w14:textId="77777777" w:rsidR="00081AE3" w:rsidRDefault="00081AE3" w:rsidP="00081AE3">
      <w:pPr>
        <w:pStyle w:val="Findings"/>
        <w:numPr>
          <w:ilvl w:val="0"/>
          <w:numId w:val="18"/>
        </w:numPr>
        <w:spacing w:line="288" w:lineRule="auto"/>
      </w:pPr>
      <w:r>
        <w:t>A derail system with double lock-out will be installed to ensure both parties are ready for the removal and placement of tank cars.</w:t>
      </w:r>
    </w:p>
    <w:p w14:paraId="45EE83CD" w14:textId="77777777" w:rsidR="00081AE3" w:rsidRDefault="00081AE3" w:rsidP="00081AE3">
      <w:pPr>
        <w:pStyle w:val="Findings"/>
        <w:numPr>
          <w:ilvl w:val="0"/>
          <w:numId w:val="0"/>
        </w:numPr>
        <w:spacing w:line="288" w:lineRule="auto"/>
        <w:ind w:left="720"/>
      </w:pPr>
    </w:p>
    <w:p w14:paraId="45EE83CE" w14:textId="77777777" w:rsidR="00081AE3" w:rsidRPr="00741037" w:rsidRDefault="00081AE3" w:rsidP="00081AE3">
      <w:pPr>
        <w:pStyle w:val="Findings"/>
        <w:numPr>
          <w:ilvl w:val="0"/>
          <w:numId w:val="18"/>
        </w:numPr>
        <w:spacing w:line="288" w:lineRule="auto"/>
        <w:rPr>
          <w:bCs/>
        </w:rPr>
      </w:pPr>
      <w:proofErr w:type="spellStart"/>
      <w:r>
        <w:t>Keyera</w:t>
      </w:r>
      <w:proofErr w:type="spellEnd"/>
      <w:r>
        <w:t xml:space="preserve"> will post and maintain a sign stating “No auto racks, high cubes or other tall cars due to close vertical clearance”.</w:t>
      </w:r>
    </w:p>
    <w:p w14:paraId="45EE83CF" w14:textId="77777777" w:rsidR="00081AE3" w:rsidRDefault="00081AE3" w:rsidP="00081AE3">
      <w:pPr>
        <w:pStyle w:val="ListParagraph"/>
        <w:rPr>
          <w:bCs/>
        </w:rPr>
      </w:pPr>
    </w:p>
    <w:p w14:paraId="45EE83D0" w14:textId="77777777" w:rsidR="00081AE3" w:rsidRDefault="00081AE3" w:rsidP="00081AE3">
      <w:pPr>
        <w:pStyle w:val="Findings"/>
        <w:numPr>
          <w:ilvl w:val="0"/>
          <w:numId w:val="18"/>
        </w:numPr>
        <w:spacing w:line="288" w:lineRule="auto"/>
        <w:rPr>
          <w:bCs/>
        </w:rPr>
      </w:pPr>
      <w:proofErr w:type="spellStart"/>
      <w:r>
        <w:rPr>
          <w:bCs/>
        </w:rPr>
        <w:t>Keyera</w:t>
      </w:r>
      <w:proofErr w:type="spellEnd"/>
      <w:r>
        <w:rPr>
          <w:bCs/>
        </w:rPr>
        <w:t xml:space="preserve"> will post and maintain a sign stating “No riding top of cars”.</w:t>
      </w:r>
    </w:p>
    <w:p w14:paraId="45EE83D1" w14:textId="77777777" w:rsidR="00081AE3" w:rsidRDefault="00081AE3" w:rsidP="00081AE3">
      <w:pPr>
        <w:pStyle w:val="ListParagraph"/>
        <w:rPr>
          <w:bCs/>
        </w:rPr>
      </w:pPr>
    </w:p>
    <w:p w14:paraId="45EE83D2" w14:textId="77777777" w:rsidR="00081AE3" w:rsidRDefault="00081AE3" w:rsidP="00081AE3">
      <w:pPr>
        <w:pStyle w:val="Findings"/>
        <w:numPr>
          <w:ilvl w:val="0"/>
          <w:numId w:val="18"/>
        </w:numPr>
        <w:spacing w:line="288" w:lineRule="auto"/>
        <w:rPr>
          <w:bCs/>
        </w:rPr>
      </w:pPr>
      <w:proofErr w:type="spellStart"/>
      <w:r>
        <w:rPr>
          <w:bCs/>
        </w:rPr>
        <w:t>Keyera</w:t>
      </w:r>
      <w:proofErr w:type="spellEnd"/>
      <w:r>
        <w:rPr>
          <w:bCs/>
        </w:rPr>
        <w:t xml:space="preserve"> will add a section to their loading procedures outlining the requirements for raising the gangway and safety cage when the loading has been completed.  This will prevent a collision between rail equipment and a lowered gangway.</w:t>
      </w:r>
    </w:p>
    <w:p w14:paraId="45EE83D3" w14:textId="77777777" w:rsidR="00081AE3" w:rsidRDefault="00081AE3" w:rsidP="00081AE3">
      <w:pPr>
        <w:pStyle w:val="ListParagraph"/>
        <w:rPr>
          <w:bCs/>
        </w:rPr>
      </w:pPr>
    </w:p>
    <w:p w14:paraId="45EE83D4" w14:textId="77777777" w:rsidR="00081AE3" w:rsidRPr="00D61ADA" w:rsidRDefault="00081AE3" w:rsidP="00081AE3">
      <w:pPr>
        <w:pStyle w:val="Findings"/>
        <w:numPr>
          <w:ilvl w:val="0"/>
          <w:numId w:val="18"/>
        </w:numPr>
        <w:spacing w:line="288" w:lineRule="auto"/>
        <w:rPr>
          <w:bCs/>
        </w:rPr>
      </w:pPr>
      <w:r>
        <w:rPr>
          <w:bCs/>
        </w:rPr>
        <w:lastRenderedPageBreak/>
        <w:t xml:space="preserve">BNSF Railway </w:t>
      </w:r>
      <w:r w:rsidR="0083116B">
        <w:rPr>
          <w:bCs/>
        </w:rPr>
        <w:t xml:space="preserve">Co. </w:t>
      </w:r>
      <w:r>
        <w:rPr>
          <w:bCs/>
        </w:rPr>
        <w:t>will issue bulletins to all train crews operating at the facility prohibiting the practice of riding on the top of any on-track equipment when approaching or leaving the loading rack.</w:t>
      </w:r>
    </w:p>
    <w:p w14:paraId="45EE83D5" w14:textId="77777777" w:rsidR="00CB0DD7" w:rsidRDefault="00CB0DD7">
      <w:pPr>
        <w:pStyle w:val="Findings"/>
        <w:numPr>
          <w:ilvl w:val="0"/>
          <w:numId w:val="0"/>
        </w:numPr>
        <w:spacing w:line="288" w:lineRule="auto"/>
        <w:ind w:left="-720" w:firstLine="720"/>
        <w:jc w:val="center"/>
        <w:rPr>
          <w:b/>
          <w:bCs/>
        </w:rPr>
      </w:pPr>
    </w:p>
    <w:p w14:paraId="45EE83D6" w14:textId="77777777" w:rsidR="008147A8" w:rsidRDefault="008147A8">
      <w:pPr>
        <w:pStyle w:val="Findings"/>
        <w:numPr>
          <w:ilvl w:val="0"/>
          <w:numId w:val="0"/>
        </w:numPr>
        <w:spacing w:line="288" w:lineRule="auto"/>
        <w:ind w:left="-720" w:firstLine="720"/>
        <w:jc w:val="center"/>
        <w:rPr>
          <w:b/>
          <w:bCs/>
        </w:rPr>
      </w:pPr>
      <w:r w:rsidRPr="00A56752">
        <w:rPr>
          <w:b/>
          <w:bCs/>
        </w:rPr>
        <w:t>FINDINGS AND CONCLUSIONS</w:t>
      </w:r>
    </w:p>
    <w:p w14:paraId="45EE83D7" w14:textId="77777777" w:rsidR="00081AE3" w:rsidRDefault="00081AE3">
      <w:pPr>
        <w:pStyle w:val="Findings"/>
        <w:numPr>
          <w:ilvl w:val="0"/>
          <w:numId w:val="0"/>
        </w:numPr>
        <w:spacing w:line="288" w:lineRule="auto"/>
        <w:ind w:left="-720" w:firstLine="720"/>
        <w:jc w:val="center"/>
        <w:rPr>
          <w:b/>
          <w:bCs/>
        </w:rPr>
      </w:pPr>
    </w:p>
    <w:p w14:paraId="45EE83D8" w14:textId="3DA2DEAC" w:rsidR="00081AE3" w:rsidRPr="00081AE3" w:rsidRDefault="00081AE3" w:rsidP="00081AE3">
      <w:pPr>
        <w:pStyle w:val="Findings"/>
        <w:spacing w:line="288" w:lineRule="auto"/>
      </w:pPr>
      <w:r w:rsidRPr="00D61ADA">
        <w:t xml:space="preserve">The Washington Utilities and Transportation </w:t>
      </w:r>
      <w:r w:rsidR="00131917">
        <w:t>Commission</w:t>
      </w:r>
      <w:r w:rsidRPr="00D61ADA">
        <w:t xml:space="preserve"> is an agency of the </w:t>
      </w:r>
      <w:r>
        <w:t>S</w:t>
      </w:r>
      <w:r w:rsidRPr="00D61ADA">
        <w:t>tate of Washington having jurisdicti</w:t>
      </w:r>
      <w:r>
        <w:t>on over railroad clearance requirements.</w:t>
      </w:r>
      <w:r w:rsidRPr="00D61ADA">
        <w:t xml:space="preserve">  </w:t>
      </w:r>
      <w:r w:rsidRPr="00131917">
        <w:rPr>
          <w:i/>
        </w:rPr>
        <w:t>RCW</w:t>
      </w:r>
      <w:r>
        <w:rPr>
          <w:rStyle w:val="Hyperlink"/>
          <w:i/>
        </w:rPr>
        <w:t xml:space="preserve"> </w:t>
      </w:r>
      <w:proofErr w:type="gramStart"/>
      <w:r>
        <w:rPr>
          <w:rStyle w:val="Hyperlink"/>
          <w:i/>
        </w:rPr>
        <w:t>80.28.010</w:t>
      </w:r>
      <w:r w:rsidRPr="0051354A">
        <w:rPr>
          <w:i/>
        </w:rPr>
        <w:t>,</w:t>
      </w:r>
      <w:proofErr w:type="gramEnd"/>
      <w:r w:rsidRPr="0051354A">
        <w:rPr>
          <w:i/>
        </w:rPr>
        <w:t xml:space="preserve"> </w:t>
      </w:r>
      <w:r w:rsidRPr="00E8685C">
        <w:rPr>
          <w:i/>
        </w:rPr>
        <w:t>and</w:t>
      </w:r>
      <w:r>
        <w:t xml:space="preserve"> </w:t>
      </w:r>
      <w:r w:rsidRPr="00E8685C">
        <w:rPr>
          <w:i/>
        </w:rPr>
        <w:t>WAC 480-60</w:t>
      </w:r>
      <w:r>
        <w:rPr>
          <w:i/>
        </w:rPr>
        <w:t>.</w:t>
      </w:r>
    </w:p>
    <w:p w14:paraId="45EE83D9" w14:textId="77777777" w:rsidR="008147A8" w:rsidRPr="00A56752" w:rsidRDefault="008147A8">
      <w:pPr>
        <w:pStyle w:val="Findings"/>
        <w:numPr>
          <w:ilvl w:val="0"/>
          <w:numId w:val="0"/>
        </w:numPr>
        <w:spacing w:line="288" w:lineRule="auto"/>
        <w:ind w:left="-720"/>
      </w:pPr>
    </w:p>
    <w:p w14:paraId="45EE83DA" w14:textId="796E06E6" w:rsidR="008147A8" w:rsidRDefault="008147A8">
      <w:pPr>
        <w:pStyle w:val="Findings"/>
        <w:spacing w:line="288" w:lineRule="auto"/>
        <w:ind w:left="600" w:hanging="1320"/>
      </w:pPr>
      <w:r w:rsidRPr="00A56752">
        <w:t>(1)</w:t>
      </w:r>
      <w:r w:rsidRPr="00A56752">
        <w:tab/>
      </w:r>
      <w:r w:rsidR="00081AE3">
        <w:t xml:space="preserve">BNSF Railway </w:t>
      </w:r>
      <w:r w:rsidR="0083116B">
        <w:t xml:space="preserve">Co. </w:t>
      </w:r>
      <w:r w:rsidR="00081AE3" w:rsidRPr="00D61ADA">
        <w:t xml:space="preserve">is engaged in the business of providing railroad services within the state of Washington and is a public service company subject to </w:t>
      </w:r>
      <w:r w:rsidR="00131917">
        <w:t>Commission</w:t>
      </w:r>
      <w:r w:rsidR="00081AE3" w:rsidRPr="00D61ADA">
        <w:t xml:space="preserve"> jurisdiction.</w:t>
      </w:r>
      <w:r w:rsidRPr="00A56752">
        <w:t xml:space="preserve">  </w:t>
      </w:r>
    </w:p>
    <w:p w14:paraId="45EE83DB" w14:textId="77777777" w:rsidR="00D437CB" w:rsidRDefault="00D437CB" w:rsidP="00D437CB">
      <w:pPr>
        <w:pStyle w:val="Findings"/>
        <w:numPr>
          <w:ilvl w:val="0"/>
          <w:numId w:val="0"/>
        </w:numPr>
        <w:spacing w:line="288" w:lineRule="auto"/>
        <w:ind w:left="-720"/>
      </w:pPr>
    </w:p>
    <w:p w14:paraId="45EE83DC" w14:textId="77777777" w:rsidR="008147A8" w:rsidRPr="00A56752" w:rsidRDefault="008147A8">
      <w:pPr>
        <w:pStyle w:val="Findings"/>
        <w:spacing w:line="288" w:lineRule="auto"/>
        <w:ind w:left="600" w:hanging="1320"/>
      </w:pPr>
      <w:r w:rsidRPr="00A56752">
        <w:t>(2)</w:t>
      </w:r>
      <w:r w:rsidRPr="00A56752">
        <w:tab/>
      </w:r>
      <w:r w:rsidR="00081AE3">
        <w:t xml:space="preserve">BNSF Railway </w:t>
      </w:r>
      <w:r w:rsidR="00081AE3" w:rsidRPr="00D61ADA">
        <w:t xml:space="preserve">is subject to </w:t>
      </w:r>
      <w:r w:rsidR="00081AE3">
        <w:t>WAC 480-60-040</w:t>
      </w:r>
      <w:r w:rsidR="00081AE3" w:rsidRPr="00D61ADA">
        <w:t xml:space="preserve">, </w:t>
      </w:r>
      <w:r w:rsidR="00081AE3">
        <w:t xml:space="preserve">which </w:t>
      </w:r>
      <w:r w:rsidR="00081AE3" w:rsidRPr="00D61ADA">
        <w:t>requir</w:t>
      </w:r>
      <w:r w:rsidR="00081AE3">
        <w:t>es</w:t>
      </w:r>
      <w:r w:rsidR="00081AE3" w:rsidRPr="00D61ADA">
        <w:t xml:space="preserve"> railroad companies to</w:t>
      </w:r>
      <w:r w:rsidR="00081AE3">
        <w:t xml:space="preserve"> maintain an overhead clearance of at least </w:t>
      </w:r>
      <w:r w:rsidR="0083116B">
        <w:t>22</w:t>
      </w:r>
      <w:r w:rsidR="00081AE3">
        <w:t xml:space="preserve"> feet </w:t>
      </w:r>
      <w:r w:rsidR="0083116B">
        <w:t>6</w:t>
      </w:r>
      <w:r w:rsidR="00081AE3">
        <w:t xml:space="preserve"> inches from the top of the rail to the nearest structure.</w:t>
      </w:r>
    </w:p>
    <w:p w14:paraId="45EE83DD" w14:textId="77777777" w:rsidR="008147A8" w:rsidRPr="00A56752" w:rsidRDefault="008147A8">
      <w:pPr>
        <w:pStyle w:val="Findings"/>
        <w:numPr>
          <w:ilvl w:val="0"/>
          <w:numId w:val="0"/>
        </w:numPr>
        <w:spacing w:line="288" w:lineRule="auto"/>
      </w:pPr>
    </w:p>
    <w:p w14:paraId="45EE83DE" w14:textId="10731137" w:rsidR="008147A8" w:rsidRDefault="008147A8" w:rsidP="00FD7A54">
      <w:pPr>
        <w:pStyle w:val="Findings"/>
        <w:spacing w:line="288" w:lineRule="auto"/>
        <w:ind w:left="600" w:hanging="1320"/>
      </w:pPr>
      <w:r w:rsidRPr="00A56752">
        <w:t>(3)</w:t>
      </w:r>
      <w:r w:rsidRPr="00A56752">
        <w:tab/>
      </w:r>
      <w:r w:rsidR="00081AE3">
        <w:t xml:space="preserve">Under </w:t>
      </w:r>
      <w:r w:rsidR="00081AE3" w:rsidRPr="00131917">
        <w:t>WA</w:t>
      </w:r>
      <w:r w:rsidR="00081AE3">
        <w:rPr>
          <w:rStyle w:val="Hyperlink"/>
        </w:rPr>
        <w:t>C 480-60-020(3)</w:t>
      </w:r>
      <w:r w:rsidR="00081AE3">
        <w:t>,</w:t>
      </w:r>
      <w:r w:rsidR="00081AE3" w:rsidRPr="00D61ADA">
        <w:t xml:space="preserve"> the </w:t>
      </w:r>
      <w:r w:rsidR="00131917">
        <w:t>Commission</w:t>
      </w:r>
      <w:r w:rsidR="00081AE3" w:rsidRPr="00D61ADA">
        <w:t xml:space="preserve"> may grant an exemption from the provisions of any rule in </w:t>
      </w:r>
      <w:r w:rsidR="00081AE3" w:rsidRPr="00131917">
        <w:t>WAC</w:t>
      </w:r>
      <w:r w:rsidR="00081AE3">
        <w:rPr>
          <w:rStyle w:val="Hyperlink"/>
        </w:rPr>
        <w:t xml:space="preserve"> 480-60</w:t>
      </w:r>
      <w:r w:rsidR="00081AE3" w:rsidRPr="00D61ADA">
        <w:t>, if consistent with the public interest, the purposes underlying regulation and applicable statutes.</w:t>
      </w:r>
      <w:r w:rsidR="00081AE3">
        <w:t xml:space="preserve">  </w:t>
      </w:r>
      <w:r w:rsidR="00081AE3" w:rsidRPr="0051354A">
        <w:rPr>
          <w:i/>
        </w:rPr>
        <w:t xml:space="preserve">See also </w:t>
      </w:r>
      <w:r w:rsidR="00081AE3" w:rsidRPr="00131917">
        <w:rPr>
          <w:i/>
        </w:rPr>
        <w:t>WAC 480-07-110</w:t>
      </w:r>
      <w:r w:rsidR="00CB30EE">
        <w:t>.</w:t>
      </w:r>
    </w:p>
    <w:p w14:paraId="45EE83DF" w14:textId="77777777" w:rsidR="003C446B" w:rsidRDefault="003C446B" w:rsidP="003C446B">
      <w:pPr>
        <w:pStyle w:val="Findings"/>
        <w:numPr>
          <w:ilvl w:val="0"/>
          <w:numId w:val="0"/>
        </w:numPr>
        <w:spacing w:line="288" w:lineRule="auto"/>
      </w:pPr>
    </w:p>
    <w:p w14:paraId="45EE83E0" w14:textId="1C1D0C64" w:rsidR="008147A8" w:rsidRPr="00A56752" w:rsidRDefault="008147A8">
      <w:pPr>
        <w:pStyle w:val="Findings"/>
        <w:spacing w:line="288" w:lineRule="auto"/>
        <w:ind w:left="600" w:hanging="1320"/>
      </w:pPr>
      <w:r w:rsidRPr="00A56752">
        <w:t>(4)</w:t>
      </w:r>
      <w:r w:rsidRPr="00A56752">
        <w:tab/>
      </w:r>
      <w:r w:rsidR="00131917">
        <w:t>Commission</w:t>
      </w:r>
      <w:r w:rsidR="00081AE3">
        <w:t xml:space="preserve"> </w:t>
      </w:r>
      <w:r w:rsidR="00131917">
        <w:t>Staff</w:t>
      </w:r>
      <w:r w:rsidR="00081AE3">
        <w:t xml:space="preserve"> investigated the request and recommended that it be granted.  The permanent exemption will support a safer loading environment, which will improve safety for </w:t>
      </w:r>
      <w:proofErr w:type="spellStart"/>
      <w:r w:rsidR="00081AE3">
        <w:t>Keyera</w:t>
      </w:r>
      <w:proofErr w:type="spellEnd"/>
      <w:r w:rsidR="00081AE3">
        <w:t xml:space="preserve"> employees.  The addition of the fall protection safety cage, blue-flagging, double lock-out derail system, train crew bulletins, warning signs, and loading procedure requirements all contribute to increased overall safety during loading operations.</w:t>
      </w:r>
    </w:p>
    <w:p w14:paraId="45EE83E1" w14:textId="77777777" w:rsidR="008147A8" w:rsidRPr="00A56752" w:rsidRDefault="008147A8">
      <w:pPr>
        <w:pStyle w:val="Findings"/>
        <w:numPr>
          <w:ilvl w:val="0"/>
          <w:numId w:val="0"/>
        </w:numPr>
        <w:spacing w:line="288" w:lineRule="auto"/>
      </w:pPr>
    </w:p>
    <w:p w14:paraId="45EE83E2" w14:textId="0C0C2AE9" w:rsidR="00081AE3" w:rsidRDefault="008147A8">
      <w:pPr>
        <w:pStyle w:val="Findings"/>
        <w:spacing w:line="288" w:lineRule="auto"/>
        <w:ind w:left="600" w:hanging="1320"/>
      </w:pPr>
      <w:r w:rsidRPr="00A56752">
        <w:t>(5)</w:t>
      </w:r>
      <w:r w:rsidRPr="00A56752">
        <w:tab/>
      </w:r>
      <w:r w:rsidR="00081AE3" w:rsidRPr="00D61ADA">
        <w:t xml:space="preserve">This matter </w:t>
      </w:r>
      <w:r w:rsidR="00081AE3">
        <w:t>came</w:t>
      </w:r>
      <w:r w:rsidR="00081AE3" w:rsidRPr="00D61ADA">
        <w:t xml:space="preserve"> before the </w:t>
      </w:r>
      <w:r w:rsidR="00131917">
        <w:t>Commission</w:t>
      </w:r>
      <w:r w:rsidR="00081AE3" w:rsidRPr="00D61ADA">
        <w:t xml:space="preserve"> at its regularly scheduled meeting on</w:t>
      </w:r>
      <w:r w:rsidR="00081AE3">
        <w:t xml:space="preserve"> August 11, 2011.</w:t>
      </w:r>
      <w:r w:rsidR="00081AE3" w:rsidRPr="00A56752">
        <w:t xml:space="preserve"> </w:t>
      </w:r>
    </w:p>
    <w:p w14:paraId="45EE83E3" w14:textId="77777777" w:rsidR="00081AE3" w:rsidRDefault="00081AE3" w:rsidP="00081AE3">
      <w:pPr>
        <w:pStyle w:val="ListParagraph"/>
      </w:pPr>
    </w:p>
    <w:p w14:paraId="45EE83E4" w14:textId="56C21001" w:rsidR="008147A8" w:rsidRDefault="008147A8">
      <w:pPr>
        <w:pStyle w:val="Findings"/>
        <w:spacing w:line="288" w:lineRule="auto"/>
        <w:ind w:left="600" w:hanging="1320"/>
      </w:pPr>
      <w:r w:rsidRPr="00A56752">
        <w:t>(6)</w:t>
      </w:r>
      <w:r w:rsidRPr="00A56752">
        <w:tab/>
      </w:r>
      <w:r w:rsidR="00081AE3" w:rsidRPr="00D61ADA">
        <w:t>After review</w:t>
      </w:r>
      <w:r w:rsidR="00081AE3">
        <w:t xml:space="preserve"> of the petition filed in </w:t>
      </w:r>
      <w:r w:rsidR="00081AE3" w:rsidRPr="00D61ADA">
        <w:t xml:space="preserve">Docket </w:t>
      </w:r>
      <w:r w:rsidR="00081AE3">
        <w:t>TR-111322</w:t>
      </w:r>
      <w:r w:rsidR="00081AE3" w:rsidRPr="00D61ADA">
        <w:t xml:space="preserve"> </w:t>
      </w:r>
      <w:r w:rsidR="00081AE3">
        <w:t xml:space="preserve">by </w:t>
      </w:r>
      <w:proofErr w:type="spellStart"/>
      <w:r w:rsidR="00081AE3">
        <w:t>Keyera</w:t>
      </w:r>
      <w:proofErr w:type="spellEnd"/>
      <w:r w:rsidR="00081AE3" w:rsidRPr="00D61ADA">
        <w:t xml:space="preserve"> on </w:t>
      </w:r>
      <w:r w:rsidR="00081AE3">
        <w:t>July 25, 2011,</w:t>
      </w:r>
      <w:r w:rsidR="00081AE3" w:rsidRPr="00D61ADA">
        <w:t xml:space="preserve"> and giving due consideration, the </w:t>
      </w:r>
      <w:r w:rsidR="00131917">
        <w:t>Commission</w:t>
      </w:r>
      <w:r w:rsidR="00081AE3" w:rsidRPr="00D61ADA">
        <w:t xml:space="preserve"> finds that the exemption is </w:t>
      </w:r>
      <w:r w:rsidR="00081AE3">
        <w:t xml:space="preserve">in the public interest and is consistent with the purposes underlying the regulation and applicable statutes </w:t>
      </w:r>
      <w:r w:rsidR="00081AE3" w:rsidRPr="00D61ADA">
        <w:t>and should be granted.</w:t>
      </w:r>
    </w:p>
    <w:p w14:paraId="45EE83E8" w14:textId="77777777" w:rsidR="008147A8" w:rsidRPr="00A56752" w:rsidRDefault="008147A8">
      <w:pPr>
        <w:pStyle w:val="Heading2"/>
        <w:spacing w:line="288" w:lineRule="auto"/>
        <w:rPr>
          <w:b/>
          <w:bCs/>
          <w:u w:val="none"/>
        </w:rPr>
      </w:pPr>
      <w:r w:rsidRPr="00A56752">
        <w:rPr>
          <w:b/>
          <w:bCs/>
          <w:u w:val="none"/>
        </w:rPr>
        <w:lastRenderedPageBreak/>
        <w:t>O R D E R</w:t>
      </w:r>
    </w:p>
    <w:p w14:paraId="45EE83E9" w14:textId="77777777" w:rsidR="008147A8" w:rsidRPr="00A56752" w:rsidRDefault="008147A8">
      <w:pPr>
        <w:spacing w:line="288" w:lineRule="auto"/>
      </w:pPr>
    </w:p>
    <w:p w14:paraId="45EE83EA" w14:textId="34BF213D" w:rsidR="008147A8" w:rsidRPr="004F1977" w:rsidRDefault="008147A8">
      <w:pPr>
        <w:spacing w:line="288" w:lineRule="auto"/>
        <w:ind w:left="-720" w:firstLine="720"/>
        <w:rPr>
          <w:b/>
        </w:rPr>
      </w:pPr>
      <w:r w:rsidRPr="004F1977">
        <w:rPr>
          <w:b/>
        </w:rPr>
        <w:t xml:space="preserve">THE </w:t>
      </w:r>
      <w:r w:rsidR="00131917">
        <w:rPr>
          <w:b/>
        </w:rPr>
        <w:t>COMMISSION</w:t>
      </w:r>
      <w:r w:rsidRPr="004F1977">
        <w:rPr>
          <w:b/>
        </w:rPr>
        <w:t xml:space="preserve"> ORDERS:</w:t>
      </w:r>
    </w:p>
    <w:p w14:paraId="45EE83EB" w14:textId="77777777" w:rsidR="008147A8" w:rsidRPr="00A56752" w:rsidRDefault="008147A8">
      <w:pPr>
        <w:spacing w:line="288" w:lineRule="auto"/>
        <w:ind w:left="-720"/>
      </w:pPr>
    </w:p>
    <w:p w14:paraId="45EE83EC" w14:textId="77777777" w:rsidR="008147A8" w:rsidRPr="00A56752" w:rsidRDefault="008147A8">
      <w:pPr>
        <w:numPr>
          <w:ilvl w:val="0"/>
          <w:numId w:val="4"/>
        </w:numPr>
        <w:spacing w:line="288" w:lineRule="auto"/>
        <w:ind w:left="700" w:hanging="1420"/>
      </w:pPr>
      <w:r w:rsidRPr="00A56752">
        <w:t>(1)</w:t>
      </w:r>
      <w:r w:rsidRPr="00A56752">
        <w:tab/>
      </w:r>
      <w:r w:rsidR="00081AE3" w:rsidRPr="005E5651">
        <w:t xml:space="preserve">After the effective date of this Order, </w:t>
      </w:r>
      <w:proofErr w:type="spellStart"/>
      <w:r w:rsidR="00081AE3">
        <w:t>Keyera</w:t>
      </w:r>
      <w:proofErr w:type="spellEnd"/>
      <w:r w:rsidR="00081AE3">
        <w:t xml:space="preserve"> Corporation </w:t>
      </w:r>
      <w:r w:rsidR="00081AE3" w:rsidRPr="005E5651">
        <w:t xml:space="preserve">is granted an exemption from </w:t>
      </w:r>
      <w:r w:rsidR="00081AE3">
        <w:t>WAC 480-60-040</w:t>
      </w:r>
      <w:r w:rsidR="00081AE3" w:rsidRPr="005E5651">
        <w:t xml:space="preserve">, </w:t>
      </w:r>
      <w:r w:rsidR="00081AE3">
        <w:t>relating to overhead clearances</w:t>
      </w:r>
      <w:r w:rsidR="00081AE3" w:rsidRPr="005E5651">
        <w:t>.</w:t>
      </w:r>
    </w:p>
    <w:p w14:paraId="45EE83ED" w14:textId="77777777" w:rsidR="008147A8" w:rsidRPr="00A56752" w:rsidRDefault="008147A8">
      <w:pPr>
        <w:spacing w:line="288" w:lineRule="auto"/>
        <w:ind w:left="-720"/>
      </w:pPr>
    </w:p>
    <w:p w14:paraId="45EE83EE" w14:textId="77777777" w:rsidR="008147A8" w:rsidRPr="00A56752" w:rsidRDefault="008147A8" w:rsidP="0066170C">
      <w:pPr>
        <w:numPr>
          <w:ilvl w:val="0"/>
          <w:numId w:val="4"/>
        </w:numPr>
        <w:spacing w:line="288" w:lineRule="auto"/>
        <w:ind w:left="700" w:hanging="1420"/>
      </w:pPr>
      <w:r w:rsidRPr="00A56752">
        <w:t>(2)</w:t>
      </w:r>
      <w:r w:rsidRPr="00A56752">
        <w:tab/>
      </w:r>
      <w:r w:rsidR="00081AE3" w:rsidRPr="005E5651">
        <w:t>This exemption is subjec</w:t>
      </w:r>
      <w:r w:rsidR="00081AE3">
        <w:t>t to the following condition(s):</w:t>
      </w:r>
    </w:p>
    <w:p w14:paraId="45EE83EF" w14:textId="77777777" w:rsidR="00081AE3" w:rsidRPr="00172A5F" w:rsidRDefault="00081AE3" w:rsidP="00081AE3">
      <w:pPr>
        <w:pStyle w:val="Findings"/>
        <w:numPr>
          <w:ilvl w:val="0"/>
          <w:numId w:val="0"/>
        </w:numPr>
        <w:spacing w:line="288" w:lineRule="auto"/>
      </w:pPr>
    </w:p>
    <w:p w14:paraId="45EE83F0" w14:textId="77777777" w:rsidR="00081AE3" w:rsidRDefault="00081AE3" w:rsidP="00081AE3">
      <w:pPr>
        <w:pStyle w:val="Findings"/>
        <w:numPr>
          <w:ilvl w:val="0"/>
          <w:numId w:val="21"/>
        </w:numPr>
        <w:spacing w:line="288" w:lineRule="auto"/>
      </w:pPr>
      <w:proofErr w:type="spellStart"/>
      <w:r>
        <w:t>Keyera</w:t>
      </w:r>
      <w:proofErr w:type="spellEnd"/>
      <w:r>
        <w:t xml:space="preserve"> must “blue-flag” the track the rail car is parked on to ensure no person will enter the track or move the rail car until the blue flag is removed by the person who placed it.</w:t>
      </w:r>
    </w:p>
    <w:p w14:paraId="45EE83F1" w14:textId="77777777" w:rsidR="00081AE3" w:rsidRDefault="00081AE3" w:rsidP="00081AE3">
      <w:pPr>
        <w:pStyle w:val="Findings"/>
        <w:numPr>
          <w:ilvl w:val="0"/>
          <w:numId w:val="0"/>
        </w:numPr>
        <w:spacing w:line="288" w:lineRule="auto"/>
        <w:ind w:left="720"/>
      </w:pPr>
    </w:p>
    <w:p w14:paraId="45EE83F2" w14:textId="77777777" w:rsidR="00081AE3" w:rsidRDefault="00081AE3" w:rsidP="00081AE3">
      <w:pPr>
        <w:pStyle w:val="Findings"/>
        <w:numPr>
          <w:ilvl w:val="0"/>
          <w:numId w:val="21"/>
        </w:numPr>
        <w:spacing w:line="288" w:lineRule="auto"/>
      </w:pPr>
      <w:r>
        <w:t>A derail system with double lock-out will be installed to ensure both parties are ready for the removal and placement of tank cars.</w:t>
      </w:r>
    </w:p>
    <w:p w14:paraId="45EE83F3" w14:textId="77777777" w:rsidR="00081AE3" w:rsidRDefault="00081AE3" w:rsidP="00081AE3">
      <w:pPr>
        <w:pStyle w:val="Findings"/>
        <w:numPr>
          <w:ilvl w:val="0"/>
          <w:numId w:val="0"/>
        </w:numPr>
        <w:spacing w:line="288" w:lineRule="auto"/>
        <w:ind w:left="720"/>
      </w:pPr>
    </w:p>
    <w:p w14:paraId="45EE83F4" w14:textId="77777777" w:rsidR="00081AE3" w:rsidRPr="00741037" w:rsidRDefault="00081AE3" w:rsidP="00081AE3">
      <w:pPr>
        <w:pStyle w:val="Findings"/>
        <w:numPr>
          <w:ilvl w:val="0"/>
          <w:numId w:val="21"/>
        </w:numPr>
        <w:spacing w:line="288" w:lineRule="auto"/>
        <w:rPr>
          <w:bCs/>
        </w:rPr>
      </w:pPr>
      <w:proofErr w:type="spellStart"/>
      <w:r>
        <w:t>Keyera</w:t>
      </w:r>
      <w:proofErr w:type="spellEnd"/>
      <w:r>
        <w:t xml:space="preserve"> will post and maintain a sign stating “No auto racks, high cubes or other tall cars due to close vertical clearance”.</w:t>
      </w:r>
    </w:p>
    <w:p w14:paraId="45EE83F5" w14:textId="77777777" w:rsidR="00081AE3" w:rsidRDefault="00081AE3" w:rsidP="00081AE3">
      <w:pPr>
        <w:pStyle w:val="ListParagraph"/>
        <w:rPr>
          <w:bCs/>
        </w:rPr>
      </w:pPr>
    </w:p>
    <w:p w14:paraId="45EE83F6" w14:textId="77777777" w:rsidR="00081AE3" w:rsidRDefault="00081AE3" w:rsidP="00081AE3">
      <w:pPr>
        <w:pStyle w:val="Findings"/>
        <w:numPr>
          <w:ilvl w:val="0"/>
          <w:numId w:val="21"/>
        </w:numPr>
        <w:spacing w:line="288" w:lineRule="auto"/>
        <w:rPr>
          <w:bCs/>
        </w:rPr>
      </w:pPr>
      <w:proofErr w:type="spellStart"/>
      <w:r>
        <w:rPr>
          <w:bCs/>
        </w:rPr>
        <w:t>Keyera</w:t>
      </w:r>
      <w:proofErr w:type="spellEnd"/>
      <w:r>
        <w:rPr>
          <w:bCs/>
        </w:rPr>
        <w:t xml:space="preserve"> will post and maintain a sign stating “No riding top of cars”.</w:t>
      </w:r>
    </w:p>
    <w:p w14:paraId="45EE83F7" w14:textId="77777777" w:rsidR="00081AE3" w:rsidRDefault="00081AE3" w:rsidP="00081AE3">
      <w:pPr>
        <w:pStyle w:val="ListParagraph"/>
        <w:rPr>
          <w:bCs/>
        </w:rPr>
      </w:pPr>
    </w:p>
    <w:p w14:paraId="45EE83F8" w14:textId="77777777" w:rsidR="00081AE3" w:rsidRDefault="00081AE3" w:rsidP="00081AE3">
      <w:pPr>
        <w:pStyle w:val="Findings"/>
        <w:numPr>
          <w:ilvl w:val="0"/>
          <w:numId w:val="21"/>
        </w:numPr>
        <w:spacing w:line="288" w:lineRule="auto"/>
        <w:rPr>
          <w:bCs/>
        </w:rPr>
      </w:pPr>
      <w:proofErr w:type="spellStart"/>
      <w:r>
        <w:rPr>
          <w:bCs/>
        </w:rPr>
        <w:t>Keyera</w:t>
      </w:r>
      <w:proofErr w:type="spellEnd"/>
      <w:r>
        <w:rPr>
          <w:bCs/>
        </w:rPr>
        <w:t xml:space="preserve"> will add a section to their loading procedures outlining the requirements for raising the gangway and safety cage when the loading has been completed.  This will prevent a collision between rail equipment and a lowered gangway.</w:t>
      </w:r>
    </w:p>
    <w:p w14:paraId="45EE83F9" w14:textId="77777777" w:rsidR="00081AE3" w:rsidRDefault="00081AE3" w:rsidP="00081AE3">
      <w:pPr>
        <w:pStyle w:val="ListParagraph"/>
        <w:rPr>
          <w:bCs/>
        </w:rPr>
      </w:pPr>
    </w:p>
    <w:p w14:paraId="45EE83FA" w14:textId="77777777" w:rsidR="00081AE3" w:rsidRPr="00D61ADA" w:rsidRDefault="00081AE3" w:rsidP="00081AE3">
      <w:pPr>
        <w:pStyle w:val="Findings"/>
        <w:numPr>
          <w:ilvl w:val="0"/>
          <w:numId w:val="21"/>
        </w:numPr>
        <w:spacing w:line="288" w:lineRule="auto"/>
        <w:rPr>
          <w:bCs/>
        </w:rPr>
      </w:pPr>
      <w:r>
        <w:rPr>
          <w:bCs/>
        </w:rPr>
        <w:t>BNSF Railway will issue bulletins to all train crews operating at the facility prohibiting the practice of riding on the top of any on-track equipment when approaching or leaving the loading rack.</w:t>
      </w:r>
    </w:p>
    <w:p w14:paraId="45EE83FB" w14:textId="77777777" w:rsidR="008147A8" w:rsidRPr="00A56752" w:rsidRDefault="008147A8">
      <w:pPr>
        <w:spacing w:line="288" w:lineRule="auto"/>
        <w:ind w:left="-720"/>
      </w:pPr>
    </w:p>
    <w:p w14:paraId="45EE83FC" w14:textId="5A31C069" w:rsidR="00081AE3" w:rsidRDefault="00081AE3" w:rsidP="008F00D2">
      <w:pPr>
        <w:numPr>
          <w:ilvl w:val="0"/>
          <w:numId w:val="4"/>
        </w:numPr>
        <w:spacing w:line="288" w:lineRule="auto"/>
        <w:ind w:left="700" w:hanging="1420"/>
      </w:pPr>
      <w:r>
        <w:t xml:space="preserve">(3) </w:t>
      </w:r>
      <w:r>
        <w:tab/>
      </w:r>
      <w:r w:rsidRPr="005E5651">
        <w:t xml:space="preserve">The </w:t>
      </w:r>
      <w:r w:rsidR="00131917">
        <w:t>Commission</w:t>
      </w:r>
      <w:r w:rsidRPr="005E5651">
        <w:t xml:space="preserve"> retains jurisdiction over the subject matter and </w:t>
      </w:r>
      <w:r w:rsidR="00F761EF">
        <w:t>BNSF Railway</w:t>
      </w:r>
      <w:r w:rsidRPr="005E5651">
        <w:t xml:space="preserve"> to effectuate the provisions of this Order.</w:t>
      </w:r>
    </w:p>
    <w:p w14:paraId="45EE83FD" w14:textId="77777777" w:rsidR="002860C4" w:rsidRDefault="002860C4" w:rsidP="002860C4">
      <w:pPr>
        <w:pStyle w:val="Findings"/>
        <w:numPr>
          <w:ilvl w:val="0"/>
          <w:numId w:val="0"/>
        </w:numPr>
      </w:pPr>
    </w:p>
    <w:p w14:paraId="45EE83FE" w14:textId="02F4C302" w:rsidR="002860C4" w:rsidRDefault="002860C4" w:rsidP="002860C4">
      <w:pPr>
        <w:pStyle w:val="Findings"/>
        <w:numPr>
          <w:ilvl w:val="0"/>
          <w:numId w:val="0"/>
        </w:numPr>
      </w:pPr>
      <w:r>
        <w:t xml:space="preserve">The </w:t>
      </w:r>
      <w:r w:rsidR="00131917">
        <w:t>Commission</w:t>
      </w:r>
      <w:r>
        <w:t xml:space="preserve">ers, having determined this Order to be consistent with the public </w:t>
      </w:r>
    </w:p>
    <w:p w14:paraId="45EE83FF" w14:textId="77777777" w:rsidR="002860C4" w:rsidRDefault="002860C4" w:rsidP="002860C4">
      <w:pPr>
        <w:pStyle w:val="Findings"/>
        <w:numPr>
          <w:ilvl w:val="0"/>
          <w:numId w:val="0"/>
        </w:numPr>
      </w:pPr>
      <w:r>
        <w:t>interest, directed the Secretary to enter this Order.</w:t>
      </w:r>
    </w:p>
    <w:p w14:paraId="45EE8400" w14:textId="77777777" w:rsidR="002860C4" w:rsidRDefault="002860C4" w:rsidP="002860C4">
      <w:pPr>
        <w:spacing w:line="288" w:lineRule="auto"/>
        <w:ind w:left="700"/>
      </w:pPr>
    </w:p>
    <w:p w14:paraId="45EE8401" w14:textId="77777777" w:rsidR="008147A8" w:rsidRPr="00A56752" w:rsidRDefault="008147A8">
      <w:pPr>
        <w:spacing w:line="288" w:lineRule="auto"/>
      </w:pPr>
    </w:p>
    <w:p w14:paraId="45EE8402" w14:textId="77777777" w:rsidR="008147A8" w:rsidRPr="00A56752" w:rsidRDefault="008147A8">
      <w:pPr>
        <w:spacing w:line="288" w:lineRule="auto"/>
        <w:ind w:firstLine="60"/>
      </w:pPr>
      <w:r w:rsidRPr="00A56752">
        <w:lastRenderedPageBreak/>
        <w:t>DATED at Olympia, Washington</w:t>
      </w:r>
      <w:r w:rsidR="00D96F5A">
        <w:t xml:space="preserve">, and </w:t>
      </w:r>
      <w:r w:rsidR="00D96F5A" w:rsidRPr="006243BA">
        <w:t>effective</w:t>
      </w:r>
      <w:r w:rsidRPr="006243BA">
        <w:t xml:space="preserve"> </w:t>
      </w:r>
      <w:r w:rsidR="0022020E">
        <w:t>August 11, 2011</w:t>
      </w:r>
      <w:r w:rsidRPr="00A56752">
        <w:t>.</w:t>
      </w:r>
    </w:p>
    <w:p w14:paraId="45EE8403" w14:textId="77777777" w:rsidR="008147A8" w:rsidRPr="00A56752" w:rsidRDefault="008147A8">
      <w:pPr>
        <w:spacing w:line="288" w:lineRule="auto"/>
      </w:pPr>
    </w:p>
    <w:p w14:paraId="45EE8404" w14:textId="6286D9D1" w:rsidR="008147A8" w:rsidRPr="00A56752" w:rsidRDefault="008147A8">
      <w:pPr>
        <w:spacing w:line="288" w:lineRule="auto"/>
        <w:ind w:firstLine="720"/>
      </w:pPr>
      <w:smartTag w:uri="urn:schemas-microsoft-com:office:smarttags" w:element="State">
        <w:smartTag w:uri="urn:schemas-microsoft-com:office:smarttags" w:element="place">
          <w:r w:rsidRPr="00A56752">
            <w:t>WASHINGTON</w:t>
          </w:r>
        </w:smartTag>
      </w:smartTag>
      <w:r w:rsidRPr="00A56752">
        <w:t xml:space="preserve"> UTILITIES AND TRANSPORTATION </w:t>
      </w:r>
      <w:r w:rsidR="00131917">
        <w:t>COMMISSION</w:t>
      </w:r>
    </w:p>
    <w:p w14:paraId="45EE8405" w14:textId="77777777" w:rsidR="008147A8" w:rsidRPr="00A56752" w:rsidRDefault="008147A8">
      <w:pPr>
        <w:spacing w:line="288" w:lineRule="auto"/>
      </w:pPr>
    </w:p>
    <w:p w14:paraId="45EE8406" w14:textId="77777777" w:rsidR="008147A8" w:rsidRPr="00A56752" w:rsidRDefault="008147A8">
      <w:pPr>
        <w:pStyle w:val="Header"/>
        <w:tabs>
          <w:tab w:val="clear" w:pos="4320"/>
          <w:tab w:val="clear" w:pos="8640"/>
        </w:tabs>
        <w:spacing w:line="288" w:lineRule="auto"/>
      </w:pPr>
    </w:p>
    <w:p w14:paraId="45EE8407" w14:textId="77777777" w:rsidR="008147A8" w:rsidRPr="00A56752" w:rsidRDefault="008147A8">
      <w:pPr>
        <w:pStyle w:val="Header"/>
        <w:tabs>
          <w:tab w:val="clear" w:pos="4320"/>
          <w:tab w:val="clear" w:pos="8640"/>
        </w:tabs>
        <w:spacing w:line="288" w:lineRule="auto"/>
      </w:pPr>
    </w:p>
    <w:p w14:paraId="45EE8408" w14:textId="77777777" w:rsidR="008147A8" w:rsidRDefault="00CC6ECF" w:rsidP="00FB18BF">
      <w:pPr>
        <w:ind w:left="1440" w:firstLine="720"/>
      </w:pPr>
      <w:r>
        <w:t>DAVID W. DANNER, Executive Director</w:t>
      </w:r>
      <w:r w:rsidR="00FB18BF">
        <w:t xml:space="preserve"> and Secretary</w:t>
      </w:r>
    </w:p>
    <w:p w14:paraId="13A25E59" w14:textId="77777777" w:rsidR="00131917" w:rsidRDefault="00131917">
      <w:pPr>
        <w:ind w:left="3600"/>
        <w:sectPr w:rsidR="00131917" w:rsidSect="00EC3CA7">
          <w:headerReference w:type="default" r:id="rId11"/>
          <w:headerReference w:type="first" r:id="rId12"/>
          <w:type w:val="continuous"/>
          <w:pgSz w:w="12240" w:h="15840"/>
          <w:pgMar w:top="1440" w:right="1440" w:bottom="1440" w:left="2160" w:header="1440" w:footer="720" w:gutter="0"/>
          <w:cols w:space="720"/>
          <w:titlePg/>
          <w:docGrid w:linePitch="326"/>
        </w:sectPr>
      </w:pPr>
    </w:p>
    <w:p w14:paraId="45EE8409" w14:textId="2C13EE1B" w:rsidR="006243BA" w:rsidRDefault="006243BA">
      <w:pPr>
        <w:ind w:left="3600"/>
      </w:pPr>
    </w:p>
    <w:p w14:paraId="45EE840A" w14:textId="77777777" w:rsidR="003253B9" w:rsidRDefault="003253B9" w:rsidP="003253B9">
      <w:pPr>
        <w:spacing w:line="288" w:lineRule="auto"/>
        <w:jc w:val="center"/>
        <w:rPr>
          <w:sz w:val="20"/>
          <w:szCs w:val="20"/>
        </w:rPr>
      </w:pPr>
      <w:r>
        <w:rPr>
          <w:sz w:val="20"/>
          <w:szCs w:val="20"/>
        </w:rPr>
        <w:t xml:space="preserve"> </w:t>
      </w:r>
    </w:p>
    <w:p w14:paraId="45EE840B" w14:textId="77777777" w:rsidR="006243BA" w:rsidRDefault="006243BA" w:rsidP="006243BA">
      <w:pPr>
        <w:spacing w:line="288" w:lineRule="auto"/>
        <w:rPr>
          <w:sz w:val="20"/>
          <w:szCs w:val="20"/>
        </w:rPr>
      </w:pPr>
    </w:p>
    <w:sectPr w:rsidR="006243BA">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E840E" w14:textId="77777777" w:rsidR="002A31D8" w:rsidRDefault="002A31D8">
      <w:r>
        <w:separator/>
      </w:r>
    </w:p>
  </w:endnote>
  <w:endnote w:type="continuationSeparator" w:id="0">
    <w:p w14:paraId="45EE840F" w14:textId="77777777" w:rsidR="002A31D8" w:rsidRDefault="002A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E840C" w14:textId="77777777" w:rsidR="002A31D8" w:rsidRDefault="002A31D8">
      <w:r>
        <w:separator/>
      </w:r>
    </w:p>
  </w:footnote>
  <w:footnote w:type="continuationSeparator" w:id="0">
    <w:p w14:paraId="45EE840D" w14:textId="77777777" w:rsidR="002A31D8" w:rsidRDefault="002A3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E8413" w14:textId="28CF8835" w:rsidR="000A73D1" w:rsidRDefault="00EC3CA7">
    <w:pPr>
      <w:pStyle w:val="Header"/>
      <w:tabs>
        <w:tab w:val="left" w:pos="7100"/>
      </w:tabs>
      <w:rPr>
        <w:noProof/>
        <w:sz w:val="20"/>
      </w:rPr>
    </w:pPr>
    <w:r>
      <w:rPr>
        <w:sz w:val="20"/>
      </w:rPr>
      <w:t>DOCKET TR-111322</w:t>
    </w:r>
    <w:r>
      <w:rPr>
        <w:sz w:val="20"/>
      </w:rPr>
      <w:tab/>
    </w:r>
    <w:r>
      <w:rPr>
        <w:sz w:val="20"/>
      </w:rPr>
      <w:tab/>
    </w:r>
    <w:r>
      <w:rPr>
        <w:sz w:val="20"/>
      </w:rPr>
      <w:tab/>
      <w:t xml:space="preserve">PAGE </w:t>
    </w:r>
    <w:r w:rsidRPr="00EC3CA7">
      <w:rPr>
        <w:sz w:val="20"/>
      </w:rPr>
      <w:fldChar w:fldCharType="begin"/>
    </w:r>
    <w:r w:rsidRPr="00EC3CA7">
      <w:rPr>
        <w:sz w:val="20"/>
      </w:rPr>
      <w:instrText xml:space="preserve"> PAGE   \* MERGEFORMAT </w:instrText>
    </w:r>
    <w:r w:rsidRPr="00EC3CA7">
      <w:rPr>
        <w:sz w:val="20"/>
      </w:rPr>
      <w:fldChar w:fldCharType="separate"/>
    </w:r>
    <w:r w:rsidR="00E11E6D">
      <w:rPr>
        <w:noProof/>
        <w:sz w:val="20"/>
      </w:rPr>
      <w:t>5</w:t>
    </w:r>
    <w:r w:rsidRPr="00EC3CA7">
      <w:rPr>
        <w:noProof/>
        <w:sz w:val="20"/>
      </w:rPr>
      <w:fldChar w:fldCharType="end"/>
    </w:r>
  </w:p>
  <w:p w14:paraId="3CA9119A" w14:textId="6B5B7D97" w:rsidR="00EC3CA7" w:rsidRDefault="00EC3CA7">
    <w:pPr>
      <w:pStyle w:val="Header"/>
      <w:tabs>
        <w:tab w:val="left" w:pos="7100"/>
      </w:tabs>
      <w:rPr>
        <w:noProof/>
        <w:sz w:val="20"/>
      </w:rPr>
    </w:pPr>
    <w:r>
      <w:rPr>
        <w:noProof/>
        <w:sz w:val="20"/>
      </w:rPr>
      <w:t>ORDER 01</w:t>
    </w:r>
  </w:p>
  <w:p w14:paraId="3D150B33" w14:textId="77777777" w:rsidR="00EC3CA7" w:rsidRDefault="00EC3CA7">
    <w:pPr>
      <w:pStyle w:val="Header"/>
      <w:tabs>
        <w:tab w:val="left" w:pos="7100"/>
      </w:tabs>
      <w:rPr>
        <w:noProof/>
        <w:sz w:val="20"/>
      </w:rPr>
    </w:pPr>
  </w:p>
  <w:p w14:paraId="2FEDF06F" w14:textId="77777777" w:rsidR="00EC3CA7" w:rsidRPr="00A56752" w:rsidRDefault="00EC3CA7">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64E78" w14:textId="03997F82" w:rsidR="00EC3CA7" w:rsidRDefault="00EC3CA7">
    <w:pPr>
      <w:pStyle w:val="Header"/>
    </w:pPr>
  </w:p>
  <w:p w14:paraId="45EE8414" w14:textId="77777777" w:rsidR="000A73D1" w:rsidRDefault="000A73D1">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B3E01CB"/>
    <w:multiLevelType w:val="hybridMultilevel"/>
    <w:tmpl w:val="EEFA6E1C"/>
    <w:lvl w:ilvl="0" w:tplc="FEA219A6">
      <w:start w:val="8"/>
      <w:numFmt w:val="decimal"/>
      <w:lvlText w:val="%1"/>
      <w:lvlJc w:val="left"/>
      <w:pPr>
        <w:tabs>
          <w:tab w:val="num" w:pos="1440"/>
        </w:tabs>
        <w:ind w:left="1440" w:hanging="720"/>
      </w:pPr>
      <w:rPr>
        <w:rFonts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2A02C2"/>
    <w:multiLevelType w:val="hybridMultilevel"/>
    <w:tmpl w:val="91EEC53A"/>
    <w:lvl w:ilvl="0" w:tplc="E17038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B66222"/>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0B74294"/>
    <w:multiLevelType w:val="hybridMultilevel"/>
    <w:tmpl w:val="AD6A3878"/>
    <w:lvl w:ilvl="0" w:tplc="414C907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655605"/>
    <w:multiLevelType w:val="multilevel"/>
    <w:tmpl w:val="D82A5104"/>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DC80E46"/>
    <w:multiLevelType w:val="hybridMultilevel"/>
    <w:tmpl w:val="91EEC53A"/>
    <w:lvl w:ilvl="0" w:tplc="E17038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0"/>
  </w:num>
  <w:num w:numId="3">
    <w:abstractNumId w:val="1"/>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4"/>
  </w:num>
  <w:num w:numId="14">
    <w:abstractNumId w:val="5"/>
  </w:num>
  <w:num w:numId="15">
    <w:abstractNumId w:val="5"/>
  </w:num>
  <w:num w:numId="16">
    <w:abstractNumId w:val="6"/>
  </w:num>
  <w:num w:numId="17">
    <w:abstractNumId w:val="5"/>
  </w:num>
  <w:num w:numId="18">
    <w:abstractNumId w:val="7"/>
  </w:num>
  <w:num w:numId="19">
    <w:abstractNumId w:val="5"/>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D6"/>
    <w:rsid w:val="00011818"/>
    <w:rsid w:val="00046864"/>
    <w:rsid w:val="000468AD"/>
    <w:rsid w:val="000643F1"/>
    <w:rsid w:val="00073F28"/>
    <w:rsid w:val="00081AE3"/>
    <w:rsid w:val="000A1420"/>
    <w:rsid w:val="000A1D4F"/>
    <w:rsid w:val="000A73D1"/>
    <w:rsid w:val="00120023"/>
    <w:rsid w:val="00131917"/>
    <w:rsid w:val="0015491E"/>
    <w:rsid w:val="001928CC"/>
    <w:rsid w:val="001E54E5"/>
    <w:rsid w:val="002164B4"/>
    <w:rsid w:val="0022020E"/>
    <w:rsid w:val="002860C4"/>
    <w:rsid w:val="002A31D8"/>
    <w:rsid w:val="002B6983"/>
    <w:rsid w:val="002D533D"/>
    <w:rsid w:val="0030192F"/>
    <w:rsid w:val="00304836"/>
    <w:rsid w:val="003253B9"/>
    <w:rsid w:val="0033526F"/>
    <w:rsid w:val="00337A1F"/>
    <w:rsid w:val="003743AF"/>
    <w:rsid w:val="003A4365"/>
    <w:rsid w:val="003B1D17"/>
    <w:rsid w:val="003C134E"/>
    <w:rsid w:val="003C446B"/>
    <w:rsid w:val="003C7FCA"/>
    <w:rsid w:val="003E529B"/>
    <w:rsid w:val="00411F35"/>
    <w:rsid w:val="00443A56"/>
    <w:rsid w:val="00444955"/>
    <w:rsid w:val="004B2B58"/>
    <w:rsid w:val="004F1977"/>
    <w:rsid w:val="00522B15"/>
    <w:rsid w:val="00541DED"/>
    <w:rsid w:val="00556E1C"/>
    <w:rsid w:val="005660D6"/>
    <w:rsid w:val="006033BD"/>
    <w:rsid w:val="006243BA"/>
    <w:rsid w:val="00636A85"/>
    <w:rsid w:val="0066170C"/>
    <w:rsid w:val="00673C80"/>
    <w:rsid w:val="00697B0D"/>
    <w:rsid w:val="00704B30"/>
    <w:rsid w:val="007A1B67"/>
    <w:rsid w:val="007D5A00"/>
    <w:rsid w:val="007E6F0A"/>
    <w:rsid w:val="00803595"/>
    <w:rsid w:val="008147A8"/>
    <w:rsid w:val="0083116B"/>
    <w:rsid w:val="008B75A1"/>
    <w:rsid w:val="008D033B"/>
    <w:rsid w:val="008F00D2"/>
    <w:rsid w:val="00900443"/>
    <w:rsid w:val="0098515D"/>
    <w:rsid w:val="009B0ACF"/>
    <w:rsid w:val="009B4130"/>
    <w:rsid w:val="00A03CAF"/>
    <w:rsid w:val="00A06D2B"/>
    <w:rsid w:val="00A4418B"/>
    <w:rsid w:val="00A56752"/>
    <w:rsid w:val="00AC0227"/>
    <w:rsid w:val="00AD4734"/>
    <w:rsid w:val="00AE0F6A"/>
    <w:rsid w:val="00B258C3"/>
    <w:rsid w:val="00BA7739"/>
    <w:rsid w:val="00BF4B58"/>
    <w:rsid w:val="00C9004C"/>
    <w:rsid w:val="00CB0DD7"/>
    <w:rsid w:val="00CB30EE"/>
    <w:rsid w:val="00CB593D"/>
    <w:rsid w:val="00CC6ECF"/>
    <w:rsid w:val="00D17F13"/>
    <w:rsid w:val="00D437CB"/>
    <w:rsid w:val="00D90CB1"/>
    <w:rsid w:val="00D96F5A"/>
    <w:rsid w:val="00DA2F1F"/>
    <w:rsid w:val="00DF3556"/>
    <w:rsid w:val="00E02015"/>
    <w:rsid w:val="00E11E6D"/>
    <w:rsid w:val="00E5389A"/>
    <w:rsid w:val="00E640AC"/>
    <w:rsid w:val="00E74533"/>
    <w:rsid w:val="00EC3CA7"/>
    <w:rsid w:val="00EF09A0"/>
    <w:rsid w:val="00F31BF3"/>
    <w:rsid w:val="00F73B4B"/>
    <w:rsid w:val="00F761EF"/>
    <w:rsid w:val="00FB18BF"/>
    <w:rsid w:val="00FD22AC"/>
    <w:rsid w:val="00FD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45EE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9B0ACF"/>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basedOn w:val="DefaultParagraphFont"/>
    <w:rsid w:val="006243BA"/>
    <w:rPr>
      <w:color w:val="0000FF"/>
      <w:u w:val="none"/>
    </w:rPr>
  </w:style>
  <w:style w:type="paragraph" w:styleId="ListParagraph">
    <w:name w:val="List Paragraph"/>
    <w:basedOn w:val="Normal"/>
    <w:uiPriority w:val="34"/>
    <w:qFormat/>
    <w:rsid w:val="00CB30EE"/>
    <w:pPr>
      <w:ind w:left="720"/>
    </w:pPr>
  </w:style>
  <w:style w:type="character" w:styleId="CommentReference">
    <w:name w:val="annotation reference"/>
    <w:basedOn w:val="DefaultParagraphFont"/>
    <w:rsid w:val="0083116B"/>
    <w:rPr>
      <w:sz w:val="16"/>
      <w:szCs w:val="16"/>
    </w:rPr>
  </w:style>
  <w:style w:type="paragraph" w:styleId="CommentText">
    <w:name w:val="annotation text"/>
    <w:basedOn w:val="Normal"/>
    <w:link w:val="CommentTextChar"/>
    <w:rsid w:val="0083116B"/>
    <w:rPr>
      <w:sz w:val="20"/>
      <w:szCs w:val="20"/>
    </w:rPr>
  </w:style>
  <w:style w:type="character" w:customStyle="1" w:styleId="CommentTextChar">
    <w:name w:val="Comment Text Char"/>
    <w:basedOn w:val="DefaultParagraphFont"/>
    <w:link w:val="CommentText"/>
    <w:rsid w:val="0083116B"/>
  </w:style>
  <w:style w:type="paragraph" w:styleId="CommentSubject">
    <w:name w:val="annotation subject"/>
    <w:basedOn w:val="CommentText"/>
    <w:next w:val="CommentText"/>
    <w:link w:val="CommentSubjectChar"/>
    <w:rsid w:val="0083116B"/>
    <w:rPr>
      <w:b/>
      <w:bCs/>
    </w:rPr>
  </w:style>
  <w:style w:type="character" w:customStyle="1" w:styleId="CommentSubjectChar">
    <w:name w:val="Comment Subject Char"/>
    <w:basedOn w:val="CommentTextChar"/>
    <w:link w:val="CommentSubject"/>
    <w:rsid w:val="0083116B"/>
    <w:rPr>
      <w:b/>
      <w:bCs/>
    </w:rPr>
  </w:style>
  <w:style w:type="character" w:customStyle="1" w:styleId="HeaderChar">
    <w:name w:val="Header Char"/>
    <w:basedOn w:val="DefaultParagraphFont"/>
    <w:link w:val="Header"/>
    <w:uiPriority w:val="99"/>
    <w:rsid w:val="00EC3CA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9B0ACF"/>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basedOn w:val="DefaultParagraphFont"/>
    <w:rsid w:val="006243BA"/>
    <w:rPr>
      <w:color w:val="0000FF"/>
      <w:u w:val="none"/>
    </w:rPr>
  </w:style>
  <w:style w:type="paragraph" w:styleId="ListParagraph">
    <w:name w:val="List Paragraph"/>
    <w:basedOn w:val="Normal"/>
    <w:uiPriority w:val="34"/>
    <w:qFormat/>
    <w:rsid w:val="00CB30EE"/>
    <w:pPr>
      <w:ind w:left="720"/>
    </w:pPr>
  </w:style>
  <w:style w:type="character" w:styleId="CommentReference">
    <w:name w:val="annotation reference"/>
    <w:basedOn w:val="DefaultParagraphFont"/>
    <w:rsid w:val="0083116B"/>
    <w:rPr>
      <w:sz w:val="16"/>
      <w:szCs w:val="16"/>
    </w:rPr>
  </w:style>
  <w:style w:type="paragraph" w:styleId="CommentText">
    <w:name w:val="annotation text"/>
    <w:basedOn w:val="Normal"/>
    <w:link w:val="CommentTextChar"/>
    <w:rsid w:val="0083116B"/>
    <w:rPr>
      <w:sz w:val="20"/>
      <w:szCs w:val="20"/>
    </w:rPr>
  </w:style>
  <w:style w:type="character" w:customStyle="1" w:styleId="CommentTextChar">
    <w:name w:val="Comment Text Char"/>
    <w:basedOn w:val="DefaultParagraphFont"/>
    <w:link w:val="CommentText"/>
    <w:rsid w:val="0083116B"/>
  </w:style>
  <w:style w:type="paragraph" w:styleId="CommentSubject">
    <w:name w:val="annotation subject"/>
    <w:basedOn w:val="CommentText"/>
    <w:next w:val="CommentText"/>
    <w:link w:val="CommentSubjectChar"/>
    <w:rsid w:val="0083116B"/>
    <w:rPr>
      <w:b/>
      <w:bCs/>
    </w:rPr>
  </w:style>
  <w:style w:type="character" w:customStyle="1" w:styleId="CommentSubjectChar">
    <w:name w:val="Comment Subject Char"/>
    <w:basedOn w:val="CommentTextChar"/>
    <w:link w:val="CommentSubject"/>
    <w:rsid w:val="0083116B"/>
    <w:rPr>
      <w:b/>
      <w:bCs/>
    </w:rPr>
  </w:style>
  <w:style w:type="character" w:customStyle="1" w:styleId="HeaderChar">
    <w:name w:val="Header Char"/>
    <w:basedOn w:val="DefaultParagraphFont"/>
    <w:link w:val="Header"/>
    <w:uiPriority w:val="99"/>
    <w:rsid w:val="00EC3C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D56C9308DC3C74EB5DA22FEC30E820D" ma:contentTypeVersion="143" ma:contentTypeDescription="" ma:contentTypeScope="" ma:versionID="91358545812876279540b962f28b6c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Petition for Exemption</CaseType>
    <IndustryCode xmlns="dc463f71-b30c-4ab2-9473-d307f9d35888">210</IndustryCode>
    <CaseStatus xmlns="dc463f71-b30c-4ab2-9473-d307f9d35888">Closed</CaseStatus>
    <OpenedDate xmlns="dc463f71-b30c-4ab2-9473-d307f9d35888">2011-07-15T07:00:00+00:00</OpenedDate>
    <Date1 xmlns="dc463f71-b30c-4ab2-9473-d307f9d35888">2011-08-11T07:00:00+00:00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111322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5BA2D6B-CB68-4716-9778-B9CBED043517}"/>
</file>

<file path=customXml/itemProps2.xml><?xml version="1.0" encoding="utf-8"?>
<ds:datastoreItem xmlns:ds="http://schemas.openxmlformats.org/officeDocument/2006/customXml" ds:itemID="{E624568B-F3CD-4CE5-9D21-5DF1998B6E03}"/>
</file>

<file path=customXml/itemProps3.xml><?xml version="1.0" encoding="utf-8"?>
<ds:datastoreItem xmlns:ds="http://schemas.openxmlformats.org/officeDocument/2006/customXml" ds:itemID="{5D686E64-542F-46CC-9401-11AB6A726127}"/>
</file>

<file path=customXml/itemProps4.xml><?xml version="1.0" encoding="utf-8"?>
<ds:datastoreItem xmlns:ds="http://schemas.openxmlformats.org/officeDocument/2006/customXml" ds:itemID="{1BDB4800-F5CF-45F8-B768-590B9477F9A8}"/>
</file>

<file path=docProps/app.xml><?xml version="1.0" encoding="utf-8"?>
<Properties xmlns="http://schemas.openxmlformats.org/officeDocument/2006/extended-properties" xmlns:vt="http://schemas.openxmlformats.org/officeDocument/2006/docPropsVTypes">
  <Template>Normal.dotm</Template>
  <TotalTime>0</TotalTime>
  <Pages>5</Pages>
  <Words>1232</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Request for exemption</vt:lpstr>
    </vt:vector>
  </TitlesOfParts>
  <Company/>
  <LinksUpToDate>false</LinksUpToDate>
  <CharactersWithSpaces>7365</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3276834</vt:i4>
      </vt:variant>
      <vt:variant>
        <vt:i4>91</vt:i4>
      </vt:variant>
      <vt:variant>
        <vt:i4>0</vt:i4>
      </vt:variant>
      <vt:variant>
        <vt:i4>5</vt:i4>
      </vt:variant>
      <vt:variant>
        <vt:lpwstr>http://apps.leg.wa.gov/WAC/default.aspx?cite=480-07-110</vt:lpwstr>
      </vt:variant>
      <vt:variant>
        <vt:lpwstr/>
      </vt:variant>
      <vt:variant>
        <vt:i4>3080228</vt:i4>
      </vt:variant>
      <vt:variant>
        <vt:i4>88</vt:i4>
      </vt:variant>
      <vt:variant>
        <vt:i4>0</vt:i4>
      </vt:variant>
      <vt:variant>
        <vt:i4>5</vt:i4>
      </vt:variant>
      <vt:variant>
        <vt:lpwstr>http://apps.leg.wa.gov/WAC/default.aspx?cite=480-15</vt:lpwstr>
      </vt:variant>
      <vt:variant>
        <vt:lpwstr/>
      </vt:variant>
      <vt:variant>
        <vt:i4>3211297</vt:i4>
      </vt:variant>
      <vt:variant>
        <vt:i4>85</vt:i4>
      </vt:variant>
      <vt:variant>
        <vt:i4>0</vt:i4>
      </vt:variant>
      <vt:variant>
        <vt:i4>5</vt:i4>
      </vt:variant>
      <vt:variant>
        <vt:lpwstr>http://apps.leg.wa.gov/WAC/default.aspx?cite=480-15-035</vt:lpwstr>
      </vt:variant>
      <vt:variant>
        <vt:lpwstr/>
      </vt:variant>
      <vt:variant>
        <vt:i4>2949178</vt:i4>
      </vt:variant>
      <vt:variant>
        <vt:i4>71</vt:i4>
      </vt:variant>
      <vt:variant>
        <vt:i4>0</vt:i4>
      </vt:variant>
      <vt:variant>
        <vt:i4>5</vt:i4>
      </vt:variant>
      <vt:variant>
        <vt:lpwstr>http://apps.leg.wa.gov/RCW/default.aspx?cite=81.80</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exemption</dc:title>
  <dc:subject/>
  <dc:creator/>
  <cp:keywords/>
  <dc:description/>
  <cp:lastModifiedBy/>
  <cp:revision>1</cp:revision>
  <dcterms:created xsi:type="dcterms:W3CDTF">2011-08-10T23:26:00Z</dcterms:created>
  <dcterms:modified xsi:type="dcterms:W3CDTF">2011-08-10T23:26:00Z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0x0101006E56B4D1795A2E4DB2F0B01679ED314A004D56C9308DC3C74EB5DA22FEC30E820D</vt:lpwstr>
  </property>
  <property fmtid="{D5CDD505-2E9C-101B-9397-08002B2CF9AE}" pid="3" name="_docset_NoMedatataSyncRequired">
    <vt:lpwstr>False</vt:lpwstr>
  </property>
</Properties>
</file>