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City">
          <w:r w:rsidRPr="00E34D0B">
            <w:rPr>
              <w:b/>
            </w:rPr>
            <w:t>WASHINGTON</w:t>
          </w:r>
        </w:smartTag>
        <w:r w:rsidRPr="00E34D0B">
          <w:rPr>
            <w:b/>
          </w:rPr>
          <w:t xml:space="preserve"> </w:t>
        </w:r>
        <w:smartTag w:uri="urn:schemas-microsoft-com:office:smarttags" w:element="PlaceType">
          <w:r w:rsidRPr="00E34D0B">
            <w:rPr>
              <w:b/>
            </w:rPr>
            <w:t>STATE</w:t>
          </w:r>
        </w:smartTag>
      </w:smartTag>
      <w:bookmarkStart w:id="0" w:name="_GoBack"/>
      <w:bookmarkEnd w:id="0"/>
    </w:p>
    <w:p w:rsidR="007D2D8D" w:rsidRPr="00E34D0B" w:rsidRDefault="007D2D8D">
      <w:pPr>
        <w:jc w:val="center"/>
        <w:rPr>
          <w:b/>
        </w:rPr>
      </w:pPr>
      <w:r w:rsidRPr="00E34D0B">
        <w:rPr>
          <w:b/>
        </w:rPr>
        <w:t xml:space="preserve">UTILITIES AND TRANSPORTATION </w:t>
      </w:r>
      <w:r w:rsidR="002905BC">
        <w:rPr>
          <w:b/>
        </w:rPr>
        <w:t>COMMISSION</w:t>
      </w:r>
    </w:p>
    <w:p w:rsidR="007D2D8D" w:rsidRPr="00E34D0B" w:rsidRDefault="007D2D8D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03"/>
        <w:gridCol w:w="863"/>
        <w:gridCol w:w="4090"/>
      </w:tblGrid>
      <w:tr w:rsidR="00E86228" w:rsidRPr="00FA2761" w:rsidTr="004A0308">
        <w:tc>
          <w:tcPr>
            <w:tcW w:w="4068" w:type="dxa"/>
          </w:tcPr>
          <w:p w:rsidR="00E86228" w:rsidRPr="00FA2761" w:rsidRDefault="00E86228" w:rsidP="004A0308">
            <w:r w:rsidRPr="00FA2761">
              <w:t>In the Matter of the Request of</w:t>
            </w:r>
          </w:p>
          <w:p w:rsidR="00E86228" w:rsidRPr="00FA2761" w:rsidRDefault="00E86228" w:rsidP="004A0308"/>
          <w:p w:rsidR="00746F5E" w:rsidRDefault="00746F5E" w:rsidP="00746F5E">
            <w:pPr>
              <w:pStyle w:val="Default"/>
            </w:pPr>
          </w:p>
          <w:p w:rsidR="003F137A" w:rsidRDefault="003F137A" w:rsidP="003F137A">
            <w:r>
              <w:t>PUGET SOUND ENERGY, INC.</w:t>
            </w:r>
            <w:r w:rsidRPr="00C923D6">
              <w:t>,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                     Petitioner, </w:t>
            </w:r>
          </w:p>
          <w:p w:rsidR="00E86228" w:rsidRPr="00FA2761" w:rsidRDefault="00E86228" w:rsidP="004A0308"/>
          <w:p w:rsidR="00E86228" w:rsidRPr="00FA2761" w:rsidRDefault="00E86228" w:rsidP="004A0308">
            <w:r w:rsidRPr="00FA2761">
              <w:t xml:space="preserve">For Less Than Statutory Notice in </w:t>
            </w:r>
            <w:r w:rsidR="003F137A">
              <w:t>Connection with Tariff Revision</w:t>
            </w:r>
          </w:p>
          <w:p w:rsidR="00E86228" w:rsidRPr="00FA2761" w:rsidRDefault="00E86228" w:rsidP="004A0308">
            <w:r w:rsidRPr="00FA2761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E09A8" w:rsidRDefault="00E86228" w:rsidP="004A0308">
            <w:pPr>
              <w:jc w:val="center"/>
            </w:pPr>
            <w:r w:rsidRPr="00FA2761"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  <w:t>)</w:t>
            </w:r>
            <w:r w:rsidRPr="00FA2761">
              <w:br/>
            </w:r>
            <w:r w:rsidR="00FE09A8">
              <w:t>)</w:t>
            </w:r>
          </w:p>
          <w:p w:rsidR="00E86228" w:rsidRPr="00FA2761" w:rsidRDefault="004F787C" w:rsidP="004A0308">
            <w:pPr>
              <w:jc w:val="center"/>
            </w:pPr>
            <w:r>
              <w:t>)</w:t>
            </w:r>
          </w:p>
        </w:tc>
        <w:tc>
          <w:tcPr>
            <w:tcW w:w="4248" w:type="dxa"/>
          </w:tcPr>
          <w:p w:rsidR="00E86228" w:rsidRPr="00FA2761" w:rsidRDefault="00E86228" w:rsidP="004A0308">
            <w:r w:rsidRPr="00FA2761">
              <w:t xml:space="preserve">DOCKET </w:t>
            </w:r>
            <w:r w:rsidR="00043D08">
              <w:t>UG-</w:t>
            </w:r>
            <w:r w:rsidR="0006058E">
              <w:t>11044</w:t>
            </w:r>
            <w:r w:rsidR="00746F5E">
              <w:t>2</w:t>
            </w:r>
          </w:p>
          <w:p w:rsidR="00E86228" w:rsidRPr="00FA2761" w:rsidRDefault="00E86228" w:rsidP="004A0308">
            <w:pPr>
              <w:pStyle w:val="Header"/>
              <w:tabs>
                <w:tab w:val="clear" w:pos="4320"/>
                <w:tab w:val="clear" w:pos="8640"/>
              </w:tabs>
            </w:pPr>
          </w:p>
          <w:p w:rsidR="00E86228" w:rsidRPr="00FA2761" w:rsidRDefault="00E86228" w:rsidP="004A0308">
            <w:r w:rsidRPr="00FA2761">
              <w:t xml:space="preserve">ORDER </w:t>
            </w:r>
            <w:r w:rsidR="00043D08">
              <w:t>01</w:t>
            </w:r>
          </w:p>
          <w:p w:rsidR="00E86228" w:rsidRDefault="00E86228" w:rsidP="004A0308"/>
          <w:p w:rsidR="004B5A69" w:rsidRPr="00FA2761" w:rsidRDefault="004B5A69" w:rsidP="004A0308"/>
          <w:p w:rsidR="004F787C" w:rsidRDefault="004F787C" w:rsidP="004A0308"/>
          <w:p w:rsidR="00E86228" w:rsidRPr="00FA2761" w:rsidRDefault="00E86228" w:rsidP="004A0308">
            <w:r w:rsidRPr="00FA2761">
              <w:t>ORDER GRANTING LESS THAN STATUTORY NOTICE</w:t>
            </w:r>
            <w:r>
              <w:t>; ALLOWING TARIFF REVISION</w:t>
            </w:r>
          </w:p>
        </w:tc>
      </w:tr>
    </w:tbl>
    <w:p w:rsidR="00E86228" w:rsidRDefault="00E86228" w:rsidP="00E86228">
      <w:pPr>
        <w:jc w:val="center"/>
      </w:pPr>
    </w:p>
    <w:p w:rsidR="00970D3A" w:rsidRPr="00FA2761" w:rsidRDefault="00970D3A" w:rsidP="00E86228">
      <w:pPr>
        <w:jc w:val="center"/>
      </w:pPr>
    </w:p>
    <w:p w:rsidR="00E86228" w:rsidRPr="00FA2761" w:rsidRDefault="00E86228" w:rsidP="00E86228">
      <w:pPr>
        <w:pStyle w:val="Heading2"/>
        <w:rPr>
          <w:rFonts w:ascii="Times New Roman" w:hAnsi="Times New Roman"/>
        </w:rPr>
      </w:pPr>
      <w:r w:rsidRPr="00FA2761">
        <w:rPr>
          <w:rFonts w:ascii="Times New Roman" w:hAnsi="Times New Roman"/>
        </w:rPr>
        <w:t>BACKGROUND</w:t>
      </w:r>
    </w:p>
    <w:p w:rsidR="00E86228" w:rsidRPr="0050337D" w:rsidRDefault="00E86228" w:rsidP="00E86228"/>
    <w:p w:rsidR="00970D3A" w:rsidRDefault="00A53EEE" w:rsidP="00970D3A">
      <w:pPr>
        <w:numPr>
          <w:ilvl w:val="0"/>
          <w:numId w:val="1"/>
        </w:numPr>
        <w:spacing w:line="288" w:lineRule="auto"/>
      </w:pPr>
      <w:r w:rsidRPr="00FA2761">
        <w:t>On</w:t>
      </w:r>
      <w:r>
        <w:t xml:space="preserve"> </w:t>
      </w:r>
      <w:r w:rsidR="003F137A">
        <w:t>March 8</w:t>
      </w:r>
      <w:r w:rsidRPr="00EA789D">
        <w:t>, 20</w:t>
      </w:r>
      <w:r w:rsidR="003F137A">
        <w:t>11</w:t>
      </w:r>
      <w:r w:rsidRPr="00EA789D">
        <w:t>,</w:t>
      </w:r>
      <w:r w:rsidRPr="00FA2761">
        <w:t xml:space="preserve"> </w:t>
      </w:r>
      <w:r w:rsidR="003F137A">
        <w:t>Puget Sound Energy, Inc.</w:t>
      </w:r>
      <w:r w:rsidR="003F137A" w:rsidRPr="00C923D6">
        <w:t>, (</w:t>
      </w:r>
      <w:r w:rsidR="003F137A">
        <w:t>PSE or Company</w:t>
      </w:r>
      <w:r w:rsidR="003F137A" w:rsidRPr="00C923D6">
        <w:t>)</w:t>
      </w:r>
      <w:r>
        <w:t>,</w:t>
      </w:r>
      <w:r w:rsidRPr="00FA2761">
        <w:t xml:space="preserve"> filed with the </w:t>
      </w:r>
      <w:r>
        <w:t>Washington Utilities and Transportation Commission (Commission)</w:t>
      </w:r>
      <w:r w:rsidRPr="00FA2761">
        <w:t xml:space="preserve"> </w:t>
      </w:r>
      <w:r>
        <w:rPr>
          <w:noProof/>
        </w:rPr>
        <w:t xml:space="preserve">a </w:t>
      </w:r>
      <w:r w:rsidRPr="0050337D">
        <w:rPr>
          <w:noProof/>
        </w:rPr>
        <w:t>revision</w:t>
      </w:r>
      <w:r w:rsidRPr="00FA2761">
        <w:t xml:space="preserve"> </w:t>
      </w:r>
      <w:r w:rsidR="003F137A">
        <w:t>to the WN-U-2 Tariff</w:t>
      </w:r>
      <w:r>
        <w:t xml:space="preserve">, </w:t>
      </w:r>
      <w:r w:rsidRPr="00FA2761">
        <w:t xml:space="preserve">to </w:t>
      </w:r>
      <w:r w:rsidR="00FC0246">
        <w:t>submit</w:t>
      </w:r>
      <w:r w:rsidR="003F137A">
        <w:t xml:space="preserve"> Schedule 50, Eme</w:t>
      </w:r>
      <w:r w:rsidR="00C31EB9">
        <w:t>rgency Compressed Natural Gas (CNG</w:t>
      </w:r>
      <w:r w:rsidR="003F137A">
        <w:t xml:space="preserve">) Service for vehicle fuel </w:t>
      </w:r>
      <w:r w:rsidR="004E5BAE">
        <w:t>on</w:t>
      </w:r>
      <w:r w:rsidR="003F137A">
        <w:t xml:space="preserve"> short-term</w:t>
      </w:r>
      <w:r w:rsidR="004E5BAE">
        <w:t>,</w:t>
      </w:r>
      <w:r w:rsidR="003F137A">
        <w:t xml:space="preserve"> emergency situation</w:t>
      </w:r>
      <w:r w:rsidR="004E5BAE">
        <w:t>s</w:t>
      </w:r>
      <w:r w:rsidR="003F137A">
        <w:t>.</w:t>
      </w:r>
      <w:r w:rsidR="00C31EB9">
        <w:t xml:space="preserve"> </w:t>
      </w:r>
      <w:r w:rsidR="003F137A">
        <w:t xml:space="preserve"> On February 28, 2011, </w:t>
      </w:r>
      <w:r w:rsidR="00D6501D">
        <w:t xml:space="preserve">one of </w:t>
      </w:r>
      <w:r w:rsidR="003F137A">
        <w:t>Pierce Transit’s compressed natural gas fueling station</w:t>
      </w:r>
      <w:r w:rsidR="00D6501D">
        <w:t>s</w:t>
      </w:r>
      <w:r w:rsidR="004E5BAE">
        <w:t xml:space="preserve"> in Lakewood, Washington </w:t>
      </w:r>
      <w:r w:rsidR="003F137A">
        <w:t xml:space="preserve">exploded.  This </w:t>
      </w:r>
      <w:r w:rsidR="00D6501D">
        <w:t xml:space="preserve">explosion </w:t>
      </w:r>
      <w:r w:rsidR="003F137A">
        <w:t xml:space="preserve">has forced Pierce Transit’s buses to be fueled at remote locations. </w:t>
      </w:r>
      <w:r w:rsidR="00C31EB9">
        <w:t xml:space="preserve"> </w:t>
      </w:r>
      <w:r w:rsidR="00734E54">
        <w:t xml:space="preserve">As an alternative, </w:t>
      </w:r>
      <w:r w:rsidR="003F137A">
        <w:t>PSE has been working with Pierce Transit to offer firm sale</w:t>
      </w:r>
      <w:r w:rsidR="004E5BAE">
        <w:t>s</w:t>
      </w:r>
      <w:r w:rsidR="003F137A">
        <w:t xml:space="preserve"> service </w:t>
      </w:r>
      <w:r w:rsidR="00734E54">
        <w:t xml:space="preserve">on </w:t>
      </w:r>
      <w:r w:rsidR="003F137A">
        <w:t>an emergency basis</w:t>
      </w:r>
      <w:r w:rsidR="001E4EB6">
        <w:t xml:space="preserve"> under Schedule 50, Emergency Compres</w:t>
      </w:r>
      <w:r w:rsidR="00C31EB9">
        <w:t>sed Natural Gas (CNG</w:t>
      </w:r>
      <w:r w:rsidR="00D6501D">
        <w:t xml:space="preserve">) Service so that Pierce Transit buses can be fueled </w:t>
      </w:r>
      <w:r w:rsidR="004E5BAE">
        <w:t xml:space="preserve">at </w:t>
      </w:r>
      <w:r w:rsidR="00E17F18">
        <w:t xml:space="preserve">nearby </w:t>
      </w:r>
      <w:r w:rsidR="004E5BAE">
        <w:t xml:space="preserve">PSE facilities </w:t>
      </w:r>
      <w:r w:rsidR="00D6501D">
        <w:t xml:space="preserve">at </w:t>
      </w:r>
      <w:r w:rsidR="004E5BAE">
        <w:t xml:space="preserve">a </w:t>
      </w:r>
      <w:r w:rsidR="00D6501D">
        <w:t>comparable market price.</w:t>
      </w:r>
    </w:p>
    <w:p w:rsidR="00970D3A" w:rsidRDefault="00970D3A" w:rsidP="00970D3A">
      <w:pPr>
        <w:spacing w:line="288" w:lineRule="auto"/>
      </w:pPr>
    </w:p>
    <w:p w:rsidR="003F137A" w:rsidRDefault="00E86228" w:rsidP="00970D3A">
      <w:pPr>
        <w:numPr>
          <w:ilvl w:val="0"/>
          <w:numId w:val="1"/>
        </w:numPr>
        <w:spacing w:line="288" w:lineRule="auto"/>
      </w:pPr>
      <w:r w:rsidRPr="002905BC">
        <w:t>RCW 80.28.060</w:t>
      </w:r>
      <w:r w:rsidRPr="00FA2761">
        <w:t xml:space="preserve"> and </w:t>
      </w:r>
      <w:r w:rsidRPr="002905BC">
        <w:t>WAC 480-80-1</w:t>
      </w:r>
      <w:r w:rsidR="00D6501D">
        <w:t>2</w:t>
      </w:r>
      <w:r w:rsidR="003F137A">
        <w:t>1</w:t>
      </w:r>
      <w:r w:rsidRPr="00FA2761">
        <w:t xml:space="preserve"> require thirty</w:t>
      </w:r>
      <w:r>
        <w:t xml:space="preserve"> </w:t>
      </w:r>
      <w:r w:rsidRPr="00FA2761">
        <w:t>day</w:t>
      </w:r>
      <w:r>
        <w:t>s</w:t>
      </w:r>
      <w:r w:rsidR="002905BC">
        <w:t>’</w:t>
      </w:r>
      <w:r w:rsidRPr="00FA2761">
        <w:t xml:space="preserve"> notice </w:t>
      </w:r>
      <w:r>
        <w:t xml:space="preserve">to customers </w:t>
      </w:r>
      <w:r w:rsidRPr="00FA2761">
        <w:t>prior to the effective date of the tariff.  The</w:t>
      </w:r>
      <w:r>
        <w:t xml:space="preserve"> </w:t>
      </w:r>
      <w:r w:rsidR="00043D08">
        <w:rPr>
          <w:noProof/>
        </w:rPr>
        <w:t>tariff sheet</w:t>
      </w:r>
      <w:r w:rsidRPr="00FA2761">
        <w:t xml:space="preserve"> </w:t>
      </w:r>
      <w:r w:rsidR="00043D08">
        <w:rPr>
          <w:noProof/>
        </w:rPr>
        <w:t>bears</w:t>
      </w:r>
      <w:r w:rsidRPr="00FA2761">
        <w:t xml:space="preserve"> an effective date of</w:t>
      </w:r>
      <w:r>
        <w:t xml:space="preserve"> </w:t>
      </w:r>
      <w:r w:rsidR="003F137A">
        <w:t>April 8</w:t>
      </w:r>
      <w:r w:rsidR="00043D08">
        <w:t>, 20</w:t>
      </w:r>
      <w:r w:rsidR="003F137A">
        <w:t>11</w:t>
      </w:r>
      <w:r>
        <w:t>.</w:t>
      </w:r>
      <w:r w:rsidR="00C31EB9">
        <w:t xml:space="preserve"> </w:t>
      </w:r>
      <w:r>
        <w:t xml:space="preserve"> </w:t>
      </w:r>
      <w:r w:rsidRPr="00FA2761">
        <w:t xml:space="preserve">This date recognizes </w:t>
      </w:r>
      <w:r>
        <w:t xml:space="preserve">the required 30-day </w:t>
      </w:r>
      <w:r w:rsidRPr="00FA2761">
        <w:t xml:space="preserve">statutory notice.  </w:t>
      </w:r>
      <w:r w:rsidR="00F905C0">
        <w:t>However, t</w:t>
      </w:r>
      <w:r w:rsidRPr="00FA2761">
        <w:t>he Company requests</w:t>
      </w:r>
      <w:r w:rsidR="00F905C0">
        <w:t xml:space="preserve"> </w:t>
      </w:r>
      <w:r w:rsidRPr="00FA2761">
        <w:t xml:space="preserve">less than statutory notice as permitted </w:t>
      </w:r>
      <w:r>
        <w:t>by</w:t>
      </w:r>
      <w:r w:rsidRPr="00FA2761">
        <w:t xml:space="preserve"> </w:t>
      </w:r>
      <w:r w:rsidRPr="002905BC">
        <w:t>WAC 480-80-122</w:t>
      </w:r>
      <w:r w:rsidRPr="00FA2761">
        <w:t xml:space="preserve">, and that the </w:t>
      </w:r>
      <w:r w:rsidR="00043D08" w:rsidRPr="0050337D">
        <w:rPr>
          <w:noProof/>
        </w:rPr>
        <w:t>revision</w:t>
      </w:r>
      <w:r w:rsidRPr="00FA2761">
        <w:t xml:space="preserve"> </w:t>
      </w:r>
      <w:r w:rsidR="00055CF0">
        <w:t xml:space="preserve">become </w:t>
      </w:r>
      <w:r w:rsidRPr="00FA2761">
        <w:t>effective</w:t>
      </w:r>
      <w:r w:rsidRPr="0050337D">
        <w:t xml:space="preserve"> </w:t>
      </w:r>
      <w:r w:rsidR="003F137A">
        <w:t>March 11</w:t>
      </w:r>
      <w:r w:rsidR="00043D08">
        <w:t>, 20</w:t>
      </w:r>
      <w:r w:rsidR="003F137A">
        <w:t>11</w:t>
      </w:r>
      <w:r w:rsidRPr="00FA2761">
        <w:t xml:space="preserve">.  </w:t>
      </w:r>
      <w:r w:rsidR="003F137A">
        <w:t xml:space="preserve">PSE </w:t>
      </w:r>
      <w:r>
        <w:t>requests</w:t>
      </w:r>
      <w:r w:rsidRPr="00FA2761">
        <w:t xml:space="preserve"> less than statutory notice </w:t>
      </w:r>
      <w:r w:rsidR="000E3FE2">
        <w:t xml:space="preserve">to </w:t>
      </w:r>
      <w:r w:rsidR="002B2502">
        <w:t xml:space="preserve">offer the service to a </w:t>
      </w:r>
      <w:r w:rsidR="000E3FE2">
        <w:t xml:space="preserve">qualifying </w:t>
      </w:r>
      <w:r w:rsidR="002B2502">
        <w:t xml:space="preserve">customer under </w:t>
      </w:r>
      <w:r w:rsidR="000E3FE2">
        <w:t>the proposed tariff.</w:t>
      </w:r>
      <w:r w:rsidR="001E4EB6">
        <w:t xml:space="preserve">  </w:t>
      </w:r>
      <w:r w:rsidR="00FC0246">
        <w:t xml:space="preserve">Though </w:t>
      </w:r>
      <w:r w:rsidR="000E3FE2">
        <w:t>Schedule 50,</w:t>
      </w:r>
      <w:r w:rsidR="009461F0">
        <w:t xml:space="preserve"> Compressed Natural Gas (CNG) Service was discontinued </w:t>
      </w:r>
      <w:r w:rsidR="000E3FE2">
        <w:t>in</w:t>
      </w:r>
      <w:r w:rsidR="009461F0">
        <w:t xml:space="preserve"> Febr</w:t>
      </w:r>
      <w:r w:rsidR="000E3FE2">
        <w:t>uary 2008, PSE’s rate under the proposed</w:t>
      </w:r>
      <w:r w:rsidR="009461F0">
        <w:t xml:space="preserve"> schedule is based on the most recently filed cost of service study applicable to this schedule</w:t>
      </w:r>
      <w:r w:rsidR="000E3FE2">
        <w:t xml:space="preserve"> and comparable market prices</w:t>
      </w:r>
      <w:r w:rsidR="009461F0">
        <w:t xml:space="preserve">.  </w:t>
      </w:r>
      <w:r w:rsidR="00734E54">
        <w:t>Because of the emergency nature of this service, s</w:t>
      </w:r>
      <w:r w:rsidR="009461F0">
        <w:t xml:space="preserve">pecific provisions are </w:t>
      </w:r>
      <w:r w:rsidR="00E17F18">
        <w:t>included in</w:t>
      </w:r>
      <w:r w:rsidR="009461F0">
        <w:t xml:space="preserve"> Schedule 50, Emergency Compressed Natural Gas (CNG)</w:t>
      </w:r>
      <w:r w:rsidR="00970D3A">
        <w:t xml:space="preserve"> </w:t>
      </w:r>
      <w:r w:rsidR="00734E54">
        <w:t xml:space="preserve">Service </w:t>
      </w:r>
      <w:r w:rsidR="00841C1B">
        <w:t xml:space="preserve">such </w:t>
      </w:r>
      <w:r w:rsidR="00734E54">
        <w:t xml:space="preserve">that the service is only available through </w:t>
      </w:r>
      <w:r w:rsidR="00841C1B">
        <w:t>April 1, 2012</w:t>
      </w:r>
      <w:r w:rsidR="00734E54">
        <w:t xml:space="preserve"> and can only be provided to customers </w:t>
      </w:r>
      <w:r w:rsidR="00E17F18">
        <w:t>whose own compressed natural gas facilities are not available due to acts of God, acts of the public ene</w:t>
      </w:r>
      <w:r w:rsidR="00F905C0">
        <w:t>my, wars, natural disasters or other similarly-caused disruptions of facilities.</w:t>
      </w:r>
    </w:p>
    <w:p w:rsidR="00E86228" w:rsidRDefault="00E86228" w:rsidP="00505A57">
      <w:pPr>
        <w:numPr>
          <w:ilvl w:val="0"/>
          <w:numId w:val="1"/>
        </w:numPr>
        <w:spacing w:line="288" w:lineRule="auto"/>
      </w:pPr>
      <w:r w:rsidRPr="00FA2761">
        <w:lastRenderedPageBreak/>
        <w:t xml:space="preserve">Since the proposed tariff </w:t>
      </w:r>
      <w:r w:rsidR="00043D08" w:rsidRPr="0050337D">
        <w:rPr>
          <w:noProof/>
        </w:rPr>
        <w:t>revision</w:t>
      </w:r>
      <w:r w:rsidRPr="00FA2761">
        <w:t xml:space="preserve"> </w:t>
      </w:r>
      <w:r w:rsidR="00043D08">
        <w:rPr>
          <w:noProof/>
        </w:rPr>
        <w:t>appears</w:t>
      </w:r>
      <w:r>
        <w:t xml:space="preserve"> </w:t>
      </w:r>
      <w:r w:rsidRPr="00FA2761">
        <w:t>to be fair, just, reasonable</w:t>
      </w:r>
      <w:r>
        <w:t xml:space="preserve"> and sufficient</w:t>
      </w:r>
      <w:r w:rsidRPr="00FA2761">
        <w:t xml:space="preserve">, and less than statutory notice is consistent with the public interest, it is appropriate that the </w:t>
      </w:r>
      <w:r w:rsidR="002905BC">
        <w:t>Commission</w:t>
      </w:r>
      <w:r w:rsidRPr="00FA2761">
        <w:t xml:space="preserve"> grant</w:t>
      </w:r>
      <w:r>
        <w:t xml:space="preserve"> </w:t>
      </w:r>
      <w:r w:rsidR="003F137A">
        <w:t>PSE’s</w:t>
      </w:r>
      <w:r w:rsidRPr="00FA2761">
        <w:t xml:space="preserve"> request </w:t>
      </w:r>
      <w:r w:rsidRPr="00560059">
        <w:t xml:space="preserve">with an effective date of </w:t>
      </w:r>
      <w:r w:rsidR="003F137A">
        <w:rPr>
          <w:bCs/>
        </w:rPr>
        <w:t>March 11, 2011</w:t>
      </w:r>
      <w:r w:rsidR="00166153">
        <w:t>.</w:t>
      </w:r>
      <w:r>
        <w:t xml:space="preserve"> </w:t>
      </w:r>
    </w:p>
    <w:p w:rsidR="00976056" w:rsidRPr="00E34D0B" w:rsidRDefault="00976056" w:rsidP="00976056">
      <w:pPr>
        <w:spacing w:line="288" w:lineRule="auto"/>
      </w:pPr>
    </w:p>
    <w:p w:rsidR="007D2D8D" w:rsidRPr="00E34D0B" w:rsidRDefault="007D2D8D">
      <w:pPr>
        <w:pStyle w:val="Heading3"/>
        <w:rPr>
          <w:rFonts w:ascii="Times New Roman" w:hAnsi="Times New Roman"/>
        </w:rPr>
      </w:pPr>
      <w:r w:rsidRPr="00E34D0B">
        <w:rPr>
          <w:rFonts w:ascii="Times New Roman" w:hAnsi="Times New Roman"/>
        </w:rPr>
        <w:t>FINDINGS AND CONCLUSIONS</w:t>
      </w:r>
    </w:p>
    <w:p w:rsidR="007D2D8D" w:rsidRPr="00E34D0B" w:rsidRDefault="007D2D8D">
      <w:pPr>
        <w:spacing w:line="288" w:lineRule="auto"/>
        <w:jc w:val="center"/>
      </w:pPr>
    </w:p>
    <w:p w:rsidR="007D2D8D" w:rsidRPr="008A1A71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  <w:t xml:space="preserve">The Washington Utilities and Transportation </w:t>
      </w:r>
      <w:r w:rsidR="002905BC">
        <w:t>Commission</w:t>
      </w:r>
      <w:r w:rsidRPr="00E34D0B">
        <w:t xml:space="preserve"> is an agency of the </w:t>
      </w:r>
      <w:r w:rsidR="004B5A69">
        <w:t>S</w:t>
      </w:r>
      <w:r w:rsidRPr="00E34D0B">
        <w:t xml:space="preserve">tate of Washington vested by statute with the authority to regulate </w:t>
      </w:r>
      <w:r w:rsidR="006557F7">
        <w:t xml:space="preserve">the </w:t>
      </w:r>
      <w:r w:rsidRPr="00E34D0B">
        <w:t>rates, regulations, practices, accounts,</w:t>
      </w:r>
      <w:r w:rsidR="00151C53">
        <w:t xml:space="preserve"> </w:t>
      </w:r>
      <w:proofErr w:type="gramStart"/>
      <w:r w:rsidRPr="00E34D0B">
        <w:t>securities</w:t>
      </w:r>
      <w:proofErr w:type="gramEnd"/>
      <w:r w:rsidRPr="00E34D0B">
        <w:t xml:space="preserve">, transfers of </w:t>
      </w:r>
      <w:r w:rsidR="00BF72D8">
        <w:t>property and affiliated interest</w:t>
      </w:r>
      <w:r w:rsidR="006557F7">
        <w:t>s</w:t>
      </w:r>
      <w:r w:rsidR="00BF72D8">
        <w:t xml:space="preserve"> of </w:t>
      </w:r>
      <w:r w:rsidRPr="00E34D0B">
        <w:t xml:space="preserve">public service companies, including gas companies.  </w:t>
      </w:r>
      <w:r w:rsidR="00E86228" w:rsidRPr="002905BC">
        <w:rPr>
          <w:i/>
        </w:rPr>
        <w:t>RCW 80.01.040</w:t>
      </w:r>
      <w:r w:rsidR="00E86228">
        <w:rPr>
          <w:i/>
        </w:rPr>
        <w:t xml:space="preserve">, </w:t>
      </w:r>
      <w:r w:rsidR="00E86228" w:rsidRPr="002905BC">
        <w:rPr>
          <w:i/>
        </w:rPr>
        <w:t>RCW 80.04</w:t>
      </w:r>
      <w:r w:rsidR="00E86228">
        <w:rPr>
          <w:i/>
        </w:rPr>
        <w:t xml:space="preserve">, </w:t>
      </w:r>
      <w:r w:rsidR="00E86228" w:rsidRPr="002905BC">
        <w:rPr>
          <w:i/>
        </w:rPr>
        <w:t>RCW 80.08</w:t>
      </w:r>
      <w:r w:rsidR="00E86228">
        <w:rPr>
          <w:i/>
        </w:rPr>
        <w:t xml:space="preserve">, </w:t>
      </w:r>
      <w:r w:rsidR="00E86228" w:rsidRPr="002905BC">
        <w:rPr>
          <w:i/>
        </w:rPr>
        <w:t xml:space="preserve">RCW </w:t>
      </w:r>
      <w:r w:rsidR="00E86228" w:rsidRPr="002905BC">
        <w:t>80</w:t>
      </w:r>
      <w:r w:rsidR="00E86228" w:rsidRPr="002905BC">
        <w:rPr>
          <w:i/>
        </w:rPr>
        <w:t>.12</w:t>
      </w:r>
      <w:r w:rsidR="00E86228">
        <w:rPr>
          <w:i/>
        </w:rPr>
        <w:t xml:space="preserve">, </w:t>
      </w:r>
      <w:r w:rsidR="00E86228" w:rsidRPr="002905BC">
        <w:rPr>
          <w:i/>
        </w:rPr>
        <w:t>RCW 80.16</w:t>
      </w:r>
      <w:r w:rsidR="00E86228">
        <w:rPr>
          <w:i/>
        </w:rPr>
        <w:t xml:space="preserve"> and </w:t>
      </w:r>
      <w:r w:rsidR="00E86228" w:rsidRPr="002905BC">
        <w:rPr>
          <w:i/>
        </w:rPr>
        <w:t>RCW 80.28</w:t>
      </w:r>
      <w:r w:rsidRPr="00E34D0B">
        <w:rPr>
          <w:i/>
        </w:rPr>
        <w:t>.</w:t>
      </w:r>
    </w:p>
    <w:p w:rsidR="007D2D8D" w:rsidRPr="00E34D0B" w:rsidRDefault="007D2D8D">
      <w:pPr>
        <w:spacing w:line="288" w:lineRule="auto"/>
        <w:ind w:left="-360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(2)</w:t>
      </w:r>
      <w:r w:rsidRPr="00E34D0B">
        <w:tab/>
      </w:r>
      <w:r w:rsidR="000E3FE2">
        <w:t>Puget Sound Energy</w:t>
      </w:r>
      <w:r w:rsidR="00E86228">
        <w:t xml:space="preserve"> </w:t>
      </w:r>
      <w:r w:rsidRPr="00E34D0B">
        <w:t xml:space="preserve">is a gas company and a public service company subject to </w:t>
      </w:r>
      <w:r w:rsidR="002905BC">
        <w:t>Commission</w:t>
      </w:r>
      <w:r w:rsidRPr="00E34D0B">
        <w:t xml:space="preserve"> jurisdiction</w:t>
      </w:r>
      <w:r w:rsidR="00E62AD6">
        <w:t xml:space="preserve">. </w:t>
      </w:r>
    </w:p>
    <w:p w:rsidR="007D2D8D" w:rsidRPr="00E34D0B" w:rsidRDefault="007D2D8D">
      <w:pPr>
        <w:spacing w:line="288" w:lineRule="auto"/>
      </w:pPr>
    </w:p>
    <w:p w:rsidR="007D2D8D" w:rsidRPr="00E34D0B" w:rsidRDefault="007D2D8D">
      <w:pPr>
        <w:numPr>
          <w:ilvl w:val="0"/>
          <w:numId w:val="1"/>
        </w:numPr>
        <w:spacing w:line="288" w:lineRule="auto"/>
        <w:ind w:left="720" w:hanging="1440"/>
      </w:pPr>
      <w:r w:rsidRPr="00E34D0B">
        <w:t>(3)</w:t>
      </w:r>
      <w:r w:rsidRPr="00E34D0B">
        <w:tab/>
      </w:r>
      <w:r w:rsidR="003F137A">
        <w:t>Puget Sound Energy</w:t>
      </w:r>
      <w:r w:rsidR="003F137A" w:rsidRPr="00E34D0B">
        <w:t xml:space="preserve"> </w:t>
      </w:r>
      <w:r w:rsidRPr="00E34D0B">
        <w:t xml:space="preserve">is subject to </w:t>
      </w:r>
      <w:r w:rsidR="00E86228" w:rsidRPr="002905BC">
        <w:t>RCW 80.28.060</w:t>
      </w:r>
      <w:r w:rsidR="00E86228" w:rsidRPr="00FA2761">
        <w:t xml:space="preserve"> and </w:t>
      </w:r>
      <w:r w:rsidR="00E86228" w:rsidRPr="002905BC">
        <w:t>WAC 480-80-121</w:t>
      </w:r>
      <w:r w:rsidR="00060E12">
        <w:t>, which</w:t>
      </w:r>
      <w:r w:rsidRPr="00E34D0B">
        <w:t xml:space="preserve"> requir</w:t>
      </w:r>
      <w:r w:rsidR="00060E12">
        <w:t>e</w:t>
      </w:r>
      <w:r w:rsidRPr="00E34D0B">
        <w:t xml:space="preserve"> gas companies to file changes in any rate or charge</w:t>
      </w:r>
      <w:r w:rsidR="00060E12">
        <w:t>s</w:t>
      </w:r>
      <w:r w:rsidRPr="00E34D0B">
        <w:t xml:space="preserve"> with thirty days</w:t>
      </w:r>
      <w:r w:rsidR="002905BC">
        <w:t>’</w:t>
      </w:r>
      <w:r w:rsidRPr="00E34D0B">
        <w:t xml:space="preserve"> notice.  For good cause shown, however, the </w:t>
      </w:r>
      <w:r w:rsidR="002905BC">
        <w:t>Commission</w:t>
      </w:r>
      <w:r w:rsidRPr="00E34D0B">
        <w:t xml:space="preserve"> may allow changes without requiring thirty days notice by order specifying the changes to be made and the time when it shall take effect.  </w:t>
      </w:r>
      <w:r w:rsidR="001E252E" w:rsidRPr="002905BC">
        <w:rPr>
          <w:i/>
        </w:rPr>
        <w:t>RCW 80.28.060</w:t>
      </w:r>
      <w:r w:rsidR="001E252E">
        <w:rPr>
          <w:i/>
        </w:rPr>
        <w:t xml:space="preserve"> and </w:t>
      </w:r>
      <w:r w:rsidRPr="002905BC">
        <w:rPr>
          <w:i/>
          <w:iCs/>
        </w:rPr>
        <w:t>WAC 480-80-122</w:t>
      </w:r>
      <w:r w:rsidRPr="00E34D0B">
        <w:rPr>
          <w:i/>
          <w:iCs/>
        </w:rPr>
        <w:t>.</w:t>
      </w:r>
    </w:p>
    <w:p w:rsidR="007D2D8D" w:rsidRPr="00E34D0B" w:rsidRDefault="007D2D8D">
      <w:pPr>
        <w:spacing w:line="288" w:lineRule="auto"/>
      </w:pPr>
    </w:p>
    <w:p w:rsidR="007D2D8D" w:rsidRDefault="00E1114F" w:rsidP="000C1BA3">
      <w:pPr>
        <w:numPr>
          <w:ilvl w:val="0"/>
          <w:numId w:val="1"/>
        </w:numPr>
        <w:spacing w:line="288" w:lineRule="auto"/>
        <w:ind w:left="720" w:hanging="1440"/>
      </w:pPr>
      <w:r>
        <w:t>(4</w:t>
      </w:r>
      <w:r w:rsidR="007D2D8D" w:rsidRPr="00E34D0B">
        <w:t>)</w:t>
      </w:r>
      <w:r w:rsidR="007D2D8D" w:rsidRPr="00E34D0B">
        <w:tab/>
      </w:r>
      <w:r w:rsidR="002905BC">
        <w:t>Staff</w:t>
      </w:r>
      <w:r w:rsidR="004224BF" w:rsidRPr="00FA2761">
        <w:t xml:space="preserve"> has reviewed</w:t>
      </w:r>
      <w:r w:rsidR="004224BF">
        <w:t xml:space="preserve"> </w:t>
      </w:r>
      <w:r w:rsidR="003F137A">
        <w:t xml:space="preserve">PSE’s </w:t>
      </w:r>
      <w:r w:rsidR="004224BF" w:rsidRPr="00FA2761">
        <w:t xml:space="preserve">request in Docket </w:t>
      </w:r>
      <w:r w:rsidR="00553214">
        <w:t>UG-</w:t>
      </w:r>
      <w:r w:rsidR="003F137A">
        <w:t>110442</w:t>
      </w:r>
      <w:r w:rsidR="00EA789D" w:rsidRPr="00FA2761">
        <w:t xml:space="preserve"> </w:t>
      </w:r>
      <w:r w:rsidR="004224BF" w:rsidRPr="00FA2761">
        <w:t>and recommend</w:t>
      </w:r>
      <w:r w:rsidR="004224BF">
        <w:t xml:space="preserve">s the </w:t>
      </w:r>
      <w:r w:rsidR="002905BC">
        <w:t>Commission</w:t>
      </w:r>
      <w:r w:rsidR="004224BF">
        <w:t xml:space="preserve"> grant the Company</w:t>
      </w:r>
      <w:r w:rsidR="002905BC">
        <w:t>’</w:t>
      </w:r>
      <w:r w:rsidR="004224BF">
        <w:t>s request for</w:t>
      </w:r>
      <w:r w:rsidR="004224BF" w:rsidRPr="00FA2761">
        <w:t xml:space="preserve"> less than statutory notice. </w:t>
      </w:r>
    </w:p>
    <w:p w:rsidR="000C1BA3" w:rsidRPr="00E34D0B" w:rsidRDefault="000C1BA3" w:rsidP="000C1BA3">
      <w:pPr>
        <w:spacing w:line="288" w:lineRule="auto"/>
        <w:ind w:left="720"/>
      </w:pPr>
    </w:p>
    <w:p w:rsidR="007D2D8D" w:rsidRDefault="00E1114F">
      <w:pPr>
        <w:numPr>
          <w:ilvl w:val="0"/>
          <w:numId w:val="1"/>
        </w:numPr>
        <w:spacing w:line="288" w:lineRule="auto"/>
        <w:ind w:left="720" w:hanging="1440"/>
      </w:pPr>
      <w:r>
        <w:t>(5</w:t>
      </w:r>
      <w:r w:rsidR="007D2D8D" w:rsidRPr="00E34D0B">
        <w:t>)</w:t>
      </w:r>
      <w:r w:rsidR="007D2D8D" w:rsidRPr="00E34D0B">
        <w:tab/>
        <w:t xml:space="preserve">This matter </w:t>
      </w:r>
      <w:r w:rsidR="00BF72D8">
        <w:t>came</w:t>
      </w:r>
      <w:r w:rsidR="007D2D8D" w:rsidRPr="00E34D0B">
        <w:t xml:space="preserve"> before the </w:t>
      </w:r>
      <w:r w:rsidR="002905BC">
        <w:t>Commission</w:t>
      </w:r>
      <w:r w:rsidR="007D2D8D" w:rsidRPr="00E34D0B">
        <w:t xml:space="preserve"> at its regularly scheduled </w:t>
      </w:r>
      <w:r w:rsidR="004224BF" w:rsidRPr="00FA2761">
        <w:t>meeting on</w:t>
      </w:r>
      <w:r w:rsidR="004224BF">
        <w:t xml:space="preserve"> </w:t>
      </w:r>
      <w:r w:rsidR="00D6501D">
        <w:rPr>
          <w:bCs/>
        </w:rPr>
        <w:t>March 10, 2011</w:t>
      </w:r>
      <w:r w:rsidR="004224BF">
        <w:t>.</w:t>
      </w:r>
    </w:p>
    <w:p w:rsidR="00BF72D8" w:rsidRPr="00E34D0B" w:rsidRDefault="00BF72D8" w:rsidP="00BF72D8">
      <w:pPr>
        <w:spacing w:line="288" w:lineRule="auto"/>
      </w:pPr>
    </w:p>
    <w:p w:rsidR="007D2D8D" w:rsidRPr="00E34D0B" w:rsidRDefault="00E1114F" w:rsidP="000C1BA3">
      <w:pPr>
        <w:numPr>
          <w:ilvl w:val="0"/>
          <w:numId w:val="1"/>
        </w:numPr>
        <w:spacing w:line="288" w:lineRule="auto"/>
        <w:ind w:left="720" w:hanging="1440"/>
      </w:pPr>
      <w:r>
        <w:t>(6</w:t>
      </w:r>
      <w:r w:rsidR="007D2D8D" w:rsidRPr="00E34D0B">
        <w:t>)</w:t>
      </w:r>
      <w:r w:rsidR="007D2D8D" w:rsidRPr="00E34D0B">
        <w:tab/>
      </w:r>
      <w:r w:rsidR="004224BF" w:rsidRPr="00FA2761">
        <w:t xml:space="preserve">After </w:t>
      </w:r>
      <w:r w:rsidR="004224BF">
        <w:t xml:space="preserve">reviewing </w:t>
      </w:r>
      <w:r w:rsidR="003F137A">
        <w:t>PSE’s</w:t>
      </w:r>
      <w:r w:rsidR="003F137A" w:rsidRPr="00FA2761">
        <w:t xml:space="preserve"> </w:t>
      </w:r>
      <w:r w:rsidR="004224BF" w:rsidRPr="00FA2761">
        <w:t xml:space="preserve">proposed tariff </w:t>
      </w:r>
      <w:r w:rsidR="00043D08" w:rsidRPr="0050337D">
        <w:rPr>
          <w:noProof/>
        </w:rPr>
        <w:t>revision</w:t>
      </w:r>
      <w:r w:rsidR="004224BF" w:rsidRPr="00FA2761">
        <w:t xml:space="preserve"> filed on </w:t>
      </w:r>
      <w:r w:rsidR="003F137A">
        <w:t>March 8, 2011</w:t>
      </w:r>
      <w:r w:rsidR="00053FF1">
        <w:t>,</w:t>
      </w:r>
      <w:r w:rsidR="004224BF" w:rsidRPr="00FA2761">
        <w:t xml:space="preserve"> and giving </w:t>
      </w:r>
      <w:r w:rsidR="004224BF">
        <w:t xml:space="preserve">due </w:t>
      </w:r>
      <w:r w:rsidR="004224BF" w:rsidRPr="00FA2761">
        <w:t xml:space="preserve">consideration to all relevant matters and for good cause shown, the </w:t>
      </w:r>
      <w:r w:rsidR="002905BC">
        <w:t>Commission</w:t>
      </w:r>
      <w:r w:rsidR="004224BF" w:rsidRPr="00FA2761">
        <w:t xml:space="preserve"> finds the proposed tariff </w:t>
      </w:r>
      <w:r w:rsidR="00043D08" w:rsidRPr="0050337D">
        <w:rPr>
          <w:noProof/>
        </w:rPr>
        <w:t>revision</w:t>
      </w:r>
      <w:r w:rsidR="004224BF" w:rsidRPr="00FA2761">
        <w:t xml:space="preserve"> should become effective </w:t>
      </w:r>
      <w:r w:rsidR="000E3FE2">
        <w:t>March</w:t>
      </w:r>
      <w:r w:rsidR="003F137A">
        <w:rPr>
          <w:bCs/>
        </w:rPr>
        <w:t xml:space="preserve"> </w:t>
      </w:r>
      <w:r w:rsidR="000E3FE2">
        <w:rPr>
          <w:bCs/>
        </w:rPr>
        <w:t>11</w:t>
      </w:r>
      <w:r w:rsidR="00043D08" w:rsidRPr="00043D08">
        <w:rPr>
          <w:bCs/>
        </w:rPr>
        <w:t>, 20</w:t>
      </w:r>
      <w:r w:rsidR="003F137A">
        <w:rPr>
          <w:bCs/>
        </w:rPr>
        <w:t>11</w:t>
      </w:r>
      <w:r w:rsidR="004224BF" w:rsidRPr="00FA2761">
        <w:t>.</w:t>
      </w:r>
    </w:p>
    <w:p w:rsidR="007D2D8D" w:rsidRDefault="007D2D8D">
      <w:pPr>
        <w:spacing w:line="288" w:lineRule="auto"/>
        <w:jc w:val="center"/>
      </w:pPr>
    </w:p>
    <w:p w:rsidR="00505A57" w:rsidRDefault="00505A57">
      <w:pPr>
        <w:spacing w:line="288" w:lineRule="auto"/>
        <w:jc w:val="center"/>
      </w:pPr>
    </w:p>
    <w:p w:rsidR="00505A57" w:rsidRDefault="00505A57">
      <w:pPr>
        <w:spacing w:line="288" w:lineRule="auto"/>
        <w:jc w:val="center"/>
      </w:pPr>
    </w:p>
    <w:p w:rsidR="00505A57" w:rsidRDefault="00505A57">
      <w:pPr>
        <w:spacing w:line="288" w:lineRule="auto"/>
        <w:jc w:val="center"/>
      </w:pPr>
    </w:p>
    <w:p w:rsidR="00505A57" w:rsidRPr="00E34D0B" w:rsidRDefault="00505A57">
      <w:pPr>
        <w:spacing w:line="288" w:lineRule="auto"/>
        <w:jc w:val="center"/>
      </w:pPr>
    </w:p>
    <w:p w:rsidR="007D2D8D" w:rsidRPr="00E34D0B" w:rsidRDefault="007D2D8D">
      <w:pPr>
        <w:spacing w:line="288" w:lineRule="auto"/>
        <w:jc w:val="center"/>
        <w:rPr>
          <w:b/>
          <w:bCs/>
        </w:rPr>
      </w:pPr>
      <w:r w:rsidRPr="00E34D0B">
        <w:rPr>
          <w:b/>
          <w:bCs/>
        </w:rPr>
        <w:lastRenderedPageBreak/>
        <w:t>O R D E R</w:t>
      </w:r>
    </w:p>
    <w:p w:rsidR="007D2D8D" w:rsidRPr="00E34D0B" w:rsidRDefault="007D2D8D">
      <w:pPr>
        <w:spacing w:line="288" w:lineRule="auto"/>
        <w:jc w:val="center"/>
        <w:rPr>
          <w:b/>
          <w:bCs/>
        </w:rPr>
      </w:pPr>
    </w:p>
    <w:p w:rsidR="007D2D8D" w:rsidRPr="00684A40" w:rsidRDefault="007D2D8D">
      <w:pPr>
        <w:spacing w:line="288" w:lineRule="auto"/>
        <w:rPr>
          <w:b/>
        </w:rPr>
      </w:pPr>
      <w:r w:rsidRPr="00684A40">
        <w:rPr>
          <w:b/>
        </w:rPr>
        <w:t xml:space="preserve">THE </w:t>
      </w:r>
      <w:r w:rsidR="002905BC">
        <w:rPr>
          <w:b/>
        </w:rPr>
        <w:t>COMMISSION</w:t>
      </w:r>
      <w:r w:rsidRPr="00684A40">
        <w:rPr>
          <w:b/>
        </w:rPr>
        <w:t xml:space="preserve"> ORDERS:</w:t>
      </w:r>
    </w:p>
    <w:p w:rsidR="007D2D8D" w:rsidRPr="00E34D0B" w:rsidRDefault="007D2D8D">
      <w:pPr>
        <w:spacing w:line="288" w:lineRule="auto"/>
        <w:jc w:val="center"/>
      </w:pPr>
    </w:p>
    <w:p w:rsidR="009E3E39" w:rsidRDefault="007D2D8D" w:rsidP="000C1BA3">
      <w:pPr>
        <w:numPr>
          <w:ilvl w:val="0"/>
          <w:numId w:val="1"/>
        </w:numPr>
        <w:spacing w:line="288" w:lineRule="auto"/>
        <w:ind w:left="720" w:hanging="1440"/>
      </w:pPr>
      <w:r w:rsidRPr="00E34D0B">
        <w:t>(1)</w:t>
      </w:r>
      <w:r w:rsidRPr="00E34D0B">
        <w:tab/>
      </w:r>
      <w:r w:rsidR="003F137A">
        <w:t xml:space="preserve">Puget Sound Energy’s </w:t>
      </w:r>
      <w:r w:rsidRPr="00E34D0B">
        <w:t>request for less than statutory notice is granted.</w:t>
      </w:r>
    </w:p>
    <w:p w:rsidR="000C1BA3" w:rsidRPr="000C1BA3" w:rsidRDefault="000C1BA3" w:rsidP="000C1BA3">
      <w:pPr>
        <w:spacing w:line="288" w:lineRule="auto"/>
        <w:ind w:left="720"/>
      </w:pPr>
    </w:p>
    <w:p w:rsidR="00553214" w:rsidRDefault="009E3E39" w:rsidP="00AB49C1">
      <w:pPr>
        <w:numPr>
          <w:ilvl w:val="0"/>
          <w:numId w:val="1"/>
        </w:numPr>
        <w:spacing w:line="288" w:lineRule="auto"/>
        <w:ind w:left="720" w:hanging="1440"/>
      </w:pPr>
      <w:r>
        <w:t>(</w:t>
      </w:r>
      <w:r w:rsidR="00224C00">
        <w:t>2</w:t>
      </w:r>
      <w:r>
        <w:t>)</w:t>
      </w:r>
      <w:r>
        <w:tab/>
        <w:t xml:space="preserve">The tariff revisions </w:t>
      </w:r>
      <w:r w:rsidR="003F137A">
        <w:t>Puget Sound Energy</w:t>
      </w:r>
      <w:r w:rsidR="003F137A" w:rsidRPr="00E34D0B">
        <w:t xml:space="preserve"> </w:t>
      </w:r>
      <w:r>
        <w:t xml:space="preserve">filed on </w:t>
      </w:r>
      <w:r w:rsidR="003F137A">
        <w:t>March 8</w:t>
      </w:r>
      <w:r w:rsidR="00043D08">
        <w:t>, 20</w:t>
      </w:r>
      <w:r w:rsidR="003F137A">
        <w:t>11</w:t>
      </w:r>
      <w:r w:rsidR="00053FF1">
        <w:t>,</w:t>
      </w:r>
      <w:r>
        <w:t xml:space="preserve"> will be effective </w:t>
      </w:r>
      <w:r w:rsidR="004224BF" w:rsidRPr="002C1C83">
        <w:t>on</w:t>
      </w:r>
      <w:r w:rsidR="00A52A1A">
        <w:t xml:space="preserve"> </w:t>
      </w:r>
      <w:r w:rsidR="003F137A">
        <w:t>March 11</w:t>
      </w:r>
      <w:r w:rsidR="00A52A1A">
        <w:t>, 20</w:t>
      </w:r>
      <w:r w:rsidR="003F137A">
        <w:t>11</w:t>
      </w:r>
      <w:r w:rsidR="00A52A1A">
        <w:t>.</w:t>
      </w:r>
    </w:p>
    <w:p w:rsidR="00553214" w:rsidRDefault="003C74C4" w:rsidP="00553214">
      <w:pPr>
        <w:spacing w:line="288" w:lineRule="auto"/>
      </w:pPr>
      <w:r w:rsidRPr="002C1C83">
        <w:t xml:space="preserve"> </w:t>
      </w:r>
    </w:p>
    <w:p w:rsidR="00841C1B" w:rsidRPr="00FC682A" w:rsidRDefault="00841C1B" w:rsidP="00841C1B">
      <w:pPr>
        <w:spacing w:line="288" w:lineRule="auto"/>
        <w:rPr>
          <w:b/>
        </w:rPr>
      </w:pPr>
      <w:proofErr w:type="gramStart"/>
      <w:r w:rsidRPr="00FC682A">
        <w:t xml:space="preserve">DATED at Olympia, Washington, and effective </w:t>
      </w:r>
      <w:r>
        <w:t>March 10, 2011</w:t>
      </w:r>
      <w:r w:rsidRPr="00FC682A">
        <w:t>.</w:t>
      </w:r>
      <w:proofErr w:type="gramEnd"/>
    </w:p>
    <w:p w:rsidR="00841C1B" w:rsidRPr="00FC682A" w:rsidRDefault="00841C1B" w:rsidP="00841C1B">
      <w:pPr>
        <w:spacing w:line="288" w:lineRule="auto"/>
        <w:rPr>
          <w:b/>
        </w:rPr>
      </w:pPr>
    </w:p>
    <w:p w:rsidR="00841C1B" w:rsidRPr="00FC682A" w:rsidRDefault="00841C1B" w:rsidP="00841C1B">
      <w:pPr>
        <w:spacing w:line="288" w:lineRule="auto"/>
        <w:jc w:val="center"/>
      </w:pPr>
      <w:r w:rsidRPr="00FC682A">
        <w:t xml:space="preserve">WASHINGTON UTILITIES AND TRANSPORTATION </w:t>
      </w:r>
      <w:r>
        <w:t>COMMISSION</w:t>
      </w:r>
    </w:p>
    <w:p w:rsidR="00841C1B" w:rsidRPr="00FC682A" w:rsidRDefault="00841C1B" w:rsidP="00841C1B">
      <w:pPr>
        <w:spacing w:line="288" w:lineRule="auto"/>
        <w:jc w:val="center"/>
      </w:pPr>
    </w:p>
    <w:p w:rsidR="00841C1B" w:rsidRPr="00FC682A" w:rsidRDefault="00841C1B" w:rsidP="00841C1B">
      <w:pPr>
        <w:spacing w:line="288" w:lineRule="auto"/>
      </w:pPr>
    </w:p>
    <w:p w:rsidR="00841C1B" w:rsidRPr="00FC682A" w:rsidRDefault="00841C1B" w:rsidP="00841C1B">
      <w:pPr>
        <w:spacing w:line="288" w:lineRule="auto"/>
      </w:pPr>
    </w:p>
    <w:p w:rsidR="00841C1B" w:rsidRPr="00FC682A" w:rsidRDefault="00841C1B" w:rsidP="00841C1B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>
        <w:t>JEFFREY D. GOLTZ</w:t>
      </w:r>
      <w:r w:rsidRPr="00FC682A">
        <w:t>, Chairman</w:t>
      </w:r>
    </w:p>
    <w:p w:rsidR="00841C1B" w:rsidRPr="00FC682A" w:rsidRDefault="00841C1B" w:rsidP="00841C1B">
      <w:pPr>
        <w:spacing w:line="288" w:lineRule="auto"/>
      </w:pPr>
    </w:p>
    <w:p w:rsidR="00841C1B" w:rsidRPr="00FC682A" w:rsidRDefault="00841C1B" w:rsidP="00841C1B">
      <w:pPr>
        <w:spacing w:line="288" w:lineRule="auto"/>
      </w:pPr>
    </w:p>
    <w:p w:rsidR="00841C1B" w:rsidRPr="00FC682A" w:rsidRDefault="00841C1B" w:rsidP="00841C1B">
      <w:pPr>
        <w:spacing w:line="288" w:lineRule="auto"/>
      </w:pPr>
    </w:p>
    <w:p w:rsidR="00841C1B" w:rsidRPr="00FC682A" w:rsidRDefault="00841C1B" w:rsidP="00841C1B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>
        <w:t>Commission</w:t>
      </w:r>
      <w:r w:rsidRPr="00FC682A">
        <w:t>er</w:t>
      </w:r>
    </w:p>
    <w:p w:rsidR="00841C1B" w:rsidRPr="00FC682A" w:rsidRDefault="00841C1B" w:rsidP="00841C1B">
      <w:pPr>
        <w:spacing w:line="288" w:lineRule="auto"/>
      </w:pPr>
    </w:p>
    <w:p w:rsidR="00841C1B" w:rsidRPr="00FC682A" w:rsidRDefault="00841C1B" w:rsidP="00841C1B">
      <w:pPr>
        <w:spacing w:line="288" w:lineRule="auto"/>
      </w:pPr>
    </w:p>
    <w:p w:rsidR="00AB49C1" w:rsidRPr="00660D82" w:rsidRDefault="00AB49C1" w:rsidP="00841C1B">
      <w:pPr>
        <w:spacing w:line="288" w:lineRule="auto"/>
      </w:pPr>
    </w:p>
    <w:sectPr w:rsidR="00AB49C1" w:rsidRPr="00660D82" w:rsidSect="00841C1B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FD" w:rsidRDefault="004078FD">
      <w:r>
        <w:separator/>
      </w:r>
    </w:p>
  </w:endnote>
  <w:endnote w:type="continuationSeparator" w:id="0">
    <w:p w:rsidR="004078FD" w:rsidRDefault="0040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FD" w:rsidRDefault="004078FD">
      <w:r>
        <w:separator/>
      </w:r>
    </w:p>
  </w:footnote>
  <w:footnote w:type="continuationSeparator" w:id="0">
    <w:p w:rsidR="004078FD" w:rsidRDefault="00407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A6" w:rsidRDefault="00FC7DFF" w:rsidP="00B9097F">
    <w:pPr>
      <w:pStyle w:val="Header"/>
      <w:tabs>
        <w:tab w:val="left" w:pos="7000"/>
      </w:tabs>
      <w:rPr>
        <w:b/>
        <w:sz w:val="20"/>
      </w:rPr>
    </w:pPr>
    <w:r w:rsidRPr="00A748CC">
      <w:rPr>
        <w:b/>
        <w:sz w:val="20"/>
      </w:rPr>
      <w:t xml:space="preserve">DOCKET </w:t>
    </w:r>
    <w:r w:rsidR="000E3FE2">
      <w:rPr>
        <w:b/>
        <w:sz w:val="20"/>
      </w:rPr>
      <w:t>UG-110442</w:t>
    </w:r>
    <w:r w:rsidR="00ED4B5F">
      <w:rPr>
        <w:b/>
        <w:sz w:val="20"/>
      </w:rPr>
      <w:tab/>
    </w:r>
    <w:r w:rsidR="00ED4B5F">
      <w:rPr>
        <w:b/>
        <w:sz w:val="20"/>
      </w:rPr>
      <w:tab/>
      <w:t xml:space="preserve">PAGE </w:t>
    </w:r>
    <w:r w:rsidR="00232D93" w:rsidRPr="00B87766">
      <w:rPr>
        <w:b/>
        <w:sz w:val="20"/>
      </w:rPr>
      <w:fldChar w:fldCharType="begin"/>
    </w:r>
    <w:r w:rsidR="00B87766" w:rsidRPr="00B87766">
      <w:rPr>
        <w:b/>
        <w:sz w:val="20"/>
      </w:rPr>
      <w:instrText xml:space="preserve"> PAGE   \* MERGEFORMAT </w:instrText>
    </w:r>
    <w:r w:rsidR="00232D93" w:rsidRPr="00B87766">
      <w:rPr>
        <w:b/>
        <w:sz w:val="20"/>
      </w:rPr>
      <w:fldChar w:fldCharType="separate"/>
    </w:r>
    <w:r w:rsidR="00D94CBA">
      <w:rPr>
        <w:b/>
        <w:noProof/>
        <w:sz w:val="20"/>
      </w:rPr>
      <w:t>3</w:t>
    </w:r>
    <w:r w:rsidR="00232D93" w:rsidRPr="00B87766">
      <w:rPr>
        <w:b/>
        <w:sz w:val="20"/>
      </w:rPr>
      <w:fldChar w:fldCharType="end"/>
    </w:r>
  </w:p>
  <w:p w:rsidR="00FC7DFF" w:rsidRPr="0050337D" w:rsidRDefault="00FC7DFF" w:rsidP="00B9097F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043D08" w:rsidRPr="00043D08">
      <w:rPr>
        <w:b/>
        <w:sz w:val="20"/>
      </w:rPr>
      <w:t>01</w:t>
    </w:r>
  </w:p>
  <w:p w:rsidR="00FC7DFF" w:rsidRPr="00E34D0B" w:rsidRDefault="00FC7DFF">
    <w:pPr>
      <w:pStyle w:val="Header"/>
      <w:rPr>
        <w:rStyle w:val="PageNumber"/>
        <w:sz w:val="20"/>
        <w:szCs w:val="20"/>
      </w:rPr>
    </w:pPr>
  </w:p>
  <w:p w:rsidR="00FC7DFF" w:rsidRPr="00E34D0B" w:rsidRDefault="00FC7DFF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72E8AB9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ACA"/>
    <w:rsid w:val="00027F67"/>
    <w:rsid w:val="00041158"/>
    <w:rsid w:val="00042359"/>
    <w:rsid w:val="00043D08"/>
    <w:rsid w:val="00053FF1"/>
    <w:rsid w:val="00055CF0"/>
    <w:rsid w:val="0006058E"/>
    <w:rsid w:val="00060E12"/>
    <w:rsid w:val="00076C01"/>
    <w:rsid w:val="00082836"/>
    <w:rsid w:val="00090E8A"/>
    <w:rsid w:val="000A0622"/>
    <w:rsid w:val="000C18B4"/>
    <w:rsid w:val="000C1BA3"/>
    <w:rsid w:val="000C31DD"/>
    <w:rsid w:val="000D4410"/>
    <w:rsid w:val="000E3FE2"/>
    <w:rsid w:val="001115AB"/>
    <w:rsid w:val="001121F1"/>
    <w:rsid w:val="00124495"/>
    <w:rsid w:val="00125245"/>
    <w:rsid w:val="00151C53"/>
    <w:rsid w:val="00166153"/>
    <w:rsid w:val="00180083"/>
    <w:rsid w:val="0018276A"/>
    <w:rsid w:val="00191D59"/>
    <w:rsid w:val="001A0FF6"/>
    <w:rsid w:val="001A6863"/>
    <w:rsid w:val="001A6D81"/>
    <w:rsid w:val="001C5B41"/>
    <w:rsid w:val="001D22A2"/>
    <w:rsid w:val="001E252E"/>
    <w:rsid w:val="001E4EB6"/>
    <w:rsid w:val="001F5E0C"/>
    <w:rsid w:val="00203CE5"/>
    <w:rsid w:val="00222F42"/>
    <w:rsid w:val="00224C00"/>
    <w:rsid w:val="00232D93"/>
    <w:rsid w:val="0025327F"/>
    <w:rsid w:val="00266B4C"/>
    <w:rsid w:val="00267683"/>
    <w:rsid w:val="002905BC"/>
    <w:rsid w:val="002B2502"/>
    <w:rsid w:val="002C025C"/>
    <w:rsid w:val="002E4530"/>
    <w:rsid w:val="00306357"/>
    <w:rsid w:val="00310E72"/>
    <w:rsid w:val="00312457"/>
    <w:rsid w:val="00330D5E"/>
    <w:rsid w:val="00337F99"/>
    <w:rsid w:val="003536F4"/>
    <w:rsid w:val="00363C27"/>
    <w:rsid w:val="00394550"/>
    <w:rsid w:val="003C74C4"/>
    <w:rsid w:val="003C7894"/>
    <w:rsid w:val="003D19FF"/>
    <w:rsid w:val="003D481B"/>
    <w:rsid w:val="003D4E24"/>
    <w:rsid w:val="003E4411"/>
    <w:rsid w:val="003F137A"/>
    <w:rsid w:val="004078FD"/>
    <w:rsid w:val="004224BF"/>
    <w:rsid w:val="00431A8C"/>
    <w:rsid w:val="00434407"/>
    <w:rsid w:val="00440288"/>
    <w:rsid w:val="00445922"/>
    <w:rsid w:val="00455BC1"/>
    <w:rsid w:val="0046209D"/>
    <w:rsid w:val="004620EA"/>
    <w:rsid w:val="0046265B"/>
    <w:rsid w:val="00473938"/>
    <w:rsid w:val="0047510D"/>
    <w:rsid w:val="0049058E"/>
    <w:rsid w:val="004A0308"/>
    <w:rsid w:val="004A216A"/>
    <w:rsid w:val="004A503D"/>
    <w:rsid w:val="004B5A69"/>
    <w:rsid w:val="004C6DB0"/>
    <w:rsid w:val="004D5F9C"/>
    <w:rsid w:val="004E3797"/>
    <w:rsid w:val="004E5BAE"/>
    <w:rsid w:val="004F787C"/>
    <w:rsid w:val="00505A57"/>
    <w:rsid w:val="00520800"/>
    <w:rsid w:val="0053537A"/>
    <w:rsid w:val="00536CBC"/>
    <w:rsid w:val="00553214"/>
    <w:rsid w:val="005828D2"/>
    <w:rsid w:val="00584FC6"/>
    <w:rsid w:val="005B4DB8"/>
    <w:rsid w:val="005C2ADF"/>
    <w:rsid w:val="005C4B3D"/>
    <w:rsid w:val="005D0B69"/>
    <w:rsid w:val="005F14C9"/>
    <w:rsid w:val="005F2C6C"/>
    <w:rsid w:val="005F4B57"/>
    <w:rsid w:val="006026FA"/>
    <w:rsid w:val="006079E5"/>
    <w:rsid w:val="00612D99"/>
    <w:rsid w:val="00620CE6"/>
    <w:rsid w:val="006374FE"/>
    <w:rsid w:val="0064240D"/>
    <w:rsid w:val="0065015B"/>
    <w:rsid w:val="006557F7"/>
    <w:rsid w:val="00660E5C"/>
    <w:rsid w:val="00665157"/>
    <w:rsid w:val="00684A40"/>
    <w:rsid w:val="006853E0"/>
    <w:rsid w:val="006867C2"/>
    <w:rsid w:val="006938E8"/>
    <w:rsid w:val="00697848"/>
    <w:rsid w:val="006B247D"/>
    <w:rsid w:val="006D0DB1"/>
    <w:rsid w:val="006D1814"/>
    <w:rsid w:val="006D5A32"/>
    <w:rsid w:val="006F546B"/>
    <w:rsid w:val="0070265F"/>
    <w:rsid w:val="00714D27"/>
    <w:rsid w:val="00725614"/>
    <w:rsid w:val="00725783"/>
    <w:rsid w:val="00734E54"/>
    <w:rsid w:val="00742721"/>
    <w:rsid w:val="00746F5E"/>
    <w:rsid w:val="00750E5D"/>
    <w:rsid w:val="00780400"/>
    <w:rsid w:val="00793103"/>
    <w:rsid w:val="007B1E24"/>
    <w:rsid w:val="007C297B"/>
    <w:rsid w:val="007C6D0B"/>
    <w:rsid w:val="007D2D8D"/>
    <w:rsid w:val="007E176C"/>
    <w:rsid w:val="007E2053"/>
    <w:rsid w:val="008141E1"/>
    <w:rsid w:val="00841C1B"/>
    <w:rsid w:val="00863CB0"/>
    <w:rsid w:val="0088360B"/>
    <w:rsid w:val="00893C3D"/>
    <w:rsid w:val="008A193F"/>
    <w:rsid w:val="008A1A71"/>
    <w:rsid w:val="008B084B"/>
    <w:rsid w:val="008E2C3B"/>
    <w:rsid w:val="00925AC4"/>
    <w:rsid w:val="00927FE0"/>
    <w:rsid w:val="00932EB2"/>
    <w:rsid w:val="009461F0"/>
    <w:rsid w:val="00951A5B"/>
    <w:rsid w:val="00970D3A"/>
    <w:rsid w:val="00976056"/>
    <w:rsid w:val="00994C12"/>
    <w:rsid w:val="009A7D86"/>
    <w:rsid w:val="009B199E"/>
    <w:rsid w:val="009D5C95"/>
    <w:rsid w:val="009E3E39"/>
    <w:rsid w:val="00A01CEA"/>
    <w:rsid w:val="00A24EEB"/>
    <w:rsid w:val="00A43223"/>
    <w:rsid w:val="00A52A1A"/>
    <w:rsid w:val="00A53EEE"/>
    <w:rsid w:val="00A620B8"/>
    <w:rsid w:val="00A62366"/>
    <w:rsid w:val="00A73B45"/>
    <w:rsid w:val="00A96D3C"/>
    <w:rsid w:val="00AA0E06"/>
    <w:rsid w:val="00AB49C1"/>
    <w:rsid w:val="00AC3FA6"/>
    <w:rsid w:val="00AE2D33"/>
    <w:rsid w:val="00B11567"/>
    <w:rsid w:val="00B46526"/>
    <w:rsid w:val="00B47111"/>
    <w:rsid w:val="00B65D12"/>
    <w:rsid w:val="00B727FE"/>
    <w:rsid w:val="00B87766"/>
    <w:rsid w:val="00B901A7"/>
    <w:rsid w:val="00B9097F"/>
    <w:rsid w:val="00B94B33"/>
    <w:rsid w:val="00BA0FE3"/>
    <w:rsid w:val="00BA502B"/>
    <w:rsid w:val="00BA727D"/>
    <w:rsid w:val="00BC34B3"/>
    <w:rsid w:val="00BE7FB4"/>
    <w:rsid w:val="00BF72D8"/>
    <w:rsid w:val="00C31EB9"/>
    <w:rsid w:val="00C424E7"/>
    <w:rsid w:val="00C562F9"/>
    <w:rsid w:val="00CA003E"/>
    <w:rsid w:val="00CB24FF"/>
    <w:rsid w:val="00CB28E7"/>
    <w:rsid w:val="00CB7A3C"/>
    <w:rsid w:val="00CC31CF"/>
    <w:rsid w:val="00CC717D"/>
    <w:rsid w:val="00CD04C9"/>
    <w:rsid w:val="00D239AE"/>
    <w:rsid w:val="00D30CBC"/>
    <w:rsid w:val="00D4319E"/>
    <w:rsid w:val="00D44758"/>
    <w:rsid w:val="00D473BB"/>
    <w:rsid w:val="00D6501D"/>
    <w:rsid w:val="00D662C3"/>
    <w:rsid w:val="00D75AC1"/>
    <w:rsid w:val="00D94CBA"/>
    <w:rsid w:val="00DB5A4D"/>
    <w:rsid w:val="00DC6394"/>
    <w:rsid w:val="00DD2CC5"/>
    <w:rsid w:val="00DD4DC3"/>
    <w:rsid w:val="00DD4E5A"/>
    <w:rsid w:val="00DF030D"/>
    <w:rsid w:val="00E0464A"/>
    <w:rsid w:val="00E1114F"/>
    <w:rsid w:val="00E1116E"/>
    <w:rsid w:val="00E128E7"/>
    <w:rsid w:val="00E17F18"/>
    <w:rsid w:val="00E211BA"/>
    <w:rsid w:val="00E34AA0"/>
    <w:rsid w:val="00E34D0B"/>
    <w:rsid w:val="00E353FD"/>
    <w:rsid w:val="00E60C7C"/>
    <w:rsid w:val="00E62AD6"/>
    <w:rsid w:val="00E7539F"/>
    <w:rsid w:val="00E86228"/>
    <w:rsid w:val="00E94FE3"/>
    <w:rsid w:val="00E96740"/>
    <w:rsid w:val="00EA789D"/>
    <w:rsid w:val="00EC2D5E"/>
    <w:rsid w:val="00EC38BE"/>
    <w:rsid w:val="00ED4B5F"/>
    <w:rsid w:val="00F00FBF"/>
    <w:rsid w:val="00F03824"/>
    <w:rsid w:val="00F0747A"/>
    <w:rsid w:val="00F20208"/>
    <w:rsid w:val="00F2628D"/>
    <w:rsid w:val="00F31BAB"/>
    <w:rsid w:val="00F44697"/>
    <w:rsid w:val="00F56ED1"/>
    <w:rsid w:val="00F71247"/>
    <w:rsid w:val="00F77ACA"/>
    <w:rsid w:val="00F84E25"/>
    <w:rsid w:val="00F905C0"/>
    <w:rsid w:val="00FA41D7"/>
    <w:rsid w:val="00FA4349"/>
    <w:rsid w:val="00FC0246"/>
    <w:rsid w:val="00FC46FB"/>
    <w:rsid w:val="00FC7DFF"/>
    <w:rsid w:val="00FD6513"/>
    <w:rsid w:val="00FE09A8"/>
    <w:rsid w:val="00FF694E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2F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62F9"/>
    <w:pPr>
      <w:keepNext/>
      <w:outlineLvl w:val="0"/>
    </w:pPr>
    <w:rPr>
      <w:rFonts w:ascii="Arial Narrow" w:hAnsi="Arial Narrow"/>
      <w:b/>
      <w:bCs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rsid w:val="00C562F9"/>
    <w:pPr>
      <w:keepNext/>
      <w:jc w:val="center"/>
      <w:outlineLvl w:val="1"/>
    </w:pPr>
    <w:rPr>
      <w:rFonts w:ascii="Palatino Linotype" w:hAnsi="Palatino Linotype"/>
      <w:b/>
      <w:bCs/>
    </w:rPr>
  </w:style>
  <w:style w:type="paragraph" w:styleId="Heading3">
    <w:name w:val="heading 3"/>
    <w:basedOn w:val="Normal"/>
    <w:next w:val="Normal"/>
    <w:qFormat/>
    <w:rsid w:val="00C562F9"/>
    <w:pPr>
      <w:keepNext/>
      <w:spacing w:line="288" w:lineRule="auto"/>
      <w:ind w:left="-360" w:firstLine="360"/>
      <w:jc w:val="center"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qFormat/>
    <w:rsid w:val="00C562F9"/>
    <w:pPr>
      <w:keepNext/>
      <w:jc w:val="center"/>
      <w:outlineLvl w:val="4"/>
    </w:pPr>
    <w:rPr>
      <w:rFonts w:ascii="Arial Narrow" w:hAnsi="Arial Narrow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2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252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562F9"/>
  </w:style>
  <w:style w:type="character" w:styleId="CommentReference">
    <w:name w:val="annotation reference"/>
    <w:semiHidden/>
    <w:rsid w:val="00E62AD6"/>
    <w:rPr>
      <w:sz w:val="16"/>
      <w:szCs w:val="16"/>
    </w:rPr>
  </w:style>
  <w:style w:type="paragraph" w:styleId="CommentText">
    <w:name w:val="annotation text"/>
    <w:basedOn w:val="Normal"/>
    <w:semiHidden/>
    <w:rsid w:val="00E62AD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2AD6"/>
    <w:rPr>
      <w:b/>
      <w:bCs/>
    </w:rPr>
  </w:style>
  <w:style w:type="character" w:styleId="Hyperlink">
    <w:name w:val="Hyperlink"/>
    <w:rsid w:val="00E86228"/>
    <w:rPr>
      <w:color w:val="0000FF"/>
      <w:u w:val="none"/>
    </w:rPr>
  </w:style>
  <w:style w:type="character" w:styleId="FollowedHyperlink">
    <w:name w:val="FollowedHyperlink"/>
    <w:rsid w:val="004224BF"/>
    <w:rPr>
      <w:color w:val="800080"/>
      <w:u w:val="none"/>
    </w:rPr>
  </w:style>
  <w:style w:type="paragraph" w:styleId="Revision">
    <w:name w:val="Revision"/>
    <w:hidden/>
    <w:uiPriority w:val="99"/>
    <w:semiHidden/>
    <w:rsid w:val="00D662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3EEE"/>
    <w:pPr>
      <w:ind w:left="720"/>
    </w:pPr>
  </w:style>
  <w:style w:type="paragraph" w:customStyle="1" w:styleId="Default">
    <w:name w:val="Default"/>
    <w:rsid w:val="00746F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Natural%20Gas\LSN%20-%20Tariff%20(Natural%20Ga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2011-03-08T08:00:00+00:00</OpenedDate>
    <Date1 xmlns="dc463f71-b30c-4ab2-9473-d307f9d35888">2011-03-11T08:00:00+00:00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110442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0D16CF33959247B9E9D5222B3344F2" ma:contentTypeVersion="143" ma:contentTypeDescription="" ma:contentTypeScope="" ma:versionID="ada495e77da56b0e1a263c1a3cbbbc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720A8-019F-46F6-8681-319A1AF499EA}"/>
</file>

<file path=customXml/itemProps2.xml><?xml version="1.0" encoding="utf-8"?>
<ds:datastoreItem xmlns:ds="http://schemas.openxmlformats.org/officeDocument/2006/customXml" ds:itemID="{0113950C-D1F3-4D69-9000-3058E09C0130}"/>
</file>

<file path=customXml/itemProps3.xml><?xml version="1.0" encoding="utf-8"?>
<ds:datastoreItem xmlns:ds="http://schemas.openxmlformats.org/officeDocument/2006/customXml" ds:itemID="{602F8218-8BC2-4451-BF2A-393486BF5AE0}"/>
</file>

<file path=customXml/itemProps4.xml><?xml version="1.0" encoding="utf-8"?>
<ds:datastoreItem xmlns:ds="http://schemas.openxmlformats.org/officeDocument/2006/customXml" ds:itemID="{77B28796-B539-4386-94D3-9351B2306387}"/>
</file>

<file path=customXml/itemProps5.xml><?xml version="1.0" encoding="utf-8"?>
<ds:datastoreItem xmlns:ds="http://schemas.openxmlformats.org/officeDocument/2006/customXml" ds:itemID="{CA26FE4D-FC71-4EF8-8827-E5E330544B89}"/>
</file>

<file path=docProps/app.xml><?xml version="1.0" encoding="utf-8"?>
<Properties xmlns="http://schemas.openxmlformats.org/officeDocument/2006/extended-properties" xmlns:vt="http://schemas.openxmlformats.org/officeDocument/2006/docPropsVTypes">
  <Template>LSN - Tariff (Natural Gas)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UE-090528</vt:lpstr>
    </vt:vector>
  </TitlesOfParts>
  <Company>WUTC</Company>
  <LinksUpToDate>false</LinksUpToDate>
  <CharactersWithSpaces>4439</CharactersWithSpaces>
  <SharedDoc>false</SharedDoc>
  <HLinks>
    <vt:vector size="114" baseType="variant">
      <vt:variant>
        <vt:i4>2490368</vt:i4>
      </vt:variant>
      <vt:variant>
        <vt:i4>293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3342373</vt:i4>
      </vt:variant>
      <vt:variant>
        <vt:i4>232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223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167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2424873</vt:i4>
      </vt:variant>
      <vt:variant>
        <vt:i4>164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3735589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158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  <vt:variant>
        <vt:i4>2424881</vt:i4>
      </vt:variant>
      <vt:variant>
        <vt:i4>149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143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140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134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3342373</vt:i4>
      </vt:variant>
      <vt:variant>
        <vt:i4>93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3342373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http://apps.leg.wa.gov/WAC/default.aspx?cite=480-90-194</vt:lpwstr>
      </vt:variant>
      <vt:variant>
        <vt:lpwstr/>
      </vt:variant>
      <vt:variant>
        <vt:i4>3735589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http://apps.leg.wa.gov/WAC/default.aspx?cite=480-80-122</vt:lpwstr>
      </vt:variant>
      <vt:variant>
        <vt:lpwstr/>
      </vt:variant>
      <vt:variant>
        <vt:i4>3735589</vt:i4>
      </vt:variant>
      <vt:variant>
        <vt:i4>52</vt:i4>
      </vt:variant>
      <vt:variant>
        <vt:i4>0</vt:i4>
      </vt:variant>
      <vt:variant>
        <vt:i4>5</vt:i4>
      </vt:variant>
      <vt:variant>
        <vt:lpwstr>http://apps.leg.wa.gov/WAC/default.aspx?cite=480-80-121</vt:lpwstr>
      </vt:variant>
      <vt:variant>
        <vt:lpwstr/>
      </vt:variant>
      <vt:variant>
        <vt:i4>2424873</vt:i4>
      </vt:variant>
      <vt:variant>
        <vt:i4>49</vt:i4>
      </vt:variant>
      <vt:variant>
        <vt:i4>0</vt:i4>
      </vt:variant>
      <vt:variant>
        <vt:i4>5</vt:i4>
      </vt:variant>
      <vt:variant>
        <vt:lpwstr>http://apps.leg.wa.gov/RCW/default.aspx?cite=80.28.060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UE-090528</dc:title>
  <dc:subject/>
  <dc:creator>Ann M. C. LaRue</dc:creator>
  <cp:keywords>LSN</cp:keywords>
  <dc:description/>
  <cp:lastModifiedBy>Lisa Wyse, Records Manager</cp:lastModifiedBy>
  <cp:revision>2</cp:revision>
  <cp:lastPrinted>2009-07-29T23:30:00Z</cp:lastPrinted>
  <dcterms:created xsi:type="dcterms:W3CDTF">2011-03-10T22:15:00Z</dcterms:created>
  <dcterms:modified xsi:type="dcterms:W3CDTF">2011-03-10T22:15:00Z</dcterms:modified>
  <cp:category>Natural Gas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0x0101006E56B4D1795A2E4DB2F0B01679ED314A005D0D16CF33959247B9E9D5222B3344F2</vt:lpwstr>
  </property>
  <property fmtid="{D5CDD505-2E9C-101B-9397-08002B2CF9AE}" pid="3" name="_docset_NoMedatataSyncRequired">
    <vt:lpwstr>False</vt:lpwstr>
  </property>
</Properties>
</file>