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236" w:rsidRPr="00583807" w:rsidRDefault="000A1236">
      <w:pPr>
        <w:pStyle w:val="BodyText"/>
        <w:rPr>
          <w:b/>
          <w:bCs/>
        </w:rPr>
      </w:pPr>
      <w:r w:rsidRPr="00583807">
        <w:rPr>
          <w:b/>
          <w:bCs/>
        </w:rPr>
        <w:t>BEFORE THE WASHINGTON STATE</w:t>
      </w:r>
    </w:p>
    <w:p w:rsidR="000A1236" w:rsidRPr="00583807" w:rsidRDefault="000A1236">
      <w:pPr>
        <w:pStyle w:val="BodyText"/>
        <w:rPr>
          <w:b/>
          <w:bCs/>
        </w:rPr>
      </w:pPr>
      <w:r w:rsidRPr="00583807">
        <w:rPr>
          <w:b/>
          <w:bCs/>
        </w:rPr>
        <w:t xml:space="preserve">UTILITIES AND TRANSPORTATION </w:t>
      </w:r>
      <w:r w:rsidR="006418EB">
        <w:rPr>
          <w:b/>
          <w:bCs/>
        </w:rPr>
        <w:t>COMMISSION</w:t>
      </w:r>
    </w:p>
    <w:p w:rsidR="000A1236" w:rsidRPr="00583807" w:rsidRDefault="000A1236">
      <w:pPr>
        <w:jc w:val="center"/>
      </w:pPr>
    </w:p>
    <w:tbl>
      <w:tblPr>
        <w:tblW w:w="0" w:type="auto"/>
        <w:tblLook w:val="0000"/>
      </w:tblPr>
      <w:tblGrid>
        <w:gridCol w:w="4188"/>
        <w:gridCol w:w="480"/>
        <w:gridCol w:w="4188"/>
      </w:tblGrid>
      <w:tr w:rsidR="000A1236" w:rsidRPr="00583807">
        <w:tc>
          <w:tcPr>
            <w:tcW w:w="4188" w:type="dxa"/>
          </w:tcPr>
          <w:p w:rsidR="000A1236" w:rsidRPr="00583807" w:rsidRDefault="000A1236">
            <w:pPr>
              <w:pStyle w:val="Header"/>
              <w:tabs>
                <w:tab w:val="clear" w:pos="4320"/>
                <w:tab w:val="clear" w:pos="8640"/>
              </w:tabs>
            </w:pPr>
            <w:r w:rsidRPr="00583807">
              <w:t xml:space="preserve">In the Matter of the Petition of </w:t>
            </w:r>
          </w:p>
          <w:p w:rsidR="000A1236" w:rsidRPr="00583807" w:rsidRDefault="000A1236"/>
          <w:p w:rsidR="007308FD" w:rsidRPr="00583807" w:rsidRDefault="00BE5DFA" w:rsidP="00D75862">
            <w:r>
              <w:t>OLYMPIC WATER AND SEWER, INC.</w:t>
            </w:r>
            <w:r w:rsidR="000A1236" w:rsidRPr="00583807">
              <w:t>,</w:t>
            </w:r>
          </w:p>
          <w:p w:rsidR="000A1236" w:rsidRPr="00583807" w:rsidRDefault="000A1236"/>
          <w:p w:rsidR="000A1236" w:rsidRPr="00583807" w:rsidRDefault="000A1236" w:rsidP="00057BB3">
            <w:pPr>
              <w:jc w:val="center"/>
            </w:pPr>
            <w:r w:rsidRPr="00583807">
              <w:t>Petitioner,</w:t>
            </w:r>
          </w:p>
          <w:p w:rsidR="000A1236" w:rsidRPr="00583807" w:rsidRDefault="000A1236"/>
          <w:p w:rsidR="000A1236" w:rsidRPr="00583807" w:rsidRDefault="000A1236">
            <w:r w:rsidRPr="00583807">
              <w:t>For An Accounting Order</w:t>
            </w:r>
            <w:r w:rsidR="006119E0">
              <w:t xml:space="preserve"> to D</w:t>
            </w:r>
            <w:r w:rsidR="006119E0" w:rsidRPr="00B1586B">
              <w:t xml:space="preserve">efer </w:t>
            </w:r>
            <w:r w:rsidR="00092BB9">
              <w:t>Amount</w:t>
            </w:r>
            <w:r w:rsidR="006119E0">
              <w:t>s A</w:t>
            </w:r>
            <w:r w:rsidR="006119E0" w:rsidRPr="00B1586B">
              <w:t xml:space="preserve">ssociated with Well </w:t>
            </w:r>
            <w:r w:rsidR="00092BB9">
              <w:t>No.</w:t>
            </w:r>
            <w:r w:rsidR="006119E0" w:rsidRPr="00B1586B">
              <w:t xml:space="preserve"> 17</w:t>
            </w:r>
            <w:r w:rsidR="0088000E">
              <w:t xml:space="preserve"> and Soil Contamination</w:t>
            </w:r>
          </w:p>
          <w:p w:rsidR="000A1236" w:rsidRPr="00583807" w:rsidRDefault="000A1236">
            <w:r w:rsidRPr="00583807">
              <w:t xml:space="preserve">. . . . . . . . . . . . . . . . . . . . . . . . . . . . . . . . . </w:t>
            </w:r>
          </w:p>
        </w:tc>
        <w:tc>
          <w:tcPr>
            <w:tcW w:w="480" w:type="dxa"/>
          </w:tcPr>
          <w:p w:rsidR="000A1236" w:rsidRPr="00583807" w:rsidRDefault="000A1236">
            <w:pPr>
              <w:jc w:val="center"/>
            </w:pPr>
            <w:r w:rsidRPr="00583807">
              <w:t>)</w:t>
            </w:r>
          </w:p>
          <w:p w:rsidR="000A1236" w:rsidRPr="00583807" w:rsidRDefault="000A1236">
            <w:pPr>
              <w:jc w:val="center"/>
            </w:pPr>
            <w:r w:rsidRPr="00583807">
              <w:t>)</w:t>
            </w:r>
            <w:r w:rsidRPr="00583807">
              <w:br/>
              <w:t>)</w:t>
            </w:r>
            <w:r w:rsidRPr="00583807">
              <w:br/>
              <w:t>)</w:t>
            </w:r>
            <w:r w:rsidRPr="00583807">
              <w:br/>
              <w:t>)</w:t>
            </w:r>
            <w:r w:rsidRPr="00583807">
              <w:br/>
              <w:t>)</w:t>
            </w:r>
            <w:r w:rsidRPr="00583807">
              <w:br/>
              <w:t>)</w:t>
            </w:r>
          </w:p>
          <w:p w:rsidR="000A1236" w:rsidRDefault="000A1236">
            <w:pPr>
              <w:jc w:val="center"/>
            </w:pPr>
            <w:r w:rsidRPr="00583807">
              <w:t>)</w:t>
            </w:r>
            <w:r w:rsidRPr="00583807">
              <w:br/>
              <w:t>)</w:t>
            </w:r>
          </w:p>
          <w:p w:rsidR="00570917" w:rsidRDefault="00570917">
            <w:pPr>
              <w:jc w:val="center"/>
            </w:pPr>
            <w:r>
              <w:t>)</w:t>
            </w:r>
          </w:p>
          <w:p w:rsidR="006119E0" w:rsidRPr="00583807" w:rsidRDefault="006119E0">
            <w:pPr>
              <w:jc w:val="center"/>
            </w:pPr>
            <w:r>
              <w:t>)</w:t>
            </w:r>
          </w:p>
        </w:tc>
        <w:tc>
          <w:tcPr>
            <w:tcW w:w="4188" w:type="dxa"/>
          </w:tcPr>
          <w:p w:rsidR="000A1236" w:rsidRPr="00583807" w:rsidRDefault="00491C72">
            <w:r w:rsidRPr="00583807">
              <w:t>DOCKET</w:t>
            </w:r>
            <w:r w:rsidR="00AC1794" w:rsidRPr="00583807">
              <w:t xml:space="preserve"> </w:t>
            </w:r>
            <w:r w:rsidR="00BE5DFA">
              <w:t>UW-110</w:t>
            </w:r>
            <w:r w:rsidR="00092BB9">
              <w:t>436</w:t>
            </w:r>
          </w:p>
          <w:p w:rsidR="000A1236" w:rsidRPr="00583807" w:rsidRDefault="000A1236"/>
          <w:p w:rsidR="000A1236" w:rsidRPr="00583807" w:rsidRDefault="00491C72">
            <w:r w:rsidRPr="00583807">
              <w:t>ORDER</w:t>
            </w:r>
            <w:r w:rsidR="000A1236" w:rsidRPr="00583807">
              <w:t xml:space="preserve"> </w:t>
            </w:r>
            <w:r w:rsidR="00BE5DFA">
              <w:t>01</w:t>
            </w:r>
          </w:p>
          <w:p w:rsidR="000A1236" w:rsidRPr="00583807" w:rsidRDefault="000A1236">
            <w:pPr>
              <w:rPr>
                <w:b/>
                <w:bCs/>
              </w:rPr>
            </w:pPr>
          </w:p>
          <w:p w:rsidR="000A1236" w:rsidRPr="00583807" w:rsidRDefault="000A1236">
            <w:pPr>
              <w:rPr>
                <w:b/>
                <w:bCs/>
              </w:rPr>
            </w:pPr>
          </w:p>
          <w:p w:rsidR="000A1236" w:rsidRPr="00583807" w:rsidRDefault="000A1236">
            <w:pPr>
              <w:rPr>
                <w:b/>
                <w:bCs/>
              </w:rPr>
            </w:pPr>
          </w:p>
          <w:p w:rsidR="008028D7" w:rsidRDefault="008028D7">
            <w:pPr>
              <w:pStyle w:val="Header"/>
              <w:tabs>
                <w:tab w:val="clear" w:pos="4320"/>
                <w:tab w:val="clear" w:pos="8640"/>
              </w:tabs>
            </w:pPr>
          </w:p>
          <w:p w:rsidR="00570917" w:rsidRDefault="00570917">
            <w:pPr>
              <w:pStyle w:val="Header"/>
              <w:tabs>
                <w:tab w:val="clear" w:pos="4320"/>
                <w:tab w:val="clear" w:pos="8640"/>
              </w:tabs>
            </w:pPr>
          </w:p>
          <w:p w:rsidR="000A1236" w:rsidRPr="00583807" w:rsidRDefault="000A1236">
            <w:pPr>
              <w:pStyle w:val="Header"/>
              <w:tabs>
                <w:tab w:val="clear" w:pos="4320"/>
                <w:tab w:val="clear" w:pos="8640"/>
              </w:tabs>
            </w:pPr>
            <w:r w:rsidRPr="00583807">
              <w:t xml:space="preserve">ORDER </w:t>
            </w:r>
            <w:r w:rsidR="001E31D2" w:rsidRPr="00583807">
              <w:t>GRANTING</w:t>
            </w:r>
            <w:r w:rsidRPr="00583807">
              <w:t xml:space="preserve"> ACCOUNTING PETITION  </w:t>
            </w:r>
          </w:p>
        </w:tc>
        <w:bookmarkStart w:id="0" w:name="_GoBack"/>
        <w:bookmarkEnd w:id="0"/>
      </w:tr>
    </w:tbl>
    <w:p w:rsidR="000A1236" w:rsidRPr="00583807" w:rsidRDefault="000A1236">
      <w:pPr>
        <w:jc w:val="center"/>
      </w:pPr>
    </w:p>
    <w:p w:rsidR="000A1236" w:rsidRPr="00583807" w:rsidRDefault="000A1236">
      <w:pPr>
        <w:pStyle w:val="Heading1"/>
        <w:spacing w:line="288" w:lineRule="auto"/>
      </w:pPr>
      <w:r w:rsidRPr="00583807">
        <w:t>BACKGROUND</w:t>
      </w:r>
    </w:p>
    <w:p w:rsidR="000A1236" w:rsidRPr="00583807" w:rsidRDefault="000A1236">
      <w:pPr>
        <w:spacing w:line="288" w:lineRule="auto"/>
        <w:jc w:val="center"/>
      </w:pPr>
    </w:p>
    <w:p w:rsidR="000A1236" w:rsidRDefault="000A1236">
      <w:pPr>
        <w:numPr>
          <w:ilvl w:val="0"/>
          <w:numId w:val="1"/>
        </w:numPr>
        <w:spacing w:line="288" w:lineRule="auto"/>
      </w:pPr>
      <w:r w:rsidRPr="00583807">
        <w:t>On</w:t>
      </w:r>
      <w:r w:rsidR="00525321" w:rsidRPr="00583807">
        <w:t xml:space="preserve"> </w:t>
      </w:r>
      <w:r w:rsidR="00BE5DFA">
        <w:t xml:space="preserve">March </w:t>
      </w:r>
      <w:r w:rsidR="00501606">
        <w:t>7</w:t>
      </w:r>
      <w:r w:rsidR="00BE5DFA">
        <w:t>, 2011</w:t>
      </w:r>
      <w:r w:rsidRPr="00583807">
        <w:t>,</w:t>
      </w:r>
      <w:r w:rsidRPr="00583807">
        <w:rPr>
          <w:b/>
          <w:bCs/>
        </w:rPr>
        <w:t xml:space="preserve"> </w:t>
      </w:r>
      <w:r w:rsidR="00BE5DFA">
        <w:t>Olympic Water and Sewer, Inc.</w:t>
      </w:r>
      <w:r w:rsidRPr="00583807">
        <w:t xml:space="preserve"> (</w:t>
      </w:r>
      <w:r w:rsidR="00BE5DFA">
        <w:t>Olympic</w:t>
      </w:r>
      <w:r w:rsidR="00840ABC" w:rsidRPr="00583807">
        <w:t xml:space="preserve"> or the Company</w:t>
      </w:r>
      <w:r w:rsidRPr="00583807">
        <w:t>)</w:t>
      </w:r>
      <w:r w:rsidR="00722250">
        <w:t>,</w:t>
      </w:r>
      <w:r w:rsidRPr="00583807">
        <w:rPr>
          <w:b/>
          <w:bCs/>
        </w:rPr>
        <w:t xml:space="preserve"> </w:t>
      </w:r>
      <w:r w:rsidR="003C2270" w:rsidRPr="00583807">
        <w:t xml:space="preserve">filed </w:t>
      </w:r>
      <w:r w:rsidR="008246C9" w:rsidRPr="00583807">
        <w:t xml:space="preserve">with the Washington Utilities and Transportation </w:t>
      </w:r>
      <w:r w:rsidR="006418EB">
        <w:t>Commission</w:t>
      </w:r>
      <w:r w:rsidR="008246C9" w:rsidRPr="00583807">
        <w:t xml:space="preserve"> (</w:t>
      </w:r>
      <w:r w:rsidR="006418EB">
        <w:t>Commission</w:t>
      </w:r>
      <w:r w:rsidR="008246C9" w:rsidRPr="00583807">
        <w:t xml:space="preserve">) </w:t>
      </w:r>
      <w:r w:rsidR="003C2270" w:rsidRPr="00583807">
        <w:t xml:space="preserve">a petition seeking </w:t>
      </w:r>
      <w:r w:rsidRPr="00583807">
        <w:t xml:space="preserve">an Accounting Order under </w:t>
      </w:r>
      <w:r w:rsidRPr="006418EB">
        <w:t>WAC 480-07-370</w:t>
      </w:r>
      <w:r w:rsidR="00F23EAE" w:rsidRPr="006418EB">
        <w:t>(1</w:t>
      </w:r>
      <w:proofErr w:type="gramStart"/>
      <w:r w:rsidR="00F23EAE" w:rsidRPr="006418EB">
        <w:t>)</w:t>
      </w:r>
      <w:r w:rsidRPr="006418EB">
        <w:t>(</w:t>
      </w:r>
      <w:proofErr w:type="gramEnd"/>
      <w:r w:rsidRPr="006418EB">
        <w:t>b)</w:t>
      </w:r>
      <w:r w:rsidR="00B81A7B">
        <w:t xml:space="preserve">. </w:t>
      </w:r>
      <w:r w:rsidR="00A2069F">
        <w:t xml:space="preserve"> </w:t>
      </w:r>
      <w:r w:rsidR="00B81A7B">
        <w:t xml:space="preserve">The petition </w:t>
      </w:r>
      <w:r w:rsidR="00092BB9">
        <w:t>seeks authority</w:t>
      </w:r>
      <w:r w:rsidR="00B81A7B">
        <w:t xml:space="preserve"> to defer </w:t>
      </w:r>
      <w:r w:rsidR="00501606">
        <w:t xml:space="preserve">expenses associated with </w:t>
      </w:r>
      <w:r w:rsidR="00B81A7B">
        <w:t>drilling</w:t>
      </w:r>
      <w:r w:rsidR="00501606">
        <w:t xml:space="preserve"> Well </w:t>
      </w:r>
      <w:r w:rsidR="00092BB9">
        <w:t>No.</w:t>
      </w:r>
      <w:r w:rsidR="00501606">
        <w:t xml:space="preserve"> 17</w:t>
      </w:r>
      <w:r w:rsidR="00E95E51" w:rsidRPr="00E95E51">
        <w:rPr>
          <w:lang w:bidi="en-US"/>
        </w:rPr>
        <w:t xml:space="preserve"> and the investigation and remediation of soil contamination discovered while drilling Well No. 17</w:t>
      </w:r>
      <w:r w:rsidR="00E95E51">
        <w:rPr>
          <w:lang w:bidi="en-US"/>
        </w:rPr>
        <w:t>,</w:t>
      </w:r>
      <w:r w:rsidR="00501606">
        <w:t xml:space="preserve"> </w:t>
      </w:r>
      <w:r w:rsidR="005716E4">
        <w:t xml:space="preserve">with the recognized accounting period for deferral beginning </w:t>
      </w:r>
      <w:r w:rsidR="00B81A7B">
        <w:t>January 1, 2009.</w:t>
      </w:r>
      <w:r w:rsidRPr="00583807">
        <w:t xml:space="preserve"> </w:t>
      </w:r>
      <w:r w:rsidR="00B81A7B">
        <w:t xml:space="preserve"> Well drilling costs are $32,794, </w:t>
      </w:r>
      <w:r w:rsidR="00722250">
        <w:t xml:space="preserve">and </w:t>
      </w:r>
      <w:r w:rsidR="00B81A7B">
        <w:t>investigati</w:t>
      </w:r>
      <w:r w:rsidR="00722250">
        <w:t>on</w:t>
      </w:r>
      <w:r w:rsidR="00B81A7B">
        <w:t xml:space="preserve"> and </w:t>
      </w:r>
      <w:r w:rsidR="00826D04">
        <w:t>remediation</w:t>
      </w:r>
      <w:r w:rsidR="00B81A7B">
        <w:t xml:space="preserve"> expenses </w:t>
      </w:r>
      <w:r w:rsidR="00E95E51">
        <w:t xml:space="preserve">for soil contamination </w:t>
      </w:r>
      <w:r w:rsidR="00B81A7B">
        <w:t>are unknown at this time</w:t>
      </w:r>
      <w:r w:rsidR="00E95E51">
        <w:t xml:space="preserve"> and t</w:t>
      </w:r>
      <w:r w:rsidR="00B81A7B">
        <w:t xml:space="preserve">he timing of remediation work is uncertain.  The Company only seeks an accounting order to defer these expenses and does not request a determination of ratemaking treatment at this time.  The amortization of the deferred expenses will be determined in a future ratemaking proceeding.  </w:t>
      </w:r>
    </w:p>
    <w:p w:rsidR="006418EB" w:rsidRDefault="006418EB" w:rsidP="006418EB">
      <w:pPr>
        <w:spacing w:line="288" w:lineRule="auto"/>
      </w:pPr>
    </w:p>
    <w:p w:rsidR="00826D04" w:rsidRDefault="006418EB" w:rsidP="00826D04">
      <w:pPr>
        <w:numPr>
          <w:ilvl w:val="0"/>
          <w:numId w:val="1"/>
        </w:numPr>
        <w:spacing w:line="288" w:lineRule="auto"/>
      </w:pPr>
      <w:r>
        <w:t xml:space="preserve">Olympic submits that it incurred </w:t>
      </w:r>
      <w:r w:rsidR="00E95E51">
        <w:t xml:space="preserve">costs to drill </w:t>
      </w:r>
      <w:r>
        <w:t xml:space="preserve">Well </w:t>
      </w:r>
      <w:r w:rsidR="00092BB9">
        <w:t>No.</w:t>
      </w:r>
      <w:r>
        <w:t xml:space="preserve"> 17</w:t>
      </w:r>
      <w:r w:rsidR="0088000E">
        <w:t xml:space="preserve"> and</w:t>
      </w:r>
      <w:r w:rsidR="00E95E51">
        <w:t xml:space="preserve"> investigate</w:t>
      </w:r>
      <w:r>
        <w:t xml:space="preserve"> </w:t>
      </w:r>
      <w:r w:rsidR="004E4C53">
        <w:t>soil contamination</w:t>
      </w:r>
      <w:r w:rsidR="0088000E">
        <w:t xml:space="preserve">, </w:t>
      </w:r>
      <w:r>
        <w:t xml:space="preserve">and may incur remediation expenses.  The Company claims these </w:t>
      </w:r>
      <w:r w:rsidR="00AF602B">
        <w:t>costs</w:t>
      </w:r>
      <w:r>
        <w:t xml:space="preserve"> and expense</w:t>
      </w:r>
      <w:r w:rsidR="00E95E51">
        <w:t>s</w:t>
      </w:r>
      <w:r>
        <w:t xml:space="preserve"> are legitimate </w:t>
      </w:r>
      <w:r w:rsidR="00AF602B">
        <w:t>costs</w:t>
      </w:r>
      <w:r>
        <w:t xml:space="preserve"> </w:t>
      </w:r>
      <w:r w:rsidR="0088000E">
        <w:t xml:space="preserve">and expenses </w:t>
      </w:r>
      <w:r>
        <w:t xml:space="preserve">of operating as a public utility in the state of Washington, and that these costs and expenses were </w:t>
      </w:r>
      <w:r w:rsidR="00AF602B">
        <w:t>prudently</w:t>
      </w:r>
      <w:r>
        <w:t xml:space="preserve"> incurred.</w:t>
      </w:r>
    </w:p>
    <w:p w:rsidR="00826D04" w:rsidRDefault="00826D04" w:rsidP="00826D04">
      <w:pPr>
        <w:pStyle w:val="ListParagraph"/>
      </w:pPr>
    </w:p>
    <w:p w:rsidR="00722250" w:rsidRDefault="00722250" w:rsidP="00826D04">
      <w:pPr>
        <w:numPr>
          <w:ilvl w:val="0"/>
          <w:numId w:val="1"/>
        </w:numPr>
        <w:spacing w:line="288" w:lineRule="auto"/>
      </w:pPr>
      <w:r>
        <w:t xml:space="preserve">The </w:t>
      </w:r>
      <w:r w:rsidR="0088000E">
        <w:t>C</w:t>
      </w:r>
      <w:r>
        <w:t xml:space="preserve">ompany sought to recover the drilling costs and some legal costs in its general rate case filed in Docket UW-101543.  Staff raised concerns that those costs are not know and measurable at this time.  To resolve the suspended rate case, the Company filed a letter withdrawing the rate case </w:t>
      </w:r>
      <w:r w:rsidR="005716E4">
        <w:t xml:space="preserve">conditioned </w:t>
      </w:r>
      <w:r>
        <w:t>upon the Commission approving a deferred accounting order for the costs associated with Well No. 17.</w:t>
      </w:r>
    </w:p>
    <w:p w:rsidR="00611E58" w:rsidRDefault="00611E58" w:rsidP="00611E58">
      <w:pPr>
        <w:pStyle w:val="ListParagraph"/>
      </w:pPr>
    </w:p>
    <w:p w:rsidR="00826D04" w:rsidRPr="00B1586B" w:rsidRDefault="00826D04" w:rsidP="00826D04">
      <w:pPr>
        <w:numPr>
          <w:ilvl w:val="0"/>
          <w:numId w:val="1"/>
        </w:numPr>
        <w:spacing w:line="288" w:lineRule="auto"/>
      </w:pPr>
      <w:r w:rsidRPr="00B1586B">
        <w:t xml:space="preserve">Staff believes costs for </w:t>
      </w:r>
      <w:r w:rsidR="0088000E">
        <w:t xml:space="preserve">drilling </w:t>
      </w:r>
      <w:r w:rsidRPr="00B1586B">
        <w:t xml:space="preserve">Well </w:t>
      </w:r>
      <w:r w:rsidR="00092BB9">
        <w:t>No.</w:t>
      </w:r>
      <w:r w:rsidRPr="00B1586B">
        <w:t xml:space="preserve"> 17 </w:t>
      </w:r>
      <w:r w:rsidR="0088000E">
        <w:t xml:space="preserve">and investigating and remediating soil contamination </w:t>
      </w:r>
      <w:r w:rsidRPr="00B1586B">
        <w:t xml:space="preserve">should only be considered when costs are known and measurable and </w:t>
      </w:r>
      <w:r>
        <w:lastRenderedPageBreak/>
        <w:t xml:space="preserve">responsibilities </w:t>
      </w:r>
      <w:r w:rsidR="00722250">
        <w:t xml:space="preserve">for those costs </w:t>
      </w:r>
      <w:r w:rsidRPr="00B1586B">
        <w:t xml:space="preserve">have been finalized. </w:t>
      </w:r>
      <w:r>
        <w:t xml:space="preserve"> </w:t>
      </w:r>
      <w:r w:rsidRPr="00B1586B">
        <w:t xml:space="preserve">Staff </w:t>
      </w:r>
      <w:r>
        <w:t xml:space="preserve">believes </w:t>
      </w:r>
      <w:r w:rsidRPr="00B1586B">
        <w:t>the following conditions</w:t>
      </w:r>
      <w:r>
        <w:t xml:space="preserve"> should apply</w:t>
      </w:r>
      <w:r w:rsidRPr="007210FE">
        <w:t xml:space="preserve"> </w:t>
      </w:r>
      <w:r w:rsidR="00E95E51">
        <w:t xml:space="preserve">to </w:t>
      </w:r>
      <w:r w:rsidR="00722250">
        <w:t xml:space="preserve">a deferral </w:t>
      </w:r>
      <w:r w:rsidR="00E95E51">
        <w:t>in order to properly identify all deferred costs</w:t>
      </w:r>
      <w:r w:rsidRPr="00B1586B">
        <w:t>:</w:t>
      </w:r>
    </w:p>
    <w:p w:rsidR="00826D04" w:rsidRPr="00B1586B" w:rsidRDefault="00826D04" w:rsidP="00826D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95E51" w:rsidRPr="00E95E51" w:rsidRDefault="00E95E51" w:rsidP="00570917">
      <w:pPr>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rPr>
          <w:lang w:bidi="en-US"/>
        </w:rPr>
      </w:pPr>
      <w:r w:rsidRPr="00E95E51">
        <w:rPr>
          <w:lang w:bidi="en-US"/>
        </w:rPr>
        <w:t>The recognized accounting period for deferral shall begin on January 1, 2009, and end with the completion of remediation and meeting the requirements set forth by the Department of Health, Department of Ecology and U. S. Environmental Protection Agency, if any.</w:t>
      </w:r>
    </w:p>
    <w:p w:rsidR="00E95E51" w:rsidRPr="00E95E51" w:rsidRDefault="00E95E51" w:rsidP="00E95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bidi="en-US"/>
        </w:rPr>
      </w:pPr>
    </w:p>
    <w:p w:rsidR="00E95E51" w:rsidRPr="00E95E51" w:rsidRDefault="00E95E51" w:rsidP="00570917">
      <w:pPr>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rPr>
          <w:lang w:bidi="en-US"/>
        </w:rPr>
      </w:pPr>
      <w:r w:rsidRPr="00E95E51">
        <w:rPr>
          <w:lang w:bidi="en-US"/>
        </w:rPr>
        <w:t>Deferred amounts will accrue interest at 9.3 percent (</w:t>
      </w:r>
      <w:r w:rsidR="00943A50">
        <w:rPr>
          <w:lang w:bidi="en-US"/>
        </w:rPr>
        <w:t>Staff</w:t>
      </w:r>
      <w:r w:rsidRPr="00E95E51">
        <w:rPr>
          <w:lang w:bidi="en-US"/>
        </w:rPr>
        <w:t xml:space="preserve">’s calculated weighted cost of capital for Docket UW-101543). </w:t>
      </w:r>
      <w:r w:rsidR="002F7C57">
        <w:rPr>
          <w:lang w:bidi="en-US"/>
        </w:rPr>
        <w:t xml:space="preserve"> </w:t>
      </w:r>
      <w:r w:rsidRPr="00E95E51">
        <w:rPr>
          <w:lang w:bidi="en-US"/>
        </w:rPr>
        <w:t xml:space="preserve">This accrual starts when each payment is made or received. </w:t>
      </w:r>
    </w:p>
    <w:p w:rsidR="00E95E51" w:rsidRPr="00E95E51" w:rsidRDefault="00E95E51" w:rsidP="00E95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bidi="en-US"/>
        </w:rPr>
      </w:pPr>
    </w:p>
    <w:p w:rsidR="00E95E51" w:rsidRPr="00E95E51" w:rsidRDefault="00E95E51" w:rsidP="00570917">
      <w:pPr>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rPr>
          <w:lang w:bidi="en-US"/>
        </w:rPr>
      </w:pPr>
      <w:r w:rsidRPr="00E95E51">
        <w:rPr>
          <w:lang w:bidi="en-US"/>
        </w:rPr>
        <w:t xml:space="preserve">Deferred costs incurred prior to discovering soil contamination will be separated and recorded as Well No. 17 drilling cost. </w:t>
      </w:r>
      <w:r w:rsidR="002F7C57">
        <w:rPr>
          <w:lang w:bidi="en-US"/>
        </w:rPr>
        <w:t xml:space="preserve"> </w:t>
      </w:r>
      <w:r w:rsidRPr="00E95E51">
        <w:rPr>
          <w:lang w:bidi="en-US"/>
        </w:rPr>
        <w:t>These costs include, but are not limited to drilling, engineering and legal costs.</w:t>
      </w:r>
    </w:p>
    <w:p w:rsidR="00E95E51" w:rsidRPr="00E95E51" w:rsidRDefault="00E95E51" w:rsidP="00E95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bidi="en-US"/>
        </w:rPr>
      </w:pPr>
    </w:p>
    <w:p w:rsidR="00E95E51" w:rsidRPr="00E95E51" w:rsidRDefault="00E95E51" w:rsidP="00570917">
      <w:pPr>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rPr>
          <w:lang w:bidi="en-US"/>
        </w:rPr>
      </w:pPr>
      <w:r w:rsidRPr="00E95E51">
        <w:rPr>
          <w:lang w:bidi="en-US"/>
        </w:rPr>
        <w:t xml:space="preserve">Deferred costs incurred after discovering soil contamination will be separated and recorded as soil contamination investigation or remediation cost. </w:t>
      </w:r>
      <w:r w:rsidR="002F7C57">
        <w:rPr>
          <w:lang w:bidi="en-US"/>
        </w:rPr>
        <w:t xml:space="preserve"> </w:t>
      </w:r>
      <w:r w:rsidRPr="00E95E51">
        <w:rPr>
          <w:lang w:bidi="en-US"/>
        </w:rPr>
        <w:t>These costs may include, but are not limited to, engineering fees, other consultant fees, legal fees, and other remediation-related costs such as testing and monitoring.</w:t>
      </w:r>
    </w:p>
    <w:p w:rsidR="00E95E51" w:rsidRPr="00E95E51" w:rsidRDefault="00E95E51" w:rsidP="00E95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bidi="en-US"/>
        </w:rPr>
      </w:pPr>
    </w:p>
    <w:p w:rsidR="00E95E51" w:rsidRPr="00E95E51" w:rsidRDefault="00E95E51" w:rsidP="00570917">
      <w:pPr>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rPr>
          <w:lang w:bidi="en-US"/>
        </w:rPr>
      </w:pPr>
      <w:r w:rsidRPr="00E95E51">
        <w:rPr>
          <w:lang w:bidi="en-US"/>
        </w:rPr>
        <w:t>Deferred amounts will include payments received from insurance providers or other third parties as compensation or contribution for Well No. 17 drilling, and soil contamination investigation and remediation costs.</w:t>
      </w:r>
      <w:r w:rsidR="002F7C57">
        <w:rPr>
          <w:lang w:bidi="en-US"/>
        </w:rPr>
        <w:t xml:space="preserve"> </w:t>
      </w:r>
      <w:r w:rsidRPr="00E95E51">
        <w:rPr>
          <w:lang w:bidi="en-US"/>
        </w:rPr>
        <w:t xml:space="preserve"> These payments will accrue interest at 9.3 percent from when the payment is received.</w:t>
      </w:r>
    </w:p>
    <w:p w:rsidR="00E95E51" w:rsidRPr="00E95E51" w:rsidRDefault="00E95E51" w:rsidP="00E95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bidi="en-US"/>
        </w:rPr>
      </w:pPr>
    </w:p>
    <w:p w:rsidR="00E95E51" w:rsidRPr="00E95E51" w:rsidRDefault="00E95E51" w:rsidP="00570917">
      <w:pPr>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rPr>
          <w:lang w:bidi="en-US"/>
        </w:rPr>
      </w:pPr>
      <w:r w:rsidRPr="00E95E51">
        <w:rPr>
          <w:lang w:bidi="en-US"/>
        </w:rPr>
        <w:t xml:space="preserve">The </w:t>
      </w:r>
      <w:r w:rsidR="00943A50">
        <w:rPr>
          <w:lang w:bidi="en-US"/>
        </w:rPr>
        <w:t>Company</w:t>
      </w:r>
      <w:r w:rsidRPr="00E95E51">
        <w:rPr>
          <w:lang w:bidi="en-US"/>
        </w:rPr>
        <w:t xml:space="preserve"> will record all deferred costs and third party payments in account 186, Miscellaneous Deferred Debits.</w:t>
      </w:r>
    </w:p>
    <w:p w:rsidR="00E95E51" w:rsidRPr="00E95E51" w:rsidRDefault="00E95E51" w:rsidP="00E95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bidi="en-US"/>
        </w:rPr>
      </w:pPr>
    </w:p>
    <w:p w:rsidR="00E95E51" w:rsidRPr="00E95E51" w:rsidRDefault="00E95E51" w:rsidP="00570917">
      <w:pPr>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rPr>
          <w:lang w:bidi="en-US"/>
        </w:rPr>
      </w:pPr>
      <w:r w:rsidRPr="00E95E51">
        <w:rPr>
          <w:lang w:bidi="en-US"/>
        </w:rPr>
        <w:t>The tax benefits of the deferred costs will also be accrued with rate determinations to be determined with the cost recovery.</w:t>
      </w:r>
    </w:p>
    <w:p w:rsidR="00E95E51" w:rsidRPr="00E95E51" w:rsidRDefault="00E95E51" w:rsidP="00E95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bidi="en-US"/>
        </w:rPr>
      </w:pPr>
    </w:p>
    <w:p w:rsidR="00E95E51" w:rsidRDefault="00E95E51" w:rsidP="00570917">
      <w:pPr>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rPr>
          <w:lang w:bidi="en-US"/>
        </w:rPr>
      </w:pPr>
      <w:r w:rsidRPr="00E95E51">
        <w:rPr>
          <w:lang w:bidi="en-US"/>
        </w:rPr>
        <w:t xml:space="preserve">a - The </w:t>
      </w:r>
      <w:r w:rsidR="00943A50">
        <w:rPr>
          <w:lang w:bidi="en-US"/>
        </w:rPr>
        <w:t>Company</w:t>
      </w:r>
      <w:r w:rsidRPr="00E95E51">
        <w:rPr>
          <w:lang w:bidi="en-US"/>
        </w:rPr>
        <w:t xml:space="preserve"> may file tariff revisions to recover Well No. 17 drilling and soil contamination investigation costs when the costs are known and measurable and the responsibilities for costs have been finalized between any insurance provider or other third party. </w:t>
      </w:r>
    </w:p>
    <w:p w:rsidR="00943A50" w:rsidRDefault="00943A50" w:rsidP="00943A50">
      <w:pPr>
        <w:pStyle w:val="ListParagraph"/>
        <w:rPr>
          <w:lang w:bidi="en-US"/>
        </w:rPr>
      </w:pPr>
    </w:p>
    <w:p w:rsidR="00E95E51" w:rsidRPr="00E95E51" w:rsidRDefault="00E95E51" w:rsidP="005709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ind w:left="720"/>
        <w:rPr>
          <w:lang w:bidi="en-US"/>
        </w:rPr>
      </w:pPr>
      <w:r w:rsidRPr="00E95E51">
        <w:rPr>
          <w:lang w:bidi="en-US"/>
        </w:rPr>
        <w:lastRenderedPageBreak/>
        <w:t xml:space="preserve">b - The </w:t>
      </w:r>
      <w:r w:rsidR="00943A50">
        <w:rPr>
          <w:lang w:bidi="en-US"/>
        </w:rPr>
        <w:t>Company</w:t>
      </w:r>
      <w:r w:rsidRPr="00E95E51">
        <w:rPr>
          <w:lang w:bidi="en-US"/>
        </w:rPr>
        <w:t xml:space="preserve"> may file tariff revisions to recover soil contamination remediation costs when the costs are known and measurable and the responsibilities for costs have been finalized between any insurance provider </w:t>
      </w:r>
      <w:proofErr w:type="gramStart"/>
      <w:r w:rsidRPr="00E95E51">
        <w:rPr>
          <w:lang w:bidi="en-US"/>
        </w:rPr>
        <w:t>or</w:t>
      </w:r>
      <w:proofErr w:type="gramEnd"/>
      <w:r w:rsidRPr="00E95E51">
        <w:rPr>
          <w:lang w:bidi="en-US"/>
        </w:rPr>
        <w:t xml:space="preserve"> other third party.</w:t>
      </w:r>
    </w:p>
    <w:p w:rsidR="00E95E51" w:rsidRPr="00E95E51" w:rsidRDefault="00E95E51" w:rsidP="00E95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bidi="en-US"/>
        </w:rPr>
      </w:pPr>
    </w:p>
    <w:p w:rsidR="00E95E51" w:rsidRPr="00E95E51" w:rsidRDefault="00E95E51" w:rsidP="00570917">
      <w:pPr>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rPr>
          <w:lang w:bidi="en-US"/>
        </w:rPr>
      </w:pPr>
      <w:r w:rsidRPr="00E95E51">
        <w:rPr>
          <w:lang w:bidi="en-US"/>
        </w:rPr>
        <w:t>Allowance of a deferred accounting petition makes no determination of ratemaking treatment of any deferred cost and does not constitute regulatory assurance that the deferred debit will be recovered, in whole or part, in any future rate proceeding.</w:t>
      </w:r>
    </w:p>
    <w:p w:rsidR="00E95E51" w:rsidRPr="00E95E51" w:rsidRDefault="00E95E51" w:rsidP="00E95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bidi="en-US"/>
        </w:rPr>
      </w:pPr>
    </w:p>
    <w:p w:rsidR="00E95E51" w:rsidRPr="00E95E51" w:rsidRDefault="00E16126" w:rsidP="00570917">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pPr>
      <w:r>
        <w:t>D</w:t>
      </w:r>
      <w:r w:rsidRPr="00B1586B">
        <w:t xml:space="preserve">eferred </w:t>
      </w:r>
      <w:r>
        <w:t xml:space="preserve">accounting treatment does not determine whether any of the </w:t>
      </w:r>
      <w:r w:rsidR="00943A50">
        <w:t>Company</w:t>
      </w:r>
      <w:r>
        <w:t xml:space="preserve">’s decisions or incurred costs associated with drilling Well No. 17, or with investigating or remediating soil contamination were prudent, whether or not the </w:t>
      </w:r>
      <w:r w:rsidR="00943A50">
        <w:t>Company</w:t>
      </w:r>
      <w:r>
        <w:t xml:space="preserve"> exercised due diligence in pursuing compensation from third parties for soil contamination, what portion of costs, if any, should customers ultimately bear, or how those costs, if any, should be recovered. </w:t>
      </w:r>
      <w:r w:rsidR="00570917">
        <w:t xml:space="preserve"> </w:t>
      </w:r>
      <w:r>
        <w:t xml:space="preserve">All of these issues will be considered by the </w:t>
      </w:r>
      <w:r w:rsidR="00943A50">
        <w:t>Commission</w:t>
      </w:r>
      <w:r>
        <w:t xml:space="preserve"> during any tariff revision proceeding in which the </w:t>
      </w:r>
      <w:r w:rsidR="00943A50">
        <w:t>Company</w:t>
      </w:r>
      <w:r>
        <w:t xml:space="preserve"> seeks to recover deferred costs.</w:t>
      </w:r>
    </w:p>
    <w:p w:rsidR="00E95E51" w:rsidRPr="00E95E51" w:rsidRDefault="00E95E51" w:rsidP="00E95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bidi="en-US"/>
        </w:rPr>
      </w:pPr>
    </w:p>
    <w:p w:rsidR="00B81A7B" w:rsidRPr="00583807" w:rsidRDefault="00E95E51" w:rsidP="008028D7">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pPr>
      <w:r w:rsidRPr="00E95E51">
        <w:rPr>
          <w:lang w:bidi="en-US"/>
        </w:rPr>
        <w:t xml:space="preserve">The </w:t>
      </w:r>
      <w:r w:rsidR="00943A50">
        <w:rPr>
          <w:lang w:bidi="en-US"/>
        </w:rPr>
        <w:t>Company</w:t>
      </w:r>
      <w:r w:rsidRPr="00E95E51">
        <w:rPr>
          <w:lang w:bidi="en-US"/>
        </w:rPr>
        <w:t xml:space="preserve"> must file a report with the </w:t>
      </w:r>
      <w:r w:rsidR="00943A50">
        <w:rPr>
          <w:lang w:bidi="en-US"/>
        </w:rPr>
        <w:t>Commission</w:t>
      </w:r>
      <w:r w:rsidRPr="00E95E51">
        <w:rPr>
          <w:lang w:bidi="en-US"/>
        </w:rPr>
        <w:t xml:space="preserve"> every six months that summarizes the deferred amounts incurred in items (3), (4) and (5), any remaining issues to be resolved regarding the investigation and remediation of soil contamination and expected timelines to resolve each of those issues.</w:t>
      </w:r>
      <w:r w:rsidR="00826D04">
        <w:t xml:space="preserve"> </w:t>
      </w:r>
    </w:p>
    <w:p w:rsidR="000A1236" w:rsidRPr="00583807" w:rsidRDefault="000A1236">
      <w:pPr>
        <w:pStyle w:val="Heading1"/>
        <w:spacing w:line="288" w:lineRule="auto"/>
      </w:pPr>
    </w:p>
    <w:p w:rsidR="000A1236" w:rsidRPr="00583807" w:rsidRDefault="000A1236">
      <w:pPr>
        <w:pStyle w:val="Heading1"/>
        <w:spacing w:line="288" w:lineRule="auto"/>
      </w:pPr>
      <w:r w:rsidRPr="00583807">
        <w:t>FINDINGS AND CONCLUSIONS</w:t>
      </w:r>
    </w:p>
    <w:p w:rsidR="000A1236" w:rsidRPr="00583807" w:rsidRDefault="000A1236">
      <w:pPr>
        <w:spacing w:line="288" w:lineRule="auto"/>
        <w:ind w:left="-1080"/>
      </w:pPr>
    </w:p>
    <w:p w:rsidR="000A1236" w:rsidRPr="00583807" w:rsidRDefault="000A1236">
      <w:pPr>
        <w:numPr>
          <w:ilvl w:val="0"/>
          <w:numId w:val="1"/>
        </w:numPr>
        <w:spacing w:line="288" w:lineRule="auto"/>
        <w:ind w:left="720" w:hanging="1440"/>
        <w:rPr>
          <w:i/>
          <w:iCs/>
        </w:rPr>
      </w:pPr>
      <w:r w:rsidRPr="00583807">
        <w:t>(1)</w:t>
      </w:r>
      <w:r w:rsidRPr="00583807">
        <w:tab/>
        <w:t xml:space="preserve">The Washington Utilities and Transportation </w:t>
      </w:r>
      <w:r w:rsidR="006418EB">
        <w:t>Commission</w:t>
      </w:r>
      <w:r w:rsidRPr="00583807">
        <w:t xml:space="preserve"> is an agency of the </w:t>
      </w:r>
      <w:r w:rsidR="007308FD" w:rsidRPr="00583807">
        <w:t>S</w:t>
      </w:r>
      <w:r w:rsidRPr="00583807">
        <w:t xml:space="preserve">tate of Washington vested by statute with the authority to regulate </w:t>
      </w:r>
      <w:r w:rsidR="00C40733" w:rsidRPr="00583807">
        <w:t xml:space="preserve">the </w:t>
      </w:r>
      <w:r w:rsidRPr="00583807">
        <w:t xml:space="preserve">rates, rules, regulations, practices, accounts, </w:t>
      </w:r>
      <w:proofErr w:type="gramStart"/>
      <w:r w:rsidRPr="00583807">
        <w:t>securities</w:t>
      </w:r>
      <w:proofErr w:type="gramEnd"/>
      <w:r w:rsidRPr="00583807">
        <w:t xml:space="preserve">, transfers of </w:t>
      </w:r>
      <w:r w:rsidR="00C979BD" w:rsidRPr="00583807">
        <w:t>property</w:t>
      </w:r>
      <w:r w:rsidR="008246C9" w:rsidRPr="00583807">
        <w:t xml:space="preserve"> and affiliated interest</w:t>
      </w:r>
      <w:r w:rsidR="00560A2A" w:rsidRPr="00583807">
        <w:t>s</w:t>
      </w:r>
      <w:r w:rsidR="008246C9" w:rsidRPr="00583807">
        <w:t xml:space="preserve"> of </w:t>
      </w:r>
      <w:r w:rsidRPr="00583807">
        <w:t xml:space="preserve">public service companies, including </w:t>
      </w:r>
      <w:r w:rsidR="00BE5DFA">
        <w:t>water</w:t>
      </w:r>
      <w:r w:rsidRPr="00583807">
        <w:rPr>
          <w:b/>
          <w:bCs/>
        </w:rPr>
        <w:t xml:space="preserve"> </w:t>
      </w:r>
      <w:r w:rsidRPr="00583807">
        <w:t xml:space="preserve">companies.  </w:t>
      </w:r>
      <w:r w:rsidRPr="006418EB">
        <w:rPr>
          <w:i/>
          <w:iCs/>
        </w:rPr>
        <w:t>RCW 80.</w:t>
      </w:r>
      <w:r w:rsidRPr="006418EB">
        <w:t>01</w:t>
      </w:r>
      <w:r w:rsidRPr="006418EB">
        <w:rPr>
          <w:i/>
          <w:iCs/>
        </w:rPr>
        <w:t>.040</w:t>
      </w:r>
      <w:r w:rsidR="000B2415" w:rsidRPr="00583807">
        <w:rPr>
          <w:i/>
          <w:iCs/>
        </w:rPr>
        <w:t>,</w:t>
      </w:r>
      <w:r w:rsidRPr="00583807">
        <w:rPr>
          <w:i/>
          <w:iCs/>
        </w:rPr>
        <w:t xml:space="preserve"> </w:t>
      </w:r>
      <w:r w:rsidR="005579E7" w:rsidRPr="006418EB">
        <w:rPr>
          <w:i/>
          <w:iCs/>
        </w:rPr>
        <w:t xml:space="preserve">RCW </w:t>
      </w:r>
      <w:r w:rsidRPr="006418EB">
        <w:rPr>
          <w:i/>
          <w:iCs/>
        </w:rPr>
        <w:t>80.04</w:t>
      </w:r>
      <w:r w:rsidR="000B2415" w:rsidRPr="00583807">
        <w:rPr>
          <w:i/>
          <w:iCs/>
        </w:rPr>
        <w:t>,</w:t>
      </w:r>
      <w:r w:rsidR="005579E7" w:rsidRPr="00583807">
        <w:rPr>
          <w:i/>
          <w:iCs/>
        </w:rPr>
        <w:t xml:space="preserve"> </w:t>
      </w:r>
      <w:r w:rsidR="005579E7" w:rsidRPr="006418EB">
        <w:rPr>
          <w:i/>
          <w:iCs/>
        </w:rPr>
        <w:t>RCW</w:t>
      </w:r>
      <w:r w:rsidR="000B2415" w:rsidRPr="006418EB">
        <w:rPr>
          <w:i/>
          <w:iCs/>
        </w:rPr>
        <w:t xml:space="preserve"> 80.08</w:t>
      </w:r>
      <w:r w:rsidR="00156783" w:rsidRPr="00583807">
        <w:rPr>
          <w:i/>
          <w:iCs/>
        </w:rPr>
        <w:t>,</w:t>
      </w:r>
      <w:r w:rsidR="005579E7" w:rsidRPr="00583807">
        <w:rPr>
          <w:i/>
          <w:iCs/>
        </w:rPr>
        <w:t xml:space="preserve"> </w:t>
      </w:r>
      <w:r w:rsidR="005579E7" w:rsidRPr="006418EB">
        <w:rPr>
          <w:i/>
          <w:iCs/>
        </w:rPr>
        <w:t xml:space="preserve">RCW </w:t>
      </w:r>
      <w:r w:rsidR="000B2415" w:rsidRPr="006418EB">
        <w:rPr>
          <w:i/>
          <w:iCs/>
        </w:rPr>
        <w:t>80.12</w:t>
      </w:r>
      <w:r w:rsidR="00156783" w:rsidRPr="00583807">
        <w:rPr>
          <w:i/>
          <w:iCs/>
        </w:rPr>
        <w:t xml:space="preserve">, </w:t>
      </w:r>
      <w:r w:rsidR="008246C9" w:rsidRPr="006418EB">
        <w:rPr>
          <w:i/>
          <w:iCs/>
        </w:rPr>
        <w:t>RCW 80.16</w:t>
      </w:r>
      <w:r w:rsidR="008246C9" w:rsidRPr="00583807">
        <w:rPr>
          <w:i/>
          <w:iCs/>
        </w:rPr>
        <w:t xml:space="preserve"> </w:t>
      </w:r>
      <w:r w:rsidR="00156783" w:rsidRPr="00583807">
        <w:rPr>
          <w:i/>
          <w:iCs/>
        </w:rPr>
        <w:t>and</w:t>
      </w:r>
      <w:r w:rsidR="00C979BD" w:rsidRPr="00583807">
        <w:rPr>
          <w:i/>
          <w:iCs/>
        </w:rPr>
        <w:t xml:space="preserve"> </w:t>
      </w:r>
      <w:r w:rsidR="00156783" w:rsidRPr="006418EB">
        <w:rPr>
          <w:i/>
          <w:iCs/>
        </w:rPr>
        <w:t>RCW 80.28</w:t>
      </w:r>
      <w:r w:rsidR="005579E7" w:rsidRPr="00583807">
        <w:rPr>
          <w:i/>
          <w:iCs/>
        </w:rPr>
        <w:t>.</w:t>
      </w:r>
      <w:r w:rsidR="00AC1794" w:rsidRPr="00583807">
        <w:rPr>
          <w:i/>
          <w:iCs/>
        </w:rPr>
        <w:t xml:space="preserve">  </w:t>
      </w:r>
    </w:p>
    <w:p w:rsidR="000A1236" w:rsidRPr="00583807" w:rsidRDefault="000A1236">
      <w:pPr>
        <w:spacing w:line="288" w:lineRule="auto"/>
      </w:pPr>
    </w:p>
    <w:p w:rsidR="000A1236" w:rsidRPr="00583807" w:rsidRDefault="000A1236">
      <w:pPr>
        <w:numPr>
          <w:ilvl w:val="0"/>
          <w:numId w:val="1"/>
        </w:numPr>
        <w:spacing w:line="288" w:lineRule="auto"/>
        <w:ind w:left="720" w:hanging="1440"/>
      </w:pPr>
      <w:r w:rsidRPr="00583807">
        <w:t>(2)</w:t>
      </w:r>
      <w:r w:rsidRPr="00583807">
        <w:tab/>
      </w:r>
      <w:r w:rsidR="00BE5DFA">
        <w:t>Olympic</w:t>
      </w:r>
      <w:r w:rsidR="00845BCE" w:rsidRPr="00583807">
        <w:t xml:space="preserve"> </w:t>
      </w:r>
      <w:r w:rsidRPr="00583807">
        <w:t xml:space="preserve">is </w:t>
      </w:r>
      <w:r w:rsidR="006418EB" w:rsidRPr="00583807">
        <w:rPr>
          <w:noProof/>
        </w:rPr>
        <w:t>a water</w:t>
      </w:r>
      <w:r w:rsidRPr="00583807">
        <w:t xml:space="preserve"> company and a public service company subject to </w:t>
      </w:r>
      <w:r w:rsidR="006418EB">
        <w:t>Commission</w:t>
      </w:r>
      <w:r w:rsidR="004E41FF" w:rsidRPr="00583807">
        <w:t xml:space="preserve"> </w:t>
      </w:r>
      <w:r w:rsidRPr="00583807">
        <w:t>jurisdiction.</w:t>
      </w:r>
    </w:p>
    <w:p w:rsidR="000A1236" w:rsidRPr="00583807" w:rsidRDefault="000A1236">
      <w:pPr>
        <w:spacing w:line="288" w:lineRule="auto"/>
      </w:pPr>
    </w:p>
    <w:p w:rsidR="000A1236" w:rsidRPr="00583807" w:rsidRDefault="000A1236">
      <w:pPr>
        <w:numPr>
          <w:ilvl w:val="0"/>
          <w:numId w:val="1"/>
        </w:numPr>
        <w:spacing w:line="288" w:lineRule="auto"/>
        <w:ind w:left="720" w:hanging="1440"/>
      </w:pPr>
      <w:r w:rsidRPr="00583807">
        <w:t>(3)</w:t>
      </w:r>
      <w:r w:rsidRPr="00583807">
        <w:tab/>
      </w:r>
      <w:r w:rsidRPr="006418EB">
        <w:t>WAC 480-07-370</w:t>
      </w:r>
      <w:r w:rsidR="00F23EAE" w:rsidRPr="006418EB">
        <w:t>(1</w:t>
      </w:r>
      <w:proofErr w:type="gramStart"/>
      <w:r w:rsidR="00F23EAE" w:rsidRPr="006418EB">
        <w:t>)</w:t>
      </w:r>
      <w:r w:rsidRPr="006418EB">
        <w:t>(</w:t>
      </w:r>
      <w:proofErr w:type="gramEnd"/>
      <w:r w:rsidRPr="006418EB">
        <w:t>b)</w:t>
      </w:r>
      <w:r w:rsidRPr="00583807">
        <w:t>, allows companies to file petition</w:t>
      </w:r>
      <w:r w:rsidR="004E41FF" w:rsidRPr="00583807">
        <w:t>s</w:t>
      </w:r>
      <w:r w:rsidRPr="00583807">
        <w:t xml:space="preserve"> including that for which </w:t>
      </w:r>
      <w:r w:rsidR="00BE5DFA">
        <w:t>Olympic</w:t>
      </w:r>
      <w:r w:rsidRPr="00583807">
        <w:rPr>
          <w:b/>
          <w:bCs/>
        </w:rPr>
        <w:t xml:space="preserve"> </w:t>
      </w:r>
      <w:r w:rsidRPr="00583807">
        <w:t>seeks approval.</w:t>
      </w:r>
    </w:p>
    <w:p w:rsidR="00D30CD1" w:rsidRPr="00583807" w:rsidRDefault="000A1236">
      <w:pPr>
        <w:numPr>
          <w:ilvl w:val="0"/>
          <w:numId w:val="1"/>
        </w:numPr>
        <w:spacing w:line="288" w:lineRule="auto"/>
        <w:ind w:left="720" w:hanging="1440"/>
      </w:pPr>
      <w:r w:rsidRPr="00583807">
        <w:lastRenderedPageBreak/>
        <w:t>(4)</w:t>
      </w:r>
      <w:r w:rsidRPr="00583807">
        <w:tab/>
      </w:r>
      <w:r w:rsidR="006418EB">
        <w:t>Staff</w:t>
      </w:r>
      <w:r w:rsidRPr="00583807">
        <w:t xml:space="preserve"> has reviewed the petition in Docket </w:t>
      </w:r>
      <w:r w:rsidR="00BE5DFA">
        <w:t>UW-110</w:t>
      </w:r>
      <w:r w:rsidR="00092BB9">
        <w:t>436</w:t>
      </w:r>
      <w:r w:rsidRPr="00583807">
        <w:t xml:space="preserve"> including related work</w:t>
      </w:r>
      <w:r w:rsidR="00DA0056" w:rsidRPr="00583807">
        <w:t xml:space="preserve"> </w:t>
      </w:r>
      <w:r w:rsidRPr="00583807">
        <w:t xml:space="preserve">papers.  </w:t>
      </w:r>
    </w:p>
    <w:p w:rsidR="00D30CD1" w:rsidRPr="00583807" w:rsidRDefault="00D30CD1" w:rsidP="00D30CD1">
      <w:pPr>
        <w:spacing w:line="288" w:lineRule="auto"/>
      </w:pPr>
    </w:p>
    <w:p w:rsidR="000A1236" w:rsidRPr="00583807" w:rsidRDefault="00D30CD1">
      <w:pPr>
        <w:numPr>
          <w:ilvl w:val="0"/>
          <w:numId w:val="1"/>
        </w:numPr>
        <w:spacing w:line="288" w:lineRule="auto"/>
        <w:ind w:left="720" w:hanging="1440"/>
      </w:pPr>
      <w:r w:rsidRPr="00583807">
        <w:t>(5)</w:t>
      </w:r>
      <w:r w:rsidRPr="00583807">
        <w:tab/>
      </w:r>
      <w:r w:rsidR="006418EB">
        <w:t>Staff</w:t>
      </w:r>
      <w:r w:rsidR="000A1236" w:rsidRPr="00583807">
        <w:t xml:space="preserve"> believes </w:t>
      </w:r>
      <w:proofErr w:type="spellStart"/>
      <w:r w:rsidR="00BE5DFA">
        <w:t>Olympic</w:t>
      </w:r>
      <w:r w:rsidR="00853498">
        <w:t>’s</w:t>
      </w:r>
      <w:proofErr w:type="spellEnd"/>
      <w:r w:rsidR="00045705" w:rsidRPr="00583807">
        <w:t xml:space="preserve"> </w:t>
      </w:r>
      <w:r w:rsidR="00AF602B" w:rsidRPr="00583807">
        <w:t xml:space="preserve">request </w:t>
      </w:r>
      <w:r w:rsidR="00853498">
        <w:t xml:space="preserve">for an accounting order </w:t>
      </w:r>
      <w:r w:rsidR="00AF602B" w:rsidRPr="00583807">
        <w:t>is</w:t>
      </w:r>
      <w:r w:rsidR="000A1236" w:rsidRPr="00583807">
        <w:t xml:space="preserve"> reasonable and should be </w:t>
      </w:r>
      <w:r w:rsidR="001E31D2" w:rsidRPr="00583807">
        <w:t>granted</w:t>
      </w:r>
      <w:r w:rsidR="000A1236" w:rsidRPr="00583807">
        <w:t xml:space="preserve">, subject </w:t>
      </w:r>
      <w:r w:rsidR="00853498">
        <w:t xml:space="preserve">the conditions set forth in </w:t>
      </w:r>
      <w:r w:rsidR="00826D04">
        <w:t xml:space="preserve">paragraph </w:t>
      </w:r>
      <w:r w:rsidR="00853498">
        <w:t>4</w:t>
      </w:r>
      <w:r w:rsidR="00826D04">
        <w:t xml:space="preserve"> above.</w:t>
      </w:r>
    </w:p>
    <w:p w:rsidR="000A1236" w:rsidRPr="00583807" w:rsidRDefault="000A1236">
      <w:pPr>
        <w:spacing w:line="288" w:lineRule="auto"/>
      </w:pPr>
    </w:p>
    <w:p w:rsidR="000A1236" w:rsidRPr="00583807" w:rsidRDefault="000A1236">
      <w:pPr>
        <w:numPr>
          <w:ilvl w:val="0"/>
          <w:numId w:val="1"/>
        </w:numPr>
        <w:spacing w:line="288" w:lineRule="auto"/>
        <w:ind w:left="720" w:hanging="1440"/>
      </w:pPr>
      <w:r w:rsidRPr="00583807">
        <w:t>(</w:t>
      </w:r>
      <w:r w:rsidR="00D30CD1" w:rsidRPr="00583807">
        <w:t>6</w:t>
      </w:r>
      <w:r w:rsidRPr="00583807">
        <w:t>)</w:t>
      </w:r>
      <w:r w:rsidRPr="00583807">
        <w:tab/>
        <w:t xml:space="preserve">This matter </w:t>
      </w:r>
      <w:r w:rsidR="00045705" w:rsidRPr="00583807">
        <w:t>came</w:t>
      </w:r>
      <w:r w:rsidRPr="00583807">
        <w:t xml:space="preserve"> before the </w:t>
      </w:r>
      <w:r w:rsidR="006418EB">
        <w:t>Commission</w:t>
      </w:r>
      <w:r w:rsidRPr="00583807">
        <w:t xml:space="preserve"> at its regularly scheduled meeting on</w:t>
      </w:r>
      <w:r w:rsidR="00AC1794" w:rsidRPr="00583807">
        <w:t xml:space="preserve"> </w:t>
      </w:r>
      <w:r w:rsidR="00BE5DFA">
        <w:t>March 24, 2011</w:t>
      </w:r>
      <w:r w:rsidR="003C2211" w:rsidRPr="00583807">
        <w:t>.</w:t>
      </w:r>
    </w:p>
    <w:p w:rsidR="000A1236" w:rsidRPr="00583807" w:rsidRDefault="000A1236">
      <w:pPr>
        <w:spacing w:line="288" w:lineRule="auto"/>
      </w:pPr>
    </w:p>
    <w:p w:rsidR="000A1236" w:rsidRPr="00583807" w:rsidRDefault="000A1236">
      <w:pPr>
        <w:numPr>
          <w:ilvl w:val="0"/>
          <w:numId w:val="1"/>
        </w:numPr>
        <w:spacing w:line="288" w:lineRule="auto"/>
        <w:ind w:left="720" w:hanging="1440"/>
      </w:pPr>
      <w:r w:rsidRPr="00583807">
        <w:t>(</w:t>
      </w:r>
      <w:r w:rsidR="00D30CD1" w:rsidRPr="00583807">
        <w:t>7</w:t>
      </w:r>
      <w:r w:rsidRPr="00583807">
        <w:t>)</w:t>
      </w:r>
      <w:r w:rsidRPr="00583807">
        <w:tab/>
        <w:t xml:space="preserve">After </w:t>
      </w:r>
      <w:r w:rsidR="00103788" w:rsidRPr="00583807">
        <w:t>reviewing</w:t>
      </w:r>
      <w:r w:rsidR="003C2211" w:rsidRPr="00583807">
        <w:t xml:space="preserve"> </w:t>
      </w:r>
      <w:proofErr w:type="spellStart"/>
      <w:r w:rsidR="00BE5DFA">
        <w:t>Olympic</w:t>
      </w:r>
      <w:r w:rsidR="006418EB">
        <w:t>’</w:t>
      </w:r>
      <w:r w:rsidR="00045705" w:rsidRPr="00583807">
        <w:t>s</w:t>
      </w:r>
      <w:proofErr w:type="spellEnd"/>
      <w:r w:rsidR="00045705" w:rsidRPr="00583807">
        <w:rPr>
          <w:b/>
          <w:bCs/>
        </w:rPr>
        <w:t xml:space="preserve"> </w:t>
      </w:r>
      <w:r w:rsidRPr="00583807">
        <w:t xml:space="preserve">petition filed in Docket </w:t>
      </w:r>
      <w:r w:rsidR="00BE5DFA">
        <w:t>UW-110</w:t>
      </w:r>
      <w:r w:rsidR="00092BB9">
        <w:t>436</w:t>
      </w:r>
      <w:r w:rsidRPr="00583807">
        <w:t xml:space="preserve"> on </w:t>
      </w:r>
      <w:r w:rsidR="00BE5DFA">
        <w:t xml:space="preserve">March </w:t>
      </w:r>
      <w:r w:rsidR="00501606">
        <w:t>7</w:t>
      </w:r>
      <w:r w:rsidR="00BE5DFA">
        <w:t>, 2011</w:t>
      </w:r>
      <w:r w:rsidR="00501606">
        <w:t xml:space="preserve">, </w:t>
      </w:r>
      <w:r w:rsidR="00501606" w:rsidRPr="00583807">
        <w:t>and</w:t>
      </w:r>
      <w:r w:rsidRPr="00583807">
        <w:t xml:space="preserve"> giving due consideration to all relevant matters and for good cause shown, the </w:t>
      </w:r>
      <w:r w:rsidR="006418EB">
        <w:t>Commission</w:t>
      </w:r>
      <w:r w:rsidRPr="00583807">
        <w:t xml:space="preserve"> finds that the Petition should be </w:t>
      </w:r>
      <w:r w:rsidR="001E31D2" w:rsidRPr="00583807">
        <w:t>granted</w:t>
      </w:r>
      <w:r w:rsidRPr="00583807">
        <w:t>.</w:t>
      </w:r>
    </w:p>
    <w:p w:rsidR="000A1236" w:rsidRPr="00583807" w:rsidRDefault="000A1236">
      <w:pPr>
        <w:pStyle w:val="Heading1"/>
        <w:spacing w:line="288" w:lineRule="auto"/>
      </w:pPr>
    </w:p>
    <w:p w:rsidR="000A1236" w:rsidRPr="00583807" w:rsidRDefault="000A1236">
      <w:pPr>
        <w:pStyle w:val="Heading1"/>
        <w:spacing w:line="288" w:lineRule="auto"/>
      </w:pPr>
      <w:r w:rsidRPr="00583807">
        <w:t>O</w:t>
      </w:r>
      <w:r w:rsidR="000B2415" w:rsidRPr="00583807">
        <w:t xml:space="preserve"> </w:t>
      </w:r>
      <w:r w:rsidRPr="00583807">
        <w:t>R</w:t>
      </w:r>
      <w:r w:rsidR="000B2415" w:rsidRPr="00583807">
        <w:t xml:space="preserve"> </w:t>
      </w:r>
      <w:r w:rsidRPr="00583807">
        <w:t>D</w:t>
      </w:r>
      <w:r w:rsidR="000B2415" w:rsidRPr="00583807">
        <w:t xml:space="preserve"> </w:t>
      </w:r>
      <w:r w:rsidRPr="00583807">
        <w:t>E</w:t>
      </w:r>
      <w:r w:rsidR="000B2415" w:rsidRPr="00583807">
        <w:t xml:space="preserve"> </w:t>
      </w:r>
      <w:r w:rsidRPr="00583807">
        <w:t>R</w:t>
      </w:r>
    </w:p>
    <w:p w:rsidR="000A1236" w:rsidRPr="00583807" w:rsidRDefault="000A1236"/>
    <w:p w:rsidR="000A1236" w:rsidRPr="00583807" w:rsidRDefault="000A1236">
      <w:pPr>
        <w:spacing w:line="288" w:lineRule="auto"/>
        <w:rPr>
          <w:b/>
        </w:rPr>
      </w:pPr>
      <w:r w:rsidRPr="00583807">
        <w:rPr>
          <w:b/>
        </w:rPr>
        <w:t xml:space="preserve">THE </w:t>
      </w:r>
      <w:r w:rsidR="006418EB">
        <w:rPr>
          <w:b/>
        </w:rPr>
        <w:t>COMMISSION</w:t>
      </w:r>
      <w:r w:rsidRPr="00583807">
        <w:rPr>
          <w:b/>
        </w:rPr>
        <w:t xml:space="preserve"> ORDERS:</w:t>
      </w:r>
    </w:p>
    <w:p w:rsidR="000A1236" w:rsidRPr="00583807" w:rsidRDefault="000A1236">
      <w:pPr>
        <w:spacing w:line="288" w:lineRule="auto"/>
      </w:pPr>
    </w:p>
    <w:p w:rsidR="000A1236" w:rsidRPr="00583807" w:rsidRDefault="000A1236">
      <w:pPr>
        <w:numPr>
          <w:ilvl w:val="0"/>
          <w:numId w:val="1"/>
        </w:numPr>
        <w:spacing w:line="288" w:lineRule="auto"/>
        <w:ind w:left="720" w:hanging="1440"/>
      </w:pPr>
      <w:r w:rsidRPr="00583807">
        <w:t>(1)</w:t>
      </w:r>
      <w:r w:rsidRPr="00583807">
        <w:tab/>
      </w:r>
      <w:r w:rsidR="00BE5DFA">
        <w:t>Olympic Water and Sewer, Inc.</w:t>
      </w:r>
      <w:r w:rsidR="006418EB">
        <w:t>’</w:t>
      </w:r>
      <w:r w:rsidRPr="00583807">
        <w:t xml:space="preserve">s </w:t>
      </w:r>
      <w:r w:rsidR="00853498">
        <w:t xml:space="preserve">Petition </w:t>
      </w:r>
      <w:r w:rsidRPr="00583807">
        <w:t>request</w:t>
      </w:r>
      <w:r w:rsidR="00853498">
        <w:t>ing</w:t>
      </w:r>
      <w:r w:rsidRPr="00583807">
        <w:t xml:space="preserve"> to </w:t>
      </w:r>
      <w:r w:rsidR="006119E0">
        <w:t>D</w:t>
      </w:r>
      <w:r w:rsidR="006119E0" w:rsidRPr="00B1586B">
        <w:t xml:space="preserve">efer </w:t>
      </w:r>
      <w:r w:rsidR="008A6D5A">
        <w:t>Amount</w:t>
      </w:r>
      <w:r w:rsidR="00092BB9">
        <w:t xml:space="preserve">s </w:t>
      </w:r>
      <w:r w:rsidR="00092BB9" w:rsidRPr="00B1586B">
        <w:t>Associated</w:t>
      </w:r>
      <w:r w:rsidR="006119E0" w:rsidRPr="00B1586B">
        <w:t xml:space="preserve"> with </w:t>
      </w:r>
      <w:r w:rsidR="00E95E51">
        <w:t xml:space="preserve">drilling </w:t>
      </w:r>
      <w:r w:rsidR="006119E0" w:rsidRPr="00B1586B">
        <w:t xml:space="preserve">Well </w:t>
      </w:r>
      <w:r w:rsidR="00092BB9">
        <w:t>No.</w:t>
      </w:r>
      <w:r w:rsidR="006119E0" w:rsidRPr="00B1586B">
        <w:t xml:space="preserve"> 17</w:t>
      </w:r>
      <w:r w:rsidR="006119E0">
        <w:t xml:space="preserve"> </w:t>
      </w:r>
      <w:r w:rsidR="00E95E51" w:rsidRPr="00E95E51">
        <w:rPr>
          <w:lang w:bidi="en-US"/>
        </w:rPr>
        <w:t>and the investigation and remediation of soil contamination discovered while drilling Well No. 17</w:t>
      </w:r>
      <w:r w:rsidR="00E95E51">
        <w:rPr>
          <w:lang w:bidi="en-US"/>
        </w:rPr>
        <w:t xml:space="preserve"> </w:t>
      </w:r>
      <w:r w:rsidR="006119E0">
        <w:t>in account 186</w:t>
      </w:r>
      <w:r w:rsidR="006119E0" w:rsidRPr="00B1586B">
        <w:t>, Miscellaneous Deferred Debits</w:t>
      </w:r>
      <w:r w:rsidR="008B6F84" w:rsidRPr="00583807">
        <w:t xml:space="preserve"> </w:t>
      </w:r>
      <w:r w:rsidR="00C979BD" w:rsidRPr="00583807">
        <w:t xml:space="preserve">is </w:t>
      </w:r>
      <w:r w:rsidR="001E31D2" w:rsidRPr="00583807">
        <w:t>granted</w:t>
      </w:r>
      <w:r w:rsidRPr="00583807">
        <w:t>.</w:t>
      </w:r>
    </w:p>
    <w:p w:rsidR="000A1236" w:rsidRPr="00583807" w:rsidRDefault="000A1236">
      <w:pPr>
        <w:spacing w:line="288" w:lineRule="auto"/>
      </w:pPr>
    </w:p>
    <w:p w:rsidR="000A1236" w:rsidRPr="00583807" w:rsidRDefault="000A1236">
      <w:pPr>
        <w:numPr>
          <w:ilvl w:val="0"/>
          <w:numId w:val="1"/>
        </w:numPr>
        <w:spacing w:line="288" w:lineRule="auto"/>
        <w:ind w:left="720" w:hanging="1440"/>
      </w:pPr>
      <w:r w:rsidRPr="00583807">
        <w:t>(2)</w:t>
      </w:r>
      <w:r w:rsidRPr="00583807">
        <w:tab/>
        <w:t xml:space="preserve">This authorization is </w:t>
      </w:r>
      <w:r w:rsidR="00853498">
        <w:t xml:space="preserve">subject to the </w:t>
      </w:r>
      <w:r w:rsidRPr="00583807">
        <w:t>condition</w:t>
      </w:r>
      <w:r w:rsidR="00853498">
        <w:t xml:space="preserve">s </w:t>
      </w:r>
      <w:r w:rsidR="00754790">
        <w:t xml:space="preserve">set </w:t>
      </w:r>
      <w:r w:rsidR="00853498">
        <w:t xml:space="preserve">forth in </w:t>
      </w:r>
      <w:r w:rsidR="00826D04">
        <w:t xml:space="preserve">paragraph </w:t>
      </w:r>
      <w:r w:rsidR="00853498">
        <w:t>4</w:t>
      </w:r>
      <w:r w:rsidR="00826D04">
        <w:t xml:space="preserve"> above</w:t>
      </w:r>
      <w:r w:rsidR="00754790">
        <w:t>.</w:t>
      </w:r>
    </w:p>
    <w:p w:rsidR="000A1236" w:rsidRPr="00583807" w:rsidRDefault="000A1236">
      <w:pPr>
        <w:spacing w:line="288" w:lineRule="auto"/>
      </w:pPr>
    </w:p>
    <w:p w:rsidR="000A1236" w:rsidRPr="00583807" w:rsidRDefault="003C2270">
      <w:pPr>
        <w:numPr>
          <w:ilvl w:val="0"/>
          <w:numId w:val="1"/>
        </w:numPr>
        <w:spacing w:line="288" w:lineRule="auto"/>
        <w:ind w:left="720" w:hanging="1440"/>
      </w:pPr>
      <w:r w:rsidRPr="00583807">
        <w:t>(3)</w:t>
      </w:r>
      <w:r w:rsidRPr="00583807">
        <w:tab/>
        <w:t>This Order shall not</w:t>
      </w:r>
      <w:r w:rsidR="000A1236" w:rsidRPr="00583807">
        <w:t xml:space="preserve"> affect the </w:t>
      </w:r>
      <w:r w:rsidR="006418EB">
        <w:t>Commission’</w:t>
      </w:r>
      <w:r w:rsidRPr="00583807">
        <w:t xml:space="preserve">s </w:t>
      </w:r>
      <w:r w:rsidR="000A1236" w:rsidRPr="00583807">
        <w:t>authority over rates, services, accounts, valuations, estima</w:t>
      </w:r>
      <w:r w:rsidRPr="00583807">
        <w:t>tes, or determination of costs</w:t>
      </w:r>
      <w:r w:rsidR="00537A6E" w:rsidRPr="00583807">
        <w:t xml:space="preserve">, </w:t>
      </w:r>
      <w:r w:rsidR="00210528" w:rsidRPr="00583807">
        <w:t xml:space="preserve">on </w:t>
      </w:r>
      <w:r w:rsidRPr="00583807">
        <w:t xml:space="preserve">any matters </w:t>
      </w:r>
      <w:r w:rsidR="000A1236" w:rsidRPr="00583807">
        <w:t>that may come before it</w:t>
      </w:r>
      <w:r w:rsidR="00537A6E" w:rsidRPr="00583807">
        <w:t xml:space="preserve">.  </w:t>
      </w:r>
      <w:r w:rsidR="00210528" w:rsidRPr="00583807">
        <w:t>Nor shall this Order granting Petition</w:t>
      </w:r>
      <w:r w:rsidR="00537A6E" w:rsidRPr="00583807">
        <w:t xml:space="preserve"> </w:t>
      </w:r>
      <w:r w:rsidR="000A1236" w:rsidRPr="00583807">
        <w:t xml:space="preserve">be construed </w:t>
      </w:r>
      <w:r w:rsidR="00210528" w:rsidRPr="00583807">
        <w:t xml:space="preserve">as </w:t>
      </w:r>
      <w:r w:rsidR="00537A6E" w:rsidRPr="00583807">
        <w:t>an agreement</w:t>
      </w:r>
      <w:r w:rsidR="00AD405A" w:rsidRPr="00583807">
        <w:t xml:space="preserve"> to</w:t>
      </w:r>
      <w:r w:rsidR="000A1236" w:rsidRPr="00583807">
        <w:t xml:space="preserve"> any estimate or determination of costs</w:t>
      </w:r>
      <w:r w:rsidR="00537A6E" w:rsidRPr="00583807">
        <w:t>, or any valuation of property</w:t>
      </w:r>
      <w:r w:rsidR="000A1236" w:rsidRPr="00583807">
        <w:t xml:space="preserve"> claimed or asserted.</w:t>
      </w:r>
    </w:p>
    <w:p w:rsidR="00491C72" w:rsidRPr="00583807" w:rsidRDefault="00491C72" w:rsidP="00491C72">
      <w:pPr>
        <w:spacing w:line="288" w:lineRule="auto"/>
      </w:pPr>
    </w:p>
    <w:p w:rsidR="000A1236" w:rsidRPr="00583807" w:rsidRDefault="000A1236">
      <w:pPr>
        <w:numPr>
          <w:ilvl w:val="0"/>
          <w:numId w:val="1"/>
        </w:numPr>
        <w:spacing w:line="288" w:lineRule="auto"/>
        <w:ind w:left="720" w:hanging="1440"/>
      </w:pPr>
      <w:r w:rsidRPr="00583807">
        <w:t>(4)</w:t>
      </w:r>
      <w:r w:rsidRPr="00583807">
        <w:tab/>
        <w:t xml:space="preserve">The </w:t>
      </w:r>
      <w:r w:rsidR="006418EB">
        <w:t>Commission</w:t>
      </w:r>
      <w:r w:rsidRPr="00583807">
        <w:t xml:space="preserve"> retains jurisdiction over the subject matter and </w:t>
      </w:r>
      <w:r w:rsidR="00BE5DFA">
        <w:t>Olympic Water and Sewer, Inc.</w:t>
      </w:r>
      <w:r w:rsidR="008028D7">
        <w:t>,</w:t>
      </w:r>
      <w:r w:rsidRPr="00583807">
        <w:rPr>
          <w:b/>
          <w:bCs/>
        </w:rPr>
        <w:t xml:space="preserve"> </w:t>
      </w:r>
      <w:r w:rsidRPr="00583807">
        <w:t>to effectuate the provisions of this Order.</w:t>
      </w:r>
    </w:p>
    <w:p w:rsidR="00943A50" w:rsidRDefault="00943A50">
      <w:r>
        <w:br w:type="page"/>
      </w:r>
    </w:p>
    <w:p w:rsidR="000A1236" w:rsidRPr="00583807" w:rsidRDefault="000A1236">
      <w:pPr>
        <w:spacing w:line="288" w:lineRule="auto"/>
      </w:pPr>
      <w:proofErr w:type="gramStart"/>
      <w:r w:rsidRPr="00583807">
        <w:lastRenderedPageBreak/>
        <w:t xml:space="preserve">DATED at Olympia, Washington, and effective </w:t>
      </w:r>
      <w:r w:rsidR="00BE5DFA" w:rsidRPr="00BE5DFA">
        <w:rPr>
          <w:bCs/>
        </w:rPr>
        <w:t>March 24, 2011</w:t>
      </w:r>
      <w:r w:rsidRPr="00583807">
        <w:t>.</w:t>
      </w:r>
      <w:proofErr w:type="gramEnd"/>
    </w:p>
    <w:p w:rsidR="000A1236" w:rsidRPr="00583807" w:rsidRDefault="000A1236">
      <w:pPr>
        <w:spacing w:line="288" w:lineRule="auto"/>
      </w:pPr>
    </w:p>
    <w:p w:rsidR="000A1236" w:rsidRPr="00583807" w:rsidRDefault="000A1236">
      <w:pPr>
        <w:spacing w:line="288" w:lineRule="auto"/>
        <w:jc w:val="center"/>
      </w:pPr>
      <w:r w:rsidRPr="00583807">
        <w:t xml:space="preserve">WASHINGTON UTILITIES AND TRANSPORTATION </w:t>
      </w:r>
      <w:r w:rsidR="006418EB">
        <w:t>COMMISSION</w:t>
      </w:r>
    </w:p>
    <w:p w:rsidR="000A1236" w:rsidRPr="00583807" w:rsidRDefault="000A1236">
      <w:pPr>
        <w:spacing w:line="288" w:lineRule="auto"/>
      </w:pPr>
    </w:p>
    <w:p w:rsidR="000A1236" w:rsidRPr="00583807" w:rsidRDefault="000A1236">
      <w:pPr>
        <w:spacing w:line="288" w:lineRule="auto"/>
      </w:pPr>
    </w:p>
    <w:p w:rsidR="003C2270" w:rsidRPr="00583807" w:rsidRDefault="003C2270">
      <w:pPr>
        <w:spacing w:line="288" w:lineRule="auto"/>
      </w:pPr>
    </w:p>
    <w:p w:rsidR="003C2270" w:rsidRPr="00583807" w:rsidRDefault="003C2270">
      <w:pPr>
        <w:spacing w:line="288" w:lineRule="auto"/>
      </w:pPr>
      <w:r w:rsidRPr="00583807">
        <w:tab/>
      </w:r>
      <w:r w:rsidRPr="00583807">
        <w:tab/>
      </w:r>
      <w:r w:rsidRPr="00583807">
        <w:tab/>
      </w:r>
      <w:r w:rsidR="00ED6E85">
        <w:tab/>
      </w:r>
      <w:r w:rsidRPr="00583807">
        <w:tab/>
      </w:r>
      <w:r w:rsidR="00ED6E85">
        <w:t>JEFFREY D. GOLTZ</w:t>
      </w:r>
      <w:r w:rsidRPr="00583807">
        <w:t>, Chairman</w:t>
      </w:r>
    </w:p>
    <w:p w:rsidR="003C2270" w:rsidRPr="00583807" w:rsidRDefault="003C2270">
      <w:pPr>
        <w:spacing w:line="288" w:lineRule="auto"/>
      </w:pPr>
    </w:p>
    <w:p w:rsidR="003C2270" w:rsidRPr="00583807" w:rsidRDefault="003C2270">
      <w:pPr>
        <w:spacing w:line="288" w:lineRule="auto"/>
      </w:pPr>
    </w:p>
    <w:p w:rsidR="00943A50" w:rsidRDefault="00943A50">
      <w:pPr>
        <w:spacing w:line="288" w:lineRule="auto"/>
      </w:pPr>
    </w:p>
    <w:p w:rsidR="003C2270" w:rsidRPr="00583807" w:rsidRDefault="003C2270">
      <w:pPr>
        <w:spacing w:line="288" w:lineRule="auto"/>
      </w:pPr>
      <w:r w:rsidRPr="00583807">
        <w:tab/>
      </w:r>
      <w:r w:rsidRPr="00583807">
        <w:tab/>
      </w:r>
      <w:r w:rsidR="00ED6E85">
        <w:tab/>
      </w:r>
      <w:r w:rsidRPr="00583807">
        <w:tab/>
      </w:r>
      <w:r w:rsidRPr="00583807">
        <w:tab/>
        <w:t>PHIL</w:t>
      </w:r>
      <w:r w:rsidR="00217507" w:rsidRPr="00583807">
        <w:t>I</w:t>
      </w:r>
      <w:r w:rsidRPr="00583807">
        <w:t xml:space="preserve">P B. JONES, </w:t>
      </w:r>
      <w:r w:rsidR="006418EB">
        <w:t>Commission</w:t>
      </w:r>
      <w:r w:rsidRPr="00583807">
        <w:t>er</w:t>
      </w:r>
    </w:p>
    <w:p w:rsidR="007D62FB" w:rsidRPr="00583807" w:rsidRDefault="00ED6E85">
      <w:pPr>
        <w:spacing w:line="288" w:lineRule="auto"/>
      </w:pPr>
      <w:r>
        <w:tab/>
      </w:r>
    </w:p>
    <w:p w:rsidR="007D62FB" w:rsidRPr="00583807" w:rsidRDefault="009F0664" w:rsidP="009F0664">
      <w:pPr>
        <w:spacing w:line="288" w:lineRule="auto"/>
        <w:jc w:val="center"/>
      </w:pPr>
      <w:r w:rsidRPr="00583807">
        <w:t xml:space="preserve"> </w:t>
      </w:r>
    </w:p>
    <w:p w:rsidR="007D62FB" w:rsidRPr="00583807" w:rsidRDefault="007D62FB">
      <w:pPr>
        <w:spacing w:line="288" w:lineRule="auto"/>
      </w:pPr>
    </w:p>
    <w:sectPr w:rsidR="007D62FB" w:rsidRPr="00583807" w:rsidSect="00940E71">
      <w:headerReference w:type="default" r:id="rId11"/>
      <w:type w:val="continuous"/>
      <w:pgSz w:w="12240" w:h="15840" w:code="1"/>
      <w:pgMar w:top="1440" w:right="1440" w:bottom="1440" w:left="216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C22" w:rsidRDefault="00C67C22">
      <w:r>
        <w:separator/>
      </w:r>
    </w:p>
  </w:endnote>
  <w:endnote w:type="continuationSeparator" w:id="0">
    <w:p w:rsidR="00C67C22" w:rsidRDefault="00C67C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C22" w:rsidRDefault="00C67C22">
      <w:r>
        <w:separator/>
      </w:r>
    </w:p>
  </w:footnote>
  <w:footnote w:type="continuationSeparator" w:id="0">
    <w:p w:rsidR="00C67C22" w:rsidRDefault="00C67C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EAE" w:rsidRPr="00A748CC" w:rsidRDefault="00F23EAE" w:rsidP="00D842FB">
    <w:pPr>
      <w:pStyle w:val="Header"/>
      <w:tabs>
        <w:tab w:val="left" w:pos="7000"/>
      </w:tabs>
      <w:rPr>
        <w:rStyle w:val="PageNumber"/>
        <w:b/>
        <w:sz w:val="20"/>
      </w:rPr>
    </w:pPr>
    <w:r w:rsidRPr="00A748CC">
      <w:rPr>
        <w:b/>
        <w:sz w:val="20"/>
      </w:rPr>
      <w:t xml:space="preserve">DOCKET </w:t>
    </w:r>
    <w:r w:rsidR="00BE5DFA" w:rsidRPr="00BE5DFA">
      <w:rPr>
        <w:b/>
        <w:sz w:val="20"/>
      </w:rPr>
      <w:t>UW-110</w:t>
    </w:r>
    <w:r w:rsidR="00092BB9">
      <w:rPr>
        <w:b/>
        <w:sz w:val="20"/>
      </w:rPr>
      <w:t>436</w:t>
    </w:r>
    <w:r w:rsidRPr="00A748CC">
      <w:rPr>
        <w:b/>
        <w:sz w:val="20"/>
      </w:rPr>
      <w:tab/>
    </w:r>
    <w:r w:rsidRPr="00A748CC">
      <w:rPr>
        <w:b/>
        <w:sz w:val="20"/>
      </w:rPr>
      <w:tab/>
      <w:t xml:space="preserve">                 PAGE </w:t>
    </w:r>
    <w:r w:rsidR="00997236" w:rsidRPr="00A748CC">
      <w:rPr>
        <w:rStyle w:val="PageNumber"/>
        <w:b/>
        <w:sz w:val="20"/>
      </w:rPr>
      <w:fldChar w:fldCharType="begin"/>
    </w:r>
    <w:r w:rsidRPr="00A748CC">
      <w:rPr>
        <w:rStyle w:val="PageNumber"/>
        <w:b/>
        <w:sz w:val="20"/>
      </w:rPr>
      <w:instrText xml:space="preserve"> PAGE </w:instrText>
    </w:r>
    <w:r w:rsidR="00997236" w:rsidRPr="00A748CC">
      <w:rPr>
        <w:rStyle w:val="PageNumber"/>
        <w:b/>
        <w:sz w:val="20"/>
      </w:rPr>
      <w:fldChar w:fldCharType="separate"/>
    </w:r>
    <w:r w:rsidR="007E08AB">
      <w:rPr>
        <w:rStyle w:val="PageNumber"/>
        <w:b/>
        <w:noProof/>
        <w:sz w:val="20"/>
      </w:rPr>
      <w:t>2</w:t>
    </w:r>
    <w:r w:rsidR="00997236" w:rsidRPr="00A748CC">
      <w:rPr>
        <w:rStyle w:val="PageNumber"/>
        <w:b/>
        <w:sz w:val="20"/>
      </w:rPr>
      <w:fldChar w:fldCharType="end"/>
    </w:r>
  </w:p>
  <w:p w:rsidR="00F23EAE" w:rsidRPr="0050337D" w:rsidRDefault="00F23EAE" w:rsidP="00D842FB">
    <w:pPr>
      <w:pStyle w:val="Header"/>
      <w:tabs>
        <w:tab w:val="left" w:pos="7000"/>
      </w:tabs>
      <w:rPr>
        <w:rStyle w:val="PageNumber"/>
        <w:sz w:val="20"/>
      </w:rPr>
    </w:pPr>
    <w:r w:rsidRPr="00A748CC">
      <w:rPr>
        <w:rStyle w:val="PageNumber"/>
        <w:b/>
        <w:sz w:val="20"/>
      </w:rPr>
      <w:t xml:space="preserve">ORDER </w:t>
    </w:r>
    <w:r w:rsidR="00BE5DFA" w:rsidRPr="00BE5DFA">
      <w:rPr>
        <w:b/>
        <w:sz w:val="20"/>
      </w:rPr>
      <w:t>01</w:t>
    </w:r>
  </w:p>
  <w:p w:rsidR="00F23EAE" w:rsidRPr="00C923D6" w:rsidRDefault="00F23EAE">
    <w:pPr>
      <w:pStyle w:val="Header"/>
      <w:rPr>
        <w:rStyle w:val="PageNumber"/>
        <w:sz w:val="20"/>
      </w:rPr>
    </w:pPr>
  </w:p>
  <w:p w:rsidR="00F23EAE" w:rsidRPr="00C923D6" w:rsidRDefault="00F23EAE">
    <w:pPr>
      <w:pStyle w:val="Head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76EA3"/>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D502E9C"/>
    <w:multiLevelType w:val="hybridMultilevel"/>
    <w:tmpl w:val="AD74CB60"/>
    <w:lvl w:ilvl="0" w:tplc="65ACE1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F361CF9"/>
    <w:multiLevelType w:val="hybridMultilevel"/>
    <w:tmpl w:val="954E6EEE"/>
    <w:lvl w:ilvl="0" w:tplc="5194F5D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2DE635A"/>
    <w:multiLevelType w:val="hybridMultilevel"/>
    <w:tmpl w:val="DAD267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371B4A"/>
    <w:multiLevelType w:val="hybridMultilevel"/>
    <w:tmpl w:val="F56CE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AD6978"/>
    <w:multiLevelType w:val="hybridMultilevel"/>
    <w:tmpl w:val="BE848512"/>
    <w:lvl w:ilvl="0" w:tplc="99608D92">
      <w:start w:val="1"/>
      <w:numFmt w:val="decimal"/>
      <w:lvlText w:val="%1"/>
      <w:lvlJc w:val="left"/>
      <w:pPr>
        <w:tabs>
          <w:tab w:val="num" w:pos="0"/>
        </w:tabs>
        <w:ind w:left="0" w:hanging="720"/>
      </w:pPr>
      <w:rPr>
        <w:rFonts w:hint="default"/>
        <w:b w:val="0"/>
        <w:i/>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39E7708"/>
    <w:multiLevelType w:val="hybridMultilevel"/>
    <w:tmpl w:val="6CD80A7C"/>
    <w:lvl w:ilvl="0" w:tplc="AC70D5B2">
      <w:start w:val="1"/>
      <w:numFmt w:val="decimal"/>
      <w:lvlText w:val="%1"/>
      <w:lvlJc w:val="left"/>
      <w:pPr>
        <w:tabs>
          <w:tab w:val="num" w:pos="0"/>
        </w:tabs>
        <w:ind w:left="0" w:hanging="720"/>
      </w:pPr>
      <w:rPr>
        <w:rFonts w:hint="default"/>
        <w:b w:val="0"/>
        <w:i/>
        <w:caps w:val="0"/>
        <w:strike w:val="0"/>
        <w:dstrike w:val="0"/>
        <w:shadow w:val="0"/>
        <w:emboss w:val="0"/>
        <w:imprint w:val="0"/>
        <w:vanish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1"/>
  </w:num>
  <w:num w:numId="4">
    <w:abstractNumId w:val="6"/>
  </w:num>
  <w:num w:numId="5">
    <w:abstractNumId w:val="4"/>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9D68AE"/>
    <w:rsid w:val="00020192"/>
    <w:rsid w:val="00045705"/>
    <w:rsid w:val="00046566"/>
    <w:rsid w:val="00057BB3"/>
    <w:rsid w:val="00057F9F"/>
    <w:rsid w:val="00063450"/>
    <w:rsid w:val="00092BB9"/>
    <w:rsid w:val="000A1236"/>
    <w:rsid w:val="000B2415"/>
    <w:rsid w:val="000C0449"/>
    <w:rsid w:val="00103788"/>
    <w:rsid w:val="001223E6"/>
    <w:rsid w:val="001328C2"/>
    <w:rsid w:val="00137B5D"/>
    <w:rsid w:val="00156783"/>
    <w:rsid w:val="0016751A"/>
    <w:rsid w:val="001719E0"/>
    <w:rsid w:val="00172F7D"/>
    <w:rsid w:val="00191FEF"/>
    <w:rsid w:val="001A2CF4"/>
    <w:rsid w:val="001E31D2"/>
    <w:rsid w:val="001F3B92"/>
    <w:rsid w:val="00210528"/>
    <w:rsid w:val="0021323F"/>
    <w:rsid w:val="00217507"/>
    <w:rsid w:val="00267B11"/>
    <w:rsid w:val="002A288F"/>
    <w:rsid w:val="002A391C"/>
    <w:rsid w:val="002B4DA0"/>
    <w:rsid w:val="002F7C57"/>
    <w:rsid w:val="00304BB0"/>
    <w:rsid w:val="003919D4"/>
    <w:rsid w:val="0039735B"/>
    <w:rsid w:val="003A4200"/>
    <w:rsid w:val="003C2211"/>
    <w:rsid w:val="003C2270"/>
    <w:rsid w:val="00417870"/>
    <w:rsid w:val="00427B36"/>
    <w:rsid w:val="0043185D"/>
    <w:rsid w:val="00435481"/>
    <w:rsid w:val="004376D1"/>
    <w:rsid w:val="00445426"/>
    <w:rsid w:val="00446310"/>
    <w:rsid w:val="00450076"/>
    <w:rsid w:val="00491C72"/>
    <w:rsid w:val="004D3CE0"/>
    <w:rsid w:val="004E41FF"/>
    <w:rsid w:val="004E4C53"/>
    <w:rsid w:val="004E7207"/>
    <w:rsid w:val="00501606"/>
    <w:rsid w:val="00512EC6"/>
    <w:rsid w:val="00525321"/>
    <w:rsid w:val="00537A6E"/>
    <w:rsid w:val="005579E7"/>
    <w:rsid w:val="00560A2A"/>
    <w:rsid w:val="00570917"/>
    <w:rsid w:val="005716E4"/>
    <w:rsid w:val="00583807"/>
    <w:rsid w:val="005A0FF8"/>
    <w:rsid w:val="005A1E76"/>
    <w:rsid w:val="005C43C8"/>
    <w:rsid w:val="006119E0"/>
    <w:rsid w:val="00611E58"/>
    <w:rsid w:val="006262B3"/>
    <w:rsid w:val="006418EB"/>
    <w:rsid w:val="006974BC"/>
    <w:rsid w:val="006B54B2"/>
    <w:rsid w:val="006C4048"/>
    <w:rsid w:val="00706D7A"/>
    <w:rsid w:val="007133EB"/>
    <w:rsid w:val="007147E9"/>
    <w:rsid w:val="00721D9C"/>
    <w:rsid w:val="00722250"/>
    <w:rsid w:val="007308FD"/>
    <w:rsid w:val="007454F4"/>
    <w:rsid w:val="00754790"/>
    <w:rsid w:val="0076326D"/>
    <w:rsid w:val="007B7D16"/>
    <w:rsid w:val="007D4C59"/>
    <w:rsid w:val="007D62FB"/>
    <w:rsid w:val="007E08AB"/>
    <w:rsid w:val="007E6159"/>
    <w:rsid w:val="007F5CBA"/>
    <w:rsid w:val="008028D7"/>
    <w:rsid w:val="0080664E"/>
    <w:rsid w:val="008246C9"/>
    <w:rsid w:val="00826D04"/>
    <w:rsid w:val="00830EB3"/>
    <w:rsid w:val="00840ABC"/>
    <w:rsid w:val="00843529"/>
    <w:rsid w:val="00845BCE"/>
    <w:rsid w:val="00853498"/>
    <w:rsid w:val="0088000E"/>
    <w:rsid w:val="00887761"/>
    <w:rsid w:val="008A6D5A"/>
    <w:rsid w:val="008A75BB"/>
    <w:rsid w:val="008B2957"/>
    <w:rsid w:val="008B6C81"/>
    <w:rsid w:val="008B6F84"/>
    <w:rsid w:val="008F66CE"/>
    <w:rsid w:val="0090312D"/>
    <w:rsid w:val="00922662"/>
    <w:rsid w:val="0092543D"/>
    <w:rsid w:val="00940E71"/>
    <w:rsid w:val="00943A50"/>
    <w:rsid w:val="00997236"/>
    <w:rsid w:val="009B3E4E"/>
    <w:rsid w:val="009D5E0A"/>
    <w:rsid w:val="009D68AE"/>
    <w:rsid w:val="009F0664"/>
    <w:rsid w:val="00A2069F"/>
    <w:rsid w:val="00A2131C"/>
    <w:rsid w:val="00A26911"/>
    <w:rsid w:val="00A32948"/>
    <w:rsid w:val="00A34118"/>
    <w:rsid w:val="00A3599C"/>
    <w:rsid w:val="00A6402D"/>
    <w:rsid w:val="00AC1794"/>
    <w:rsid w:val="00AD2941"/>
    <w:rsid w:val="00AD405A"/>
    <w:rsid w:val="00AE7499"/>
    <w:rsid w:val="00AF602B"/>
    <w:rsid w:val="00B24F13"/>
    <w:rsid w:val="00B7132A"/>
    <w:rsid w:val="00B81A7B"/>
    <w:rsid w:val="00B96A46"/>
    <w:rsid w:val="00BD5323"/>
    <w:rsid w:val="00BD6086"/>
    <w:rsid w:val="00BE5DFA"/>
    <w:rsid w:val="00C1114B"/>
    <w:rsid w:val="00C31953"/>
    <w:rsid w:val="00C40733"/>
    <w:rsid w:val="00C611AE"/>
    <w:rsid w:val="00C622F6"/>
    <w:rsid w:val="00C67C22"/>
    <w:rsid w:val="00C87791"/>
    <w:rsid w:val="00C923D6"/>
    <w:rsid w:val="00C979BD"/>
    <w:rsid w:val="00CA5F4A"/>
    <w:rsid w:val="00CC37BD"/>
    <w:rsid w:val="00CD75FE"/>
    <w:rsid w:val="00CE5DA8"/>
    <w:rsid w:val="00D30CD1"/>
    <w:rsid w:val="00D355E1"/>
    <w:rsid w:val="00D4522B"/>
    <w:rsid w:val="00D75862"/>
    <w:rsid w:val="00D8358F"/>
    <w:rsid w:val="00D842FB"/>
    <w:rsid w:val="00D938E7"/>
    <w:rsid w:val="00DA0056"/>
    <w:rsid w:val="00DD589F"/>
    <w:rsid w:val="00E017D8"/>
    <w:rsid w:val="00E02724"/>
    <w:rsid w:val="00E16126"/>
    <w:rsid w:val="00E36BC8"/>
    <w:rsid w:val="00E4683D"/>
    <w:rsid w:val="00E52794"/>
    <w:rsid w:val="00E67931"/>
    <w:rsid w:val="00E8335A"/>
    <w:rsid w:val="00E95E51"/>
    <w:rsid w:val="00ED6E85"/>
    <w:rsid w:val="00EE6A09"/>
    <w:rsid w:val="00F03613"/>
    <w:rsid w:val="00F23EAE"/>
    <w:rsid w:val="00F54B0B"/>
    <w:rsid w:val="00F6331C"/>
    <w:rsid w:val="00F75266"/>
    <w:rsid w:val="00FC0341"/>
    <w:rsid w:val="00FC27F2"/>
    <w:rsid w:val="00FE2919"/>
    <w:rsid w:val="00FE3B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4F13"/>
    <w:rPr>
      <w:sz w:val="24"/>
      <w:szCs w:val="24"/>
    </w:rPr>
  </w:style>
  <w:style w:type="paragraph" w:styleId="Heading1">
    <w:name w:val="heading 1"/>
    <w:basedOn w:val="Normal"/>
    <w:next w:val="Normal"/>
    <w:qFormat/>
    <w:rsid w:val="00B24F13"/>
    <w:pPr>
      <w:keepNext/>
      <w:jc w:val="center"/>
      <w:outlineLvl w:val="0"/>
    </w:pPr>
    <w:rPr>
      <w:b/>
      <w:bCs/>
    </w:rPr>
  </w:style>
  <w:style w:type="paragraph" w:styleId="Heading9">
    <w:name w:val="heading 9"/>
    <w:basedOn w:val="Normal"/>
    <w:next w:val="Normal"/>
    <w:link w:val="Heading9Char"/>
    <w:semiHidden/>
    <w:unhideWhenUsed/>
    <w:qFormat/>
    <w:rsid w:val="00092BB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24F13"/>
    <w:pPr>
      <w:jc w:val="center"/>
    </w:pPr>
  </w:style>
  <w:style w:type="paragraph" w:styleId="Header">
    <w:name w:val="header"/>
    <w:basedOn w:val="Normal"/>
    <w:rsid w:val="00B24F13"/>
    <w:pPr>
      <w:tabs>
        <w:tab w:val="center" w:pos="4320"/>
        <w:tab w:val="right" w:pos="8640"/>
      </w:tabs>
    </w:pPr>
  </w:style>
  <w:style w:type="paragraph" w:styleId="Footer">
    <w:name w:val="footer"/>
    <w:basedOn w:val="Normal"/>
    <w:rsid w:val="00B24F13"/>
    <w:pPr>
      <w:tabs>
        <w:tab w:val="center" w:pos="4320"/>
        <w:tab w:val="right" w:pos="8640"/>
      </w:tabs>
    </w:pPr>
  </w:style>
  <w:style w:type="character" w:styleId="PageNumber">
    <w:name w:val="page number"/>
    <w:basedOn w:val="DefaultParagraphFont"/>
    <w:rsid w:val="00B24F13"/>
  </w:style>
  <w:style w:type="paragraph" w:customStyle="1" w:styleId="Findings">
    <w:name w:val="Findings"/>
    <w:basedOn w:val="Normal"/>
    <w:rsid w:val="00B24F13"/>
  </w:style>
  <w:style w:type="paragraph" w:styleId="BalloonText">
    <w:name w:val="Balloon Text"/>
    <w:basedOn w:val="Normal"/>
    <w:semiHidden/>
    <w:rsid w:val="004E41FF"/>
    <w:rPr>
      <w:rFonts w:ascii="Tahoma" w:hAnsi="Tahoma" w:cs="Tahoma"/>
      <w:sz w:val="16"/>
      <w:szCs w:val="16"/>
    </w:rPr>
  </w:style>
  <w:style w:type="character" w:styleId="Hyperlink">
    <w:name w:val="Hyperlink"/>
    <w:basedOn w:val="DefaultParagraphFont"/>
    <w:rsid w:val="00F75266"/>
    <w:rPr>
      <w:color w:val="0000FF"/>
      <w:u w:val="none"/>
    </w:rPr>
  </w:style>
  <w:style w:type="character" w:styleId="FollowedHyperlink">
    <w:name w:val="FollowedHyperlink"/>
    <w:basedOn w:val="DefaultParagraphFont"/>
    <w:rsid w:val="00F75266"/>
    <w:rPr>
      <w:color w:val="800080"/>
      <w:u w:val="none"/>
    </w:rPr>
  </w:style>
  <w:style w:type="paragraph" w:styleId="ListParagraph">
    <w:name w:val="List Paragraph"/>
    <w:basedOn w:val="Normal"/>
    <w:uiPriority w:val="34"/>
    <w:qFormat/>
    <w:rsid w:val="00B81A7B"/>
    <w:pPr>
      <w:ind w:left="720"/>
      <w:contextualSpacing/>
    </w:pPr>
  </w:style>
  <w:style w:type="character" w:customStyle="1" w:styleId="Heading9Char">
    <w:name w:val="Heading 9 Char"/>
    <w:basedOn w:val="DefaultParagraphFont"/>
    <w:link w:val="Heading9"/>
    <w:uiPriority w:val="9"/>
    <w:semiHidden/>
    <w:rsid w:val="00092BB9"/>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rsid w:val="00722250"/>
    <w:rPr>
      <w:sz w:val="16"/>
      <w:szCs w:val="16"/>
    </w:rPr>
  </w:style>
  <w:style w:type="paragraph" w:styleId="CommentText">
    <w:name w:val="annotation text"/>
    <w:basedOn w:val="Normal"/>
    <w:link w:val="CommentTextChar"/>
    <w:rsid w:val="00722250"/>
    <w:rPr>
      <w:sz w:val="20"/>
      <w:szCs w:val="20"/>
    </w:rPr>
  </w:style>
  <w:style w:type="character" w:customStyle="1" w:styleId="CommentTextChar">
    <w:name w:val="Comment Text Char"/>
    <w:basedOn w:val="DefaultParagraphFont"/>
    <w:link w:val="CommentText"/>
    <w:rsid w:val="00722250"/>
  </w:style>
  <w:style w:type="paragraph" w:styleId="CommentSubject">
    <w:name w:val="annotation subject"/>
    <w:basedOn w:val="CommentText"/>
    <w:next w:val="CommentText"/>
    <w:link w:val="CommentSubjectChar"/>
    <w:rsid w:val="00722250"/>
    <w:rPr>
      <w:b/>
      <w:bCs/>
    </w:rPr>
  </w:style>
  <w:style w:type="character" w:customStyle="1" w:styleId="CommentSubjectChar">
    <w:name w:val="Comment Subject Char"/>
    <w:basedOn w:val="CommentTextChar"/>
    <w:link w:val="CommentSubject"/>
    <w:rsid w:val="00722250"/>
    <w:rPr>
      <w:b/>
      <w:bCs/>
    </w:rPr>
  </w:style>
  <w:style w:type="paragraph" w:styleId="Revision">
    <w:name w:val="Revision"/>
    <w:hidden/>
    <w:uiPriority w:val="99"/>
    <w:semiHidden/>
    <w:rsid w:val="0072225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Water\Accounting%20Peti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UW</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160</IndustryCode>
    <CaseStatus xmlns="dc463f71-b30c-4ab2-9473-d307f9d35888">Closed</CaseStatus>
    <OpenedDate xmlns="dc463f71-b30c-4ab2-9473-d307f9d35888">2011-03-07T08:00:00+00:00</OpenedDate>
    <Date1 xmlns="dc463f71-b30c-4ab2-9473-d307f9d35888">2011-03-24T07:00:00+00:00</Date1>
    <IsDocumentOrder xmlns="dc463f71-b30c-4ab2-9473-d307f9d35888">true</IsDocumentOrder>
    <IsHighlyConfidential xmlns="dc463f71-b30c-4ab2-9473-d307f9d35888">false</IsHighlyConfidential>
    <CaseCompanyNames xmlns="dc463f71-b30c-4ab2-9473-d307f9d35888">Olympic Water and Sewer, Inc.</CaseCompanyNames>
    <DocketNumber xmlns="dc463f71-b30c-4ab2-9473-d307f9d35888">110436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FEC27B08A0F96489DD070D119B506F4" ma:contentTypeVersion="143" ma:contentTypeDescription="" ma:contentTypeScope="" ma:versionID="79730e6b1fc1b2e7f082a89e566de63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0B42D6-AECB-4573-A12A-B1FCE035C128}"/>
</file>

<file path=customXml/itemProps2.xml><?xml version="1.0" encoding="utf-8"?>
<ds:datastoreItem xmlns:ds="http://schemas.openxmlformats.org/officeDocument/2006/customXml" ds:itemID="{54D3F3E1-2F75-4544-AC93-EEF0F5F8F639}"/>
</file>

<file path=customXml/itemProps3.xml><?xml version="1.0" encoding="utf-8"?>
<ds:datastoreItem xmlns:ds="http://schemas.openxmlformats.org/officeDocument/2006/customXml" ds:itemID="{7839B54A-4655-480B-8086-D8570BF8FA44}"/>
</file>

<file path=customXml/itemProps4.xml><?xml version="1.0" encoding="utf-8"?>
<ds:datastoreItem xmlns:ds="http://schemas.openxmlformats.org/officeDocument/2006/customXml" ds:itemID="{194DB6BA-300D-43D9-B102-E71BAE6A9FEA}"/>
</file>

<file path=customXml/itemProps5.xml><?xml version="1.0" encoding="utf-8"?>
<ds:datastoreItem xmlns:ds="http://schemas.openxmlformats.org/officeDocument/2006/customXml" ds:itemID="{6E038557-3BDC-4A2F-A84C-6E2264693547}"/>
</file>

<file path=docProps/app.xml><?xml version="1.0" encoding="utf-8"?>
<Properties xmlns="http://schemas.openxmlformats.org/officeDocument/2006/extended-properties" xmlns:vt="http://schemas.openxmlformats.org/officeDocument/2006/docPropsVTypes">
  <Template>Accounting Petition Order.dot</Template>
  <TotalTime>2</TotalTime>
  <Pages>5</Pages>
  <Words>1231</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UW-110436 Accounting Petition</vt:lpstr>
    </vt:vector>
  </TitlesOfParts>
  <Company>WUTC</Company>
  <LinksUpToDate>false</LinksUpToDate>
  <CharactersWithSpaces>7806</CharactersWithSpaces>
  <SharedDoc>false</SharedDoc>
  <HLinks>
    <vt:vector size="54" baseType="variant">
      <vt:variant>
        <vt:i4>2490368</vt:i4>
      </vt:variant>
      <vt:variant>
        <vt:i4>159</vt:i4>
      </vt:variant>
      <vt:variant>
        <vt:i4>0</vt:i4>
      </vt:variant>
      <vt:variant>
        <vt:i4>5</vt:i4>
      </vt:variant>
      <vt:variant>
        <vt:lpwstr>mailto:Order_Template_Team@utc.wa.gov?subject=Template%20-%20filename</vt:lpwstr>
      </vt:variant>
      <vt:variant>
        <vt:lpwstr/>
      </vt:variant>
      <vt:variant>
        <vt:i4>3407904</vt:i4>
      </vt:variant>
      <vt:variant>
        <vt:i4>84</vt:i4>
      </vt:variant>
      <vt:variant>
        <vt:i4>0</vt:i4>
      </vt:variant>
      <vt:variant>
        <vt:i4>5</vt:i4>
      </vt:variant>
      <vt:variant>
        <vt:lpwstr>http://apps.leg.wa.gov/WAC/default.aspx?cite=480-07-370</vt:lpwstr>
      </vt:variant>
      <vt:variant>
        <vt:lpwstr/>
      </vt:variant>
      <vt:variant>
        <vt:i4>2424881</vt:i4>
      </vt:variant>
      <vt:variant>
        <vt:i4>72</vt:i4>
      </vt:variant>
      <vt:variant>
        <vt:i4>0</vt:i4>
      </vt:variant>
      <vt:variant>
        <vt:i4>5</vt:i4>
      </vt:variant>
      <vt:variant>
        <vt:lpwstr>http://apps.leg.wa.gov/RCW/default.aspx?cite=80.28</vt:lpwstr>
      </vt:variant>
      <vt:variant>
        <vt:lpwstr/>
      </vt:variant>
      <vt:variant>
        <vt:i4>2818098</vt:i4>
      </vt:variant>
      <vt:variant>
        <vt:i4>69</vt:i4>
      </vt:variant>
      <vt:variant>
        <vt:i4>0</vt:i4>
      </vt:variant>
      <vt:variant>
        <vt:i4>5</vt:i4>
      </vt:variant>
      <vt:variant>
        <vt:lpwstr>http://apps.leg.wa.gov/RCW/default.aspx?cite=80.16</vt:lpwstr>
      </vt:variant>
      <vt:variant>
        <vt:lpwstr/>
      </vt:variant>
      <vt:variant>
        <vt:i4>3080242</vt:i4>
      </vt:variant>
      <vt:variant>
        <vt:i4>66</vt:i4>
      </vt:variant>
      <vt:variant>
        <vt:i4>0</vt:i4>
      </vt:variant>
      <vt:variant>
        <vt:i4>5</vt:i4>
      </vt:variant>
      <vt:variant>
        <vt:lpwstr>http://apps.leg.wa.gov/RCW/default.aspx?cite=80.12</vt:lpwstr>
      </vt:variant>
      <vt:variant>
        <vt:lpwstr/>
      </vt:variant>
      <vt:variant>
        <vt:i4>2424883</vt:i4>
      </vt:variant>
      <vt:variant>
        <vt:i4>63</vt:i4>
      </vt:variant>
      <vt:variant>
        <vt:i4>0</vt:i4>
      </vt:variant>
      <vt:variant>
        <vt:i4>5</vt:i4>
      </vt:variant>
      <vt:variant>
        <vt:lpwstr>http://apps.leg.wa.gov/RCW/default.aspx?cite=80.08</vt:lpwstr>
      </vt:variant>
      <vt:variant>
        <vt:lpwstr/>
      </vt:variant>
      <vt:variant>
        <vt:i4>2687027</vt:i4>
      </vt:variant>
      <vt:variant>
        <vt:i4>60</vt:i4>
      </vt:variant>
      <vt:variant>
        <vt:i4>0</vt:i4>
      </vt:variant>
      <vt:variant>
        <vt:i4>5</vt:i4>
      </vt:variant>
      <vt:variant>
        <vt:lpwstr>http://apps.leg.wa.gov/RCW/default.aspx?cite=80.04</vt:lpwstr>
      </vt:variant>
      <vt:variant>
        <vt:lpwstr/>
      </vt:variant>
      <vt:variant>
        <vt:i4>2883625</vt:i4>
      </vt:variant>
      <vt:variant>
        <vt:i4>57</vt:i4>
      </vt:variant>
      <vt:variant>
        <vt:i4>0</vt:i4>
      </vt:variant>
      <vt:variant>
        <vt:i4>5</vt:i4>
      </vt:variant>
      <vt:variant>
        <vt:lpwstr>http://apps.leg.wa.gov/RCW/default.aspx?cite=80.01.040</vt:lpwstr>
      </vt:variant>
      <vt:variant>
        <vt:lpwstr/>
      </vt:variant>
      <vt:variant>
        <vt:i4>3407904</vt:i4>
      </vt:variant>
      <vt:variant>
        <vt:i4>35</vt:i4>
      </vt:variant>
      <vt:variant>
        <vt:i4>0</vt:i4>
      </vt:variant>
      <vt:variant>
        <vt:i4>5</vt:i4>
      </vt:variant>
      <vt:variant>
        <vt:lpwstr>http://apps.leg.wa.gov/WAC/default.aspx?cite=480-07-370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UW-110436 Accounting Petition</dc:title>
  <dc:creator>Jim Ward</dc:creator>
  <cp:lastModifiedBy> Cathy Kern</cp:lastModifiedBy>
  <cp:revision>2</cp:revision>
  <cp:lastPrinted>2011-03-21T20:42:00Z</cp:lastPrinted>
  <dcterms:created xsi:type="dcterms:W3CDTF">2011-03-23T23:40:00Z</dcterms:created>
  <dcterms:modified xsi:type="dcterms:W3CDTF">2011-03-23T23:40:00Z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0x0101006E56B4D1795A2E4DB2F0B01679ED314A00DFEC27B08A0F96489DD070D119B506F4</vt:lpwstr>
  </property>
  <property fmtid="{D5CDD505-2E9C-101B-9397-08002B2CF9AE}" pid="3" name="_docset_NoMedatataSyncRequired">
    <vt:lpwstr>False</vt:lpwstr>
  </property>
</Properties>
</file>