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9EF" w:rsidRPr="00E3106E" w:rsidRDefault="005B39EF" w:rsidP="005B39EF">
      <w:pPr>
        <w:tabs>
          <w:tab w:val="center" w:pos="3360"/>
          <w:tab w:val="right" w:pos="6660"/>
          <w:tab w:val="right" w:pos="9720"/>
        </w:tabs>
        <w:ind w:right="1080"/>
        <w:rPr>
          <w:b/>
          <w:sz w:val="28"/>
        </w:rPr>
      </w:pPr>
    </w:p>
    <w:p w:rsidR="005B39EF" w:rsidRPr="00E3106E" w:rsidRDefault="005B39EF" w:rsidP="005B39EF">
      <w:pPr>
        <w:tabs>
          <w:tab w:val="center" w:pos="3360"/>
          <w:tab w:val="right" w:pos="6660"/>
          <w:tab w:val="bar" w:pos="6700"/>
          <w:tab w:val="right" w:pos="9720"/>
        </w:tabs>
        <w:ind w:right="1080"/>
        <w:rPr>
          <w:b/>
          <w:sz w:val="28"/>
        </w:rPr>
      </w:pPr>
      <w:r w:rsidRPr="00E3106E">
        <w:rPr>
          <w:b/>
          <w:sz w:val="28"/>
        </w:rPr>
        <w:tab/>
        <w:t>Qwest Corporation</w:t>
      </w:r>
    </w:p>
    <w:p w:rsidR="005B39EF" w:rsidRPr="00E3106E" w:rsidRDefault="005B39EF" w:rsidP="005B39EF">
      <w:pPr>
        <w:tabs>
          <w:tab w:val="right" w:pos="6660"/>
          <w:tab w:val="bar" w:pos="6700"/>
          <w:tab w:val="right" w:pos="9720"/>
        </w:tabs>
        <w:spacing w:before="60"/>
        <w:ind w:right="1080"/>
        <w:rPr>
          <w:b/>
          <w:smallCaps/>
        </w:rPr>
      </w:pPr>
      <w:r w:rsidRPr="00E3106E">
        <w:rPr>
          <w:b/>
        </w:rPr>
        <w:t>WN U-40</w:t>
      </w:r>
      <w:r w:rsidRPr="00E3106E">
        <w:rPr>
          <w:b/>
        </w:rPr>
        <w:tab/>
        <w:t>S</w:t>
      </w:r>
      <w:r w:rsidRPr="00E3106E">
        <w:rPr>
          <w:b/>
          <w:smallCaps/>
        </w:rPr>
        <w:t>ection 9</w:t>
      </w:r>
    </w:p>
    <w:p w:rsidR="005B39EF" w:rsidRPr="00E3106E" w:rsidRDefault="005B39EF" w:rsidP="005B39EF">
      <w:pPr>
        <w:tabs>
          <w:tab w:val="right" w:pos="6660"/>
          <w:tab w:val="bar" w:pos="6700"/>
          <w:tab w:val="right" w:pos="9720"/>
        </w:tabs>
        <w:ind w:right="1080"/>
        <w:rPr>
          <w:b/>
        </w:rPr>
      </w:pPr>
      <w:r w:rsidRPr="00E3106E">
        <w:rPr>
          <w:b/>
          <w:smallCaps/>
        </w:rPr>
        <w:t xml:space="preserve">Exchange and </w:t>
      </w:r>
      <w:r w:rsidRPr="00E3106E">
        <w:rPr>
          <w:b/>
          <w:smallCaps/>
        </w:rPr>
        <w:tab/>
      </w:r>
      <w:r w:rsidRPr="00E3106E">
        <w:t>3rd Revised Sheet 78.1</w:t>
      </w:r>
    </w:p>
    <w:p w:rsidR="005B39EF" w:rsidRPr="00E3106E" w:rsidRDefault="005B39EF" w:rsidP="005B39EF">
      <w:pPr>
        <w:tabs>
          <w:tab w:val="right" w:pos="6660"/>
          <w:tab w:val="bar" w:pos="6700"/>
          <w:tab w:val="right" w:pos="9720"/>
        </w:tabs>
        <w:ind w:right="1080"/>
        <w:rPr>
          <w:b/>
          <w:smallCaps/>
        </w:rPr>
      </w:pPr>
      <w:r w:rsidRPr="00E3106E">
        <w:rPr>
          <w:b/>
          <w:smallCaps/>
        </w:rPr>
        <w:t>Network Services</w:t>
      </w:r>
      <w:r w:rsidRPr="00E3106E">
        <w:tab/>
        <w:t>Cancels</w:t>
      </w:r>
      <w:r w:rsidR="001441D1" w:rsidRPr="00E3106E">
        <w:t xml:space="preserve"> 2</w:t>
      </w:r>
      <w:r w:rsidRPr="00E3106E">
        <w:t>nd Revised Sheet 78.1</w:t>
      </w:r>
    </w:p>
    <w:p w:rsidR="005B39EF" w:rsidRDefault="005B39EF" w:rsidP="005B39EF">
      <w:pPr>
        <w:pBdr>
          <w:bottom w:val="single" w:sz="6" w:space="0" w:color="auto"/>
        </w:pBdr>
        <w:tabs>
          <w:tab w:val="right" w:pos="6660"/>
          <w:tab w:val="bar" w:pos="6700"/>
          <w:tab w:val="right" w:pos="9720"/>
        </w:tabs>
        <w:ind w:right="1080"/>
        <w:rPr>
          <w:b/>
          <w:smallCaps/>
          <w:color w:val="000000"/>
          <w:sz w:val="28"/>
        </w:rPr>
      </w:pPr>
      <w:smartTag w:uri="urn:schemas-microsoft-com:office:smarttags" w:element="place">
        <w:smartTag w:uri="urn:schemas-microsoft-com:office:smarttags" w:element="State">
          <w:r w:rsidRPr="00E3106E">
            <w:rPr>
              <w:b/>
              <w:smallCaps/>
            </w:rPr>
            <w:t>Washington</w:t>
          </w:r>
        </w:smartTag>
      </w:smartTag>
      <w:r w:rsidRPr="00E3106E">
        <w:rPr>
          <w:b/>
          <w:smallCaps/>
        </w:rPr>
        <w:tab/>
      </w:r>
    </w:p>
    <w:p w:rsidR="005B39EF" w:rsidRDefault="005B39EF" w:rsidP="005B39EF">
      <w:pPr>
        <w:pStyle w:val="L1Dash"/>
        <w:tabs>
          <w:tab w:val="right" w:pos="6920"/>
        </w:tabs>
        <w:rPr>
          <w:color w:val="000000"/>
        </w:rPr>
      </w:pPr>
    </w:p>
    <w:tbl>
      <w:tblPr>
        <w:tblW w:w="0" w:type="auto"/>
        <w:tblLayout w:type="fixed"/>
        <w:tblCellMar>
          <w:left w:w="10" w:type="dxa"/>
          <w:right w:w="10" w:type="dxa"/>
        </w:tblCellMar>
        <w:tblLook w:val="0000"/>
      </w:tblPr>
      <w:tblGrid>
        <w:gridCol w:w="8640"/>
        <w:gridCol w:w="1080"/>
      </w:tblGrid>
      <w:tr w:rsidR="005B39EF" w:rsidTr="004F5257">
        <w:tblPrEx>
          <w:tblCellMar>
            <w:top w:w="0" w:type="dxa"/>
            <w:bottom w:w="0" w:type="dxa"/>
          </w:tblCellMar>
        </w:tblPrEx>
        <w:trPr>
          <w:cantSplit/>
        </w:trPr>
        <w:tc>
          <w:tcPr>
            <w:tcW w:w="8640" w:type="dxa"/>
          </w:tcPr>
          <w:p w:rsidR="005B39EF" w:rsidRDefault="005B39EF" w:rsidP="004F5257">
            <w:pPr>
              <w:pStyle w:val="L1Heading"/>
              <w:rPr>
                <w:color w:val="000000"/>
              </w:rPr>
            </w:pPr>
            <w:r>
              <w:rPr>
                <w:color w:val="000000"/>
              </w:rPr>
              <w:tab/>
              <w:t>9.  Central Office Services</w:t>
            </w:r>
          </w:p>
          <w:p w:rsidR="005B39EF" w:rsidRDefault="005B39EF" w:rsidP="004F5257">
            <w:pPr>
              <w:rPr>
                <w:color w:val="000000"/>
              </w:rPr>
            </w:pPr>
          </w:p>
          <w:p w:rsidR="005B39EF" w:rsidRDefault="005B39EF" w:rsidP="004F5257">
            <w:pPr>
              <w:pStyle w:val="L2Heading"/>
              <w:rPr>
                <w:color w:val="000000"/>
              </w:rPr>
            </w:pPr>
            <w:r>
              <w:rPr>
                <w:color w:val="000000"/>
              </w:rPr>
              <w:t>9.2</w:t>
            </w:r>
            <w:r>
              <w:rPr>
                <w:color w:val="000000"/>
              </w:rPr>
              <w:tab/>
              <w:t>Emergency Reporting Service</w:t>
            </w:r>
          </w:p>
          <w:p w:rsidR="005B39EF" w:rsidRDefault="005B39EF" w:rsidP="004F5257">
            <w:pPr>
              <w:pStyle w:val="L3Heading"/>
              <w:rPr>
                <w:color w:val="000000"/>
              </w:rPr>
            </w:pPr>
            <w:r>
              <w:rPr>
                <w:color w:val="000000"/>
              </w:rPr>
              <w:t>9.2.1</w:t>
            </w:r>
            <w:r>
              <w:rPr>
                <w:color w:val="000000"/>
              </w:rPr>
              <w:tab/>
              <w:t>Universal Emergency Number Service – 911 - BSE</w:t>
            </w:r>
          </w:p>
          <w:p w:rsidR="005B39EF" w:rsidRDefault="005B39EF" w:rsidP="004F5257">
            <w:pPr>
              <w:pStyle w:val="L4HeadingText"/>
              <w:rPr>
                <w:color w:val="000000"/>
              </w:rPr>
            </w:pPr>
            <w:r>
              <w:rPr>
                <w:color w:val="000000"/>
              </w:rPr>
              <w:tab/>
              <w:t>C.2. (Cont'd)</w:t>
            </w:r>
          </w:p>
          <w:p w:rsidR="005B39EF" w:rsidRDefault="005B39EF" w:rsidP="004F5257">
            <w:pPr>
              <w:pStyle w:val="L4HeadingText"/>
              <w:rPr>
                <w:color w:val="000000"/>
              </w:rPr>
            </w:pPr>
          </w:p>
          <w:p w:rsidR="005B39EF" w:rsidRDefault="005B39EF" w:rsidP="004F5257">
            <w:pPr>
              <w:pStyle w:val="L5HeadingTex"/>
              <w:rPr>
                <w:color w:val="000000"/>
                <w:u w:val="single"/>
              </w:rPr>
            </w:pPr>
            <w:r>
              <w:rPr>
                <w:color w:val="000000"/>
              </w:rPr>
              <w:tab/>
            </w:r>
            <w:r>
              <w:rPr>
                <w:color w:val="000000"/>
              </w:rPr>
              <w:tab/>
            </w:r>
            <w:r>
              <w:rPr>
                <w:color w:val="000000"/>
                <w:u w:val="single"/>
              </w:rPr>
              <w:t>Psuedo ANI (PANI)</w:t>
            </w:r>
          </w:p>
          <w:p w:rsidR="005B39EF" w:rsidRDefault="005B39EF" w:rsidP="004F5257">
            <w:pPr>
              <w:pStyle w:val="L5HeadingTex"/>
              <w:rPr>
                <w:b/>
                <w:color w:val="000000"/>
              </w:rPr>
            </w:pPr>
          </w:p>
          <w:p w:rsidR="005B39EF" w:rsidRDefault="005B39EF" w:rsidP="004F5257">
            <w:pPr>
              <w:pStyle w:val="L5HeadingTex"/>
              <w:rPr>
                <w:color w:val="000000"/>
              </w:rPr>
            </w:pPr>
            <w:r>
              <w:rPr>
                <w:color w:val="000000"/>
              </w:rPr>
              <w:tab/>
            </w:r>
            <w:r>
              <w:rPr>
                <w:color w:val="000000"/>
              </w:rPr>
              <w:tab/>
              <w:t xml:space="preserve">A unique seven digit non-dialable number used to route a wireless 911 call.  </w:t>
            </w:r>
          </w:p>
          <w:p w:rsidR="005B39EF" w:rsidRDefault="005B39EF" w:rsidP="004F5257">
            <w:pPr>
              <w:pStyle w:val="L5HeadingTex"/>
              <w:rPr>
                <w:color w:val="000000"/>
              </w:rPr>
            </w:pPr>
          </w:p>
          <w:p w:rsidR="005B39EF" w:rsidRDefault="005B39EF" w:rsidP="004F5257">
            <w:pPr>
              <w:pStyle w:val="L5HeadingTex"/>
              <w:rPr>
                <w:color w:val="000000"/>
                <w:u w:val="single"/>
              </w:rPr>
            </w:pPr>
            <w:r>
              <w:rPr>
                <w:color w:val="000000"/>
              </w:rPr>
              <w:tab/>
            </w:r>
            <w:r>
              <w:rPr>
                <w:color w:val="000000"/>
              </w:rPr>
              <w:tab/>
            </w:r>
            <w:r>
              <w:rPr>
                <w:color w:val="000000"/>
                <w:u w:val="single"/>
              </w:rPr>
              <w:t>SR/ALI Phase I Wireless</w:t>
            </w:r>
          </w:p>
          <w:p w:rsidR="005B39EF" w:rsidRDefault="005B39EF" w:rsidP="004F5257">
            <w:pPr>
              <w:pStyle w:val="L5HeadingTex"/>
              <w:rPr>
                <w:b/>
                <w:color w:val="000000"/>
              </w:rPr>
            </w:pPr>
          </w:p>
          <w:p w:rsidR="005B39EF" w:rsidRDefault="005B39EF" w:rsidP="004F5257">
            <w:pPr>
              <w:pStyle w:val="L5HeadingTex"/>
              <w:rPr>
                <w:color w:val="000000"/>
              </w:rPr>
            </w:pPr>
            <w:r>
              <w:rPr>
                <w:color w:val="000000"/>
              </w:rPr>
              <w:tab/>
            </w:r>
            <w:r>
              <w:rPr>
                <w:color w:val="000000"/>
              </w:rPr>
              <w:tab/>
              <w:t>Selective Routing/Automatic Location Identification (SR/ALI) Phase I provides for the routing of a wireless 911 call to a PSAP based on the PANI and delivery of ALI information to the PSAP, including PANI, and the wireless handset’s ANI.  This information is “pushed” into the ALI database so that when the PSAP makes the ALI request, this location information is returned.</w:t>
            </w:r>
          </w:p>
          <w:p w:rsidR="005B39EF" w:rsidRDefault="005B39EF" w:rsidP="004F5257">
            <w:pPr>
              <w:pStyle w:val="L5HeadingTex"/>
              <w:rPr>
                <w:color w:val="000000"/>
              </w:rPr>
            </w:pPr>
          </w:p>
          <w:p w:rsidR="005B39EF" w:rsidRDefault="005B39EF" w:rsidP="004F5257">
            <w:pPr>
              <w:pStyle w:val="L5HeadingTex"/>
              <w:rPr>
                <w:color w:val="000000"/>
                <w:u w:val="single"/>
              </w:rPr>
            </w:pPr>
            <w:r>
              <w:rPr>
                <w:color w:val="000000"/>
              </w:rPr>
              <w:tab/>
            </w:r>
            <w:r>
              <w:rPr>
                <w:color w:val="000000"/>
              </w:rPr>
              <w:tab/>
            </w:r>
            <w:r>
              <w:rPr>
                <w:color w:val="000000"/>
                <w:u w:val="single"/>
              </w:rPr>
              <w:t>SR/ALI Phase II Wireless</w:t>
            </w:r>
          </w:p>
          <w:p w:rsidR="005B39EF" w:rsidRDefault="005B39EF" w:rsidP="004F5257">
            <w:pPr>
              <w:pStyle w:val="L5HeadingTex"/>
              <w:rPr>
                <w:b/>
                <w:color w:val="000000"/>
              </w:rPr>
            </w:pPr>
          </w:p>
          <w:p w:rsidR="005B39EF" w:rsidRDefault="005B39EF" w:rsidP="004F5257">
            <w:pPr>
              <w:pStyle w:val="L5HeadingTex"/>
              <w:rPr>
                <w:color w:val="000000"/>
              </w:rPr>
            </w:pPr>
            <w:r>
              <w:rPr>
                <w:color w:val="000000"/>
              </w:rPr>
              <w:tab/>
            </w:r>
            <w:r>
              <w:rPr>
                <w:color w:val="000000"/>
              </w:rPr>
              <w:tab/>
              <w:t>SR/ALI Phase II provides for the routing of a wireless 911 call to a PSAP based on PANI information.  In Phase II, the wireless carrier has equipment that finds latitude and longitude, x and y coordinates, of the caller when they dial 911. This information is held in their database based on the callers ANI.  When the PSAP requests the ALI for the caller, they go to the ALI database to “pull” the latitude and longitude information from the wireless carrier’s database.  SR/ALI Phase II allows the PSAP to continually “pull” the latitude and longitude information via ALI.  This ability to “pull” information is referred to as retrievable location (RLOC).</w:t>
            </w:r>
          </w:p>
          <w:p w:rsidR="005B39EF" w:rsidRDefault="005B39EF" w:rsidP="004F5257">
            <w:pPr>
              <w:pStyle w:val="L5HeadingTex"/>
              <w:rPr>
                <w:color w:val="000000"/>
              </w:rPr>
            </w:pPr>
          </w:p>
          <w:p w:rsidR="005B39EF" w:rsidRDefault="005B39EF" w:rsidP="004F5257">
            <w:pPr>
              <w:pStyle w:val="L5HeadingTex"/>
              <w:rPr>
                <w:color w:val="000000"/>
              </w:rPr>
            </w:pPr>
            <w:r>
              <w:rPr>
                <w:color w:val="000000"/>
              </w:rPr>
              <w:tab/>
              <w:t>3.</w:t>
            </w:r>
            <w:r>
              <w:rPr>
                <w:color w:val="000000"/>
              </w:rPr>
              <w:tab/>
              <w:t>Terms and Conditions</w:t>
            </w:r>
          </w:p>
          <w:p w:rsidR="005B39EF" w:rsidRDefault="005B39EF" w:rsidP="004F5257">
            <w:pPr>
              <w:rPr>
                <w:color w:val="000000"/>
              </w:rPr>
            </w:pPr>
          </w:p>
          <w:p w:rsidR="005B39EF" w:rsidRDefault="005B39EF" w:rsidP="004F5257">
            <w:pPr>
              <w:pStyle w:val="L6HeadingText"/>
              <w:rPr>
                <w:color w:val="000000"/>
              </w:rPr>
            </w:pPr>
            <w:r>
              <w:rPr>
                <w:color w:val="000000"/>
              </w:rPr>
              <w:tab/>
              <w:t>a.</w:t>
            </w:r>
            <w:r>
              <w:rPr>
                <w:color w:val="000000"/>
              </w:rPr>
              <w:tab/>
              <w:t xml:space="preserve">Wireless E911 Connectivity is determined by the municipality, county, or state government unit, or an authorized agent to whom authority has been legally delegated.  </w:t>
            </w:r>
            <w:proofErr w:type="gramStart"/>
            <w:r>
              <w:rPr>
                <w:color w:val="000000"/>
              </w:rPr>
              <w:t>Phase</w:t>
            </w:r>
            <w:proofErr w:type="gramEnd"/>
            <w:r>
              <w:rPr>
                <w:color w:val="000000"/>
              </w:rPr>
              <w:t xml:space="preserve"> I data (PANI) cellsite and sector, and wireless handset’s ANI will be provided by Wireless Carriers if Phase II data (latitude and longitude, coordinates) is not available.</w:t>
            </w:r>
          </w:p>
          <w:p w:rsidR="005B39EF" w:rsidRDefault="005B39EF" w:rsidP="004F5257">
            <w:pPr>
              <w:pStyle w:val="L6HeadingText"/>
              <w:rPr>
                <w:color w:val="000000"/>
              </w:rPr>
            </w:pPr>
          </w:p>
          <w:p w:rsidR="005B39EF" w:rsidRDefault="005B39EF" w:rsidP="004F5257">
            <w:pPr>
              <w:pStyle w:val="L6HeadingText"/>
              <w:rPr>
                <w:color w:val="000000"/>
              </w:rPr>
            </w:pPr>
          </w:p>
          <w:p w:rsidR="005B39EF" w:rsidRDefault="005B39EF" w:rsidP="005B39EF">
            <w:pPr>
              <w:pStyle w:val="Reference"/>
              <w:rPr>
                <w:color w:val="000000"/>
              </w:rPr>
            </w:pPr>
          </w:p>
        </w:tc>
        <w:tc>
          <w:tcPr>
            <w:tcW w:w="1080" w:type="dxa"/>
          </w:tcPr>
          <w:p w:rsidR="005B39EF" w:rsidRPr="00E3106E" w:rsidRDefault="005B39EF" w:rsidP="004F5257">
            <w:pPr>
              <w:tabs>
                <w:tab w:val="right" w:pos="1060"/>
              </w:tabs>
            </w:pPr>
          </w:p>
          <w:p w:rsidR="005B39EF" w:rsidRPr="00E3106E" w:rsidRDefault="005B39EF" w:rsidP="004F5257">
            <w:pPr>
              <w:tabs>
                <w:tab w:val="right" w:pos="1060"/>
              </w:tabs>
            </w:pPr>
          </w:p>
          <w:p w:rsidR="005B39EF" w:rsidRPr="00E3106E" w:rsidRDefault="005B39EF" w:rsidP="004F5257">
            <w:pPr>
              <w:tabs>
                <w:tab w:val="right" w:pos="1060"/>
              </w:tabs>
            </w:pPr>
          </w:p>
          <w:p w:rsidR="005B39EF" w:rsidRPr="00E3106E" w:rsidRDefault="005B39EF" w:rsidP="004F5257">
            <w:pPr>
              <w:tabs>
                <w:tab w:val="right" w:pos="1060"/>
              </w:tabs>
            </w:pPr>
            <w:r w:rsidRPr="00E3106E">
              <w:tab/>
              <w:t>(C)</w:t>
            </w:r>
          </w:p>
          <w:p w:rsidR="005B39EF" w:rsidRPr="00E3106E" w:rsidRDefault="005B39EF" w:rsidP="004F5257">
            <w:pPr>
              <w:tabs>
                <w:tab w:val="right" w:pos="1060"/>
              </w:tabs>
            </w:pPr>
          </w:p>
        </w:tc>
      </w:tr>
    </w:tbl>
    <w:p w:rsidR="005B39EF" w:rsidRPr="00E3106E" w:rsidRDefault="005B39EF" w:rsidP="005B39EF">
      <w:pPr>
        <w:framePr w:wrap="auto" w:vAnchor="page" w:hAnchor="margin" w:y="14230"/>
        <w:pBdr>
          <w:top w:val="single" w:sz="6" w:space="0" w:color="auto"/>
        </w:pBdr>
        <w:tabs>
          <w:tab w:val="right" w:pos="8660"/>
        </w:tabs>
        <w:ind w:right="1060"/>
      </w:pPr>
    </w:p>
    <w:p w:rsidR="005B39EF" w:rsidRPr="00E3106E" w:rsidRDefault="005B39EF" w:rsidP="005B39EF">
      <w:pPr>
        <w:framePr w:wrap="auto" w:vAnchor="page" w:hAnchor="margin" w:y="14230"/>
        <w:tabs>
          <w:tab w:val="right" w:pos="8660"/>
        </w:tabs>
        <w:ind w:right="1060"/>
      </w:pPr>
      <w:r w:rsidRPr="00E3106E">
        <w:t>Advice No. 3662T</w:t>
      </w:r>
      <w:r w:rsidRPr="00E3106E">
        <w:rPr>
          <w:sz w:val="18"/>
          <w:szCs w:val="18"/>
        </w:rPr>
        <w:tab/>
      </w:r>
    </w:p>
    <w:p w:rsidR="005B39EF" w:rsidRPr="00E3106E" w:rsidRDefault="005B39EF" w:rsidP="005B39EF">
      <w:pPr>
        <w:framePr w:wrap="auto" w:vAnchor="page" w:hAnchor="margin" w:y="14230"/>
        <w:tabs>
          <w:tab w:val="right" w:pos="8660"/>
        </w:tabs>
        <w:ind w:right="1060"/>
      </w:pPr>
      <w:r w:rsidRPr="00E3106E">
        <w:t>Issued by Qwest Corporation</w:t>
      </w:r>
      <w:r w:rsidRPr="00E3106E">
        <w:tab/>
        <w:t>Effective:  January 19, 2010</w:t>
      </w:r>
    </w:p>
    <w:p w:rsidR="005B39EF" w:rsidRPr="00E3106E" w:rsidRDefault="005B39EF" w:rsidP="005B39EF">
      <w:pPr>
        <w:framePr w:wrap="auto" w:vAnchor="page" w:hAnchor="margin" w:y="14230"/>
        <w:tabs>
          <w:tab w:val="right" w:pos="8660"/>
        </w:tabs>
        <w:ind w:right="1060"/>
      </w:pPr>
      <w:r w:rsidRPr="00E3106E">
        <w:t>By K. R. Nelson, President - Washington</w:t>
      </w:r>
    </w:p>
    <w:p w:rsidR="005B39EF" w:rsidRDefault="005B39EF" w:rsidP="005B39EF">
      <w:pPr>
        <w:tabs>
          <w:tab w:val="center" w:pos="3360"/>
          <w:tab w:val="right" w:pos="6660"/>
          <w:tab w:val="right" w:pos="9720"/>
        </w:tabs>
        <w:ind w:right="1080"/>
      </w:pPr>
    </w:p>
    <w:sectPr w:rsidR="005B39EF">
      <w:footerReference w:type="default" r:id="rId6"/>
      <w:type w:val="continuous"/>
      <w:pgSz w:w="12240" w:h="15840"/>
      <w:pgMar w:top="-480" w:right="720" w:bottom="-360" w:left="180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739" w:rsidRDefault="00254739">
      <w:r>
        <w:separator/>
      </w:r>
    </w:p>
  </w:endnote>
  <w:endnote w:type="continuationSeparator" w:id="0">
    <w:p w:rsidR="00254739" w:rsidRDefault="00254739">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CA3" w:rsidRDefault="00C34CA3">
    <w:pPr>
      <w:pStyle w:val="Footer"/>
      <w:tabs>
        <w:tab w:val="clear" w:pos="8640"/>
        <w:tab w:val="right" w:pos="9700"/>
      </w:tabs>
      <w:rPr>
        <w:rFonts w:ascii="Arial" w:hAnsi="Arial"/>
        <w:sz w:val="18"/>
      </w:rPr>
    </w:pPr>
    <w:r w:rsidRPr="00E3106E">
      <w:rPr>
        <w:rFonts w:ascii="Arial" w:hAnsi="Arial"/>
        <w:sz w:val="18"/>
      </w:rPr>
      <w:t>WA2010-003 – Replacement No. 1</w:t>
    </w:r>
    <w:r>
      <w:rPr>
        <w:rFonts w:ascii="Arial" w:hAnsi="Arial"/>
        <w:sz w:val="18"/>
      </w:rPr>
      <w:tab/>
    </w:r>
    <w:r>
      <w:rPr>
        <w:rFonts w:ascii="Arial" w:hAnsi="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739" w:rsidRDefault="00254739">
      <w:r>
        <w:separator/>
      </w:r>
    </w:p>
  </w:footnote>
  <w:footnote w:type="continuationSeparator" w:id="0">
    <w:p w:rsidR="00254739" w:rsidRDefault="002547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2D5B64"/>
    <w:rsid w:val="001441D1"/>
    <w:rsid w:val="00181CD7"/>
    <w:rsid w:val="001C6ADA"/>
    <w:rsid w:val="001F3EB4"/>
    <w:rsid w:val="0020047D"/>
    <w:rsid w:val="00254739"/>
    <w:rsid w:val="002A318A"/>
    <w:rsid w:val="002D5B64"/>
    <w:rsid w:val="00385BF8"/>
    <w:rsid w:val="004F5257"/>
    <w:rsid w:val="005B39EF"/>
    <w:rsid w:val="005B6FF2"/>
    <w:rsid w:val="00840E75"/>
    <w:rsid w:val="00933130"/>
    <w:rsid w:val="0095169F"/>
    <w:rsid w:val="009A5EB2"/>
    <w:rsid w:val="00B660C5"/>
    <w:rsid w:val="00B845D2"/>
    <w:rsid w:val="00C34CA3"/>
    <w:rsid w:val="00CA013C"/>
    <w:rsid w:val="00CD1DAC"/>
    <w:rsid w:val="00E310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39EF"/>
    <w:pPr>
      <w:spacing w:line="240" w:lineRule="exact"/>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customStyle="1" w:styleId="Reference">
    <w:name w:val="Reference"/>
    <w:basedOn w:val="Normal"/>
    <w:pPr>
      <w:tabs>
        <w:tab w:val="left" w:pos="560"/>
      </w:tabs>
      <w:ind w:left="560" w:hanging="560"/>
      <w:jc w:val="both"/>
    </w:pPr>
  </w:style>
  <w:style w:type="paragraph" w:customStyle="1" w:styleId="L3Heading">
    <w:name w:val="L3Heading"/>
    <w:basedOn w:val="Normal"/>
    <w:link w:val="L3HeadingChar"/>
    <w:pPr>
      <w:tabs>
        <w:tab w:val="left" w:pos="1000"/>
      </w:tabs>
      <w:ind w:left="1000" w:hanging="1000"/>
      <w:jc w:val="both"/>
    </w:pPr>
    <w:rPr>
      <w:b/>
      <w:smallCaps/>
    </w:rPr>
  </w:style>
  <w:style w:type="paragraph" w:customStyle="1" w:styleId="L3Text">
    <w:name w:val="L3Text"/>
    <w:basedOn w:val="L3Heading"/>
    <w:pPr>
      <w:tabs>
        <w:tab w:val="clear" w:pos="1000"/>
      </w:tabs>
      <w:ind w:firstLine="0"/>
    </w:pPr>
    <w:rPr>
      <w:b w:val="0"/>
      <w:smallCaps w:val="0"/>
    </w:rPr>
  </w:style>
  <w:style w:type="paragraph" w:customStyle="1" w:styleId="L3Bullet">
    <w:name w:val="L3Bullet"/>
    <w:basedOn w:val="L3Text"/>
    <w:pPr>
      <w:ind w:left="1260" w:hanging="240"/>
    </w:pPr>
  </w:style>
  <w:style w:type="paragraph" w:customStyle="1" w:styleId="L3Dash">
    <w:name w:val="L3Dash"/>
    <w:basedOn w:val="L3Bullet"/>
    <w:pPr>
      <w:tabs>
        <w:tab w:val="left" w:pos="1380"/>
      </w:tabs>
      <w:ind w:left="1380"/>
    </w:pPr>
  </w:style>
  <w:style w:type="paragraph" w:customStyle="1" w:styleId="L2Heading">
    <w:name w:val="L2Heading"/>
    <w:basedOn w:val="Normal"/>
    <w:link w:val="L2HeadingChar"/>
    <w:pPr>
      <w:tabs>
        <w:tab w:val="left" w:pos="760"/>
      </w:tabs>
      <w:ind w:left="760" w:hanging="760"/>
      <w:jc w:val="both"/>
    </w:pPr>
    <w:rPr>
      <w:b/>
      <w:smallCaps/>
    </w:rPr>
  </w:style>
  <w:style w:type="paragraph" w:customStyle="1" w:styleId="L2Text">
    <w:name w:val="L2Text"/>
    <w:basedOn w:val="L2Heading"/>
    <w:pPr>
      <w:tabs>
        <w:tab w:val="clear" w:pos="760"/>
      </w:tabs>
      <w:ind w:firstLine="0"/>
    </w:pPr>
    <w:rPr>
      <w:b w:val="0"/>
      <w:smallCaps w:val="0"/>
    </w:rPr>
  </w:style>
  <w:style w:type="paragraph" w:customStyle="1" w:styleId="L2Bullet">
    <w:name w:val="L2Bullet"/>
    <w:basedOn w:val="L2Text"/>
    <w:pPr>
      <w:ind w:left="1000" w:hanging="240"/>
    </w:pPr>
  </w:style>
  <w:style w:type="paragraph" w:customStyle="1" w:styleId="L2Dash">
    <w:name w:val="L2Dash"/>
    <w:basedOn w:val="L2Bullet"/>
    <w:pPr>
      <w:tabs>
        <w:tab w:val="left" w:pos="1200"/>
      </w:tabs>
      <w:ind w:left="1200"/>
    </w:pPr>
  </w:style>
  <w:style w:type="paragraph" w:customStyle="1" w:styleId="L1Heading">
    <w:name w:val="L1Heading"/>
    <w:basedOn w:val="Normal"/>
    <w:pPr>
      <w:tabs>
        <w:tab w:val="center" w:pos="4320"/>
      </w:tabs>
    </w:pPr>
    <w:rPr>
      <w:b/>
      <w:smallCaps/>
    </w:rPr>
  </w:style>
  <w:style w:type="paragraph" w:customStyle="1" w:styleId="L1Bullet">
    <w:name w:val="L1Bullet"/>
    <w:basedOn w:val="Normal"/>
    <w:pPr>
      <w:ind w:left="240" w:hanging="240"/>
      <w:jc w:val="both"/>
    </w:pPr>
  </w:style>
  <w:style w:type="paragraph" w:customStyle="1" w:styleId="L1Dash">
    <w:name w:val="L1Dash"/>
    <w:basedOn w:val="L1Bullet"/>
    <w:pPr>
      <w:ind w:left="500" w:hanging="260"/>
    </w:pPr>
  </w:style>
  <w:style w:type="paragraph" w:customStyle="1" w:styleId="Index">
    <w:name w:val="Index"/>
    <w:basedOn w:val="Normal"/>
    <w:pPr>
      <w:tabs>
        <w:tab w:val="left" w:pos="240"/>
        <w:tab w:val="left" w:pos="500"/>
        <w:tab w:val="right" w:leader="dot" w:pos="7060"/>
        <w:tab w:val="decimal" w:pos="7900"/>
      </w:tabs>
    </w:pPr>
  </w:style>
  <w:style w:type="paragraph" w:customStyle="1" w:styleId="L1Text">
    <w:name w:val="L1Text"/>
    <w:basedOn w:val="Normal"/>
    <w:pPr>
      <w:jc w:val="both"/>
    </w:pPr>
  </w:style>
  <w:style w:type="paragraph" w:customStyle="1" w:styleId="L4Bullet">
    <w:name w:val="L4Bullet"/>
    <w:basedOn w:val="Normal"/>
    <w:pPr>
      <w:tabs>
        <w:tab w:val="left" w:pos="840"/>
      </w:tabs>
      <w:ind w:left="860" w:hanging="240"/>
      <w:jc w:val="both"/>
    </w:pPr>
  </w:style>
  <w:style w:type="paragraph" w:customStyle="1" w:styleId="L1Contents">
    <w:name w:val="L1Contents"/>
    <w:basedOn w:val="Normal"/>
    <w:pPr>
      <w:jc w:val="center"/>
    </w:pPr>
    <w:rPr>
      <w:b/>
      <w:smallCaps/>
    </w:rPr>
  </w:style>
  <w:style w:type="paragraph" w:customStyle="1" w:styleId="L5Bullet">
    <w:name w:val="L5Bullet"/>
    <w:basedOn w:val="Normal"/>
    <w:pPr>
      <w:tabs>
        <w:tab w:val="left" w:pos="960"/>
      </w:tabs>
      <w:ind w:left="960" w:hanging="240"/>
      <w:jc w:val="both"/>
    </w:pPr>
  </w:style>
  <w:style w:type="paragraph" w:customStyle="1" w:styleId="L5Dash">
    <w:name w:val="L5Dash"/>
    <w:basedOn w:val="L5Bullet"/>
    <w:pPr>
      <w:tabs>
        <w:tab w:val="clear" w:pos="960"/>
        <w:tab w:val="left" w:pos="1200"/>
      </w:tabs>
      <w:ind w:left="1200"/>
    </w:pPr>
  </w:style>
  <w:style w:type="paragraph" w:customStyle="1" w:styleId="L2Contents">
    <w:name w:val="L2Contents"/>
    <w:basedOn w:val="Normal"/>
    <w:pPr>
      <w:tabs>
        <w:tab w:val="left" w:pos="920"/>
        <w:tab w:val="right" w:leader="dot" w:pos="7200"/>
        <w:tab w:val="decimal" w:pos="7960"/>
      </w:tabs>
    </w:pPr>
    <w:rPr>
      <w:smallCaps/>
    </w:rPr>
  </w:style>
  <w:style w:type="paragraph" w:customStyle="1" w:styleId="L3Contents">
    <w:name w:val="L3Contents"/>
    <w:basedOn w:val="Normal"/>
    <w:pPr>
      <w:tabs>
        <w:tab w:val="left" w:pos="1200"/>
        <w:tab w:val="right" w:leader="dot" w:pos="7200"/>
        <w:tab w:val="decimal" w:pos="7960"/>
      </w:tabs>
    </w:pPr>
    <w:rPr>
      <w:smallCaps/>
    </w:rPr>
  </w:style>
  <w:style w:type="paragraph" w:customStyle="1" w:styleId="L6Bullet">
    <w:name w:val="L6Bullet"/>
    <w:basedOn w:val="Normal"/>
    <w:pPr>
      <w:tabs>
        <w:tab w:val="left" w:pos="1080"/>
      </w:tabs>
      <w:ind w:left="1080" w:hanging="240"/>
      <w:jc w:val="both"/>
    </w:pPr>
  </w:style>
  <w:style w:type="paragraph" w:customStyle="1" w:styleId="L7Bullet">
    <w:name w:val="L7Bullet"/>
    <w:basedOn w:val="Normal"/>
    <w:pPr>
      <w:tabs>
        <w:tab w:val="left" w:pos="1280"/>
      </w:tabs>
      <w:ind w:left="1300" w:hanging="260"/>
      <w:jc w:val="both"/>
    </w:pPr>
  </w:style>
  <w:style w:type="paragraph" w:customStyle="1" w:styleId="L7Dash">
    <w:name w:val="L7Dash"/>
    <w:basedOn w:val="L7Bullet"/>
    <w:pPr>
      <w:tabs>
        <w:tab w:val="clear" w:pos="1280"/>
        <w:tab w:val="left" w:pos="1520"/>
      </w:tabs>
      <w:ind w:left="1520" w:hanging="220"/>
    </w:pPr>
  </w:style>
  <w:style w:type="paragraph" w:customStyle="1" w:styleId="L4Dash">
    <w:name w:val="L4Dash"/>
    <w:basedOn w:val="L4Bullet"/>
    <w:pPr>
      <w:tabs>
        <w:tab w:val="clear" w:pos="840"/>
        <w:tab w:val="left" w:pos="1100"/>
      </w:tabs>
      <w:ind w:left="1100"/>
    </w:pPr>
  </w:style>
  <w:style w:type="paragraph" w:customStyle="1" w:styleId="L6Dash">
    <w:name w:val="L6Dash"/>
    <w:basedOn w:val="Normal"/>
    <w:pPr>
      <w:tabs>
        <w:tab w:val="left" w:pos="1320"/>
      </w:tabs>
      <w:ind w:left="1340" w:hanging="260"/>
      <w:jc w:val="both"/>
    </w:pPr>
  </w:style>
  <w:style w:type="paragraph" w:customStyle="1" w:styleId="L4Contents">
    <w:name w:val="L4Contents"/>
    <w:basedOn w:val="Normal"/>
    <w:pPr>
      <w:tabs>
        <w:tab w:val="decimal" w:pos="360"/>
        <w:tab w:val="left" w:pos="680"/>
        <w:tab w:val="right" w:leader="dot" w:pos="7200"/>
        <w:tab w:val="decimal" w:pos="7960"/>
      </w:tabs>
    </w:pPr>
    <w:rPr>
      <w:smallCaps/>
    </w:rPr>
  </w:style>
  <w:style w:type="paragraph" w:customStyle="1" w:styleId="L8Bullet">
    <w:name w:val="L8Bullet"/>
    <w:basedOn w:val="Normal"/>
    <w:pPr>
      <w:tabs>
        <w:tab w:val="left" w:pos="1400"/>
      </w:tabs>
      <w:ind w:left="1400" w:hanging="240"/>
      <w:jc w:val="both"/>
    </w:pPr>
  </w:style>
  <w:style w:type="paragraph" w:customStyle="1" w:styleId="L8Dash">
    <w:name w:val="L8Dash"/>
    <w:basedOn w:val="L8Bullet"/>
    <w:pPr>
      <w:tabs>
        <w:tab w:val="clear" w:pos="1400"/>
        <w:tab w:val="left" w:pos="1640"/>
      </w:tabs>
      <w:ind w:left="1640"/>
    </w:pPr>
  </w:style>
  <w:style w:type="paragraph" w:customStyle="1" w:styleId="L4HeadingText">
    <w:name w:val="L4Heading &amp; Text"/>
    <w:basedOn w:val="Normal"/>
    <w:link w:val="L4HeadingTextChar"/>
    <w:pPr>
      <w:tabs>
        <w:tab w:val="decimal" w:pos="360"/>
        <w:tab w:val="left" w:pos="620"/>
      </w:tabs>
      <w:ind w:left="620" w:hanging="620"/>
      <w:jc w:val="both"/>
    </w:pPr>
  </w:style>
  <w:style w:type="paragraph" w:customStyle="1" w:styleId="L5HeadingText">
    <w:name w:val="L5Heading &amp; Text"/>
    <w:basedOn w:val="Normal"/>
    <w:pPr>
      <w:tabs>
        <w:tab w:val="decimal" w:pos="480"/>
        <w:tab w:val="left" w:pos="720"/>
      </w:tabs>
      <w:ind w:left="720" w:hanging="720"/>
      <w:jc w:val="both"/>
    </w:pPr>
  </w:style>
  <w:style w:type="paragraph" w:customStyle="1" w:styleId="L6HeadingText">
    <w:name w:val="L6Heading &amp; Text"/>
    <w:basedOn w:val="Normal"/>
    <w:link w:val="L6HeadingTextChar"/>
    <w:pPr>
      <w:tabs>
        <w:tab w:val="decimal" w:pos="600"/>
        <w:tab w:val="left" w:pos="840"/>
      </w:tabs>
      <w:ind w:left="840" w:hanging="840"/>
      <w:jc w:val="both"/>
    </w:pPr>
  </w:style>
  <w:style w:type="paragraph" w:customStyle="1" w:styleId="L7HeadingText">
    <w:name w:val="L7Heading &amp; Text"/>
    <w:basedOn w:val="Normal"/>
    <w:pPr>
      <w:tabs>
        <w:tab w:val="right" w:pos="840"/>
        <w:tab w:val="left" w:pos="1040"/>
      </w:tabs>
      <w:ind w:left="1040" w:hanging="1040"/>
      <w:jc w:val="both"/>
    </w:pPr>
  </w:style>
  <w:style w:type="paragraph" w:customStyle="1" w:styleId="L8HeadingText">
    <w:name w:val="L8Heading &amp; Text"/>
    <w:basedOn w:val="Normal"/>
    <w:pPr>
      <w:tabs>
        <w:tab w:val="right" w:pos="960"/>
        <w:tab w:val="left" w:pos="1160"/>
      </w:tabs>
      <w:ind w:left="1160" w:hanging="1160"/>
      <w:jc w:val="both"/>
    </w:pPr>
  </w:style>
  <w:style w:type="paragraph" w:styleId="Header">
    <w:name w:val="header"/>
    <w:basedOn w:val="Normal"/>
    <w:pPr>
      <w:tabs>
        <w:tab w:val="center" w:pos="4320"/>
        <w:tab w:val="right" w:pos="8640"/>
      </w:tabs>
    </w:pPr>
  </w:style>
  <w:style w:type="character" w:customStyle="1" w:styleId="L3HeadingChar">
    <w:name w:val="L3Heading Char"/>
    <w:basedOn w:val="DefaultParagraphFont"/>
    <w:link w:val="L3Heading"/>
    <w:rsid w:val="005B39EF"/>
    <w:rPr>
      <w:b/>
      <w:smallCaps/>
      <w:sz w:val="24"/>
      <w:lang w:val="en-US" w:eastAsia="en-US" w:bidi="ar-SA"/>
    </w:rPr>
  </w:style>
  <w:style w:type="character" w:customStyle="1" w:styleId="L2HeadingChar">
    <w:name w:val="L2Heading Char"/>
    <w:basedOn w:val="DefaultParagraphFont"/>
    <w:link w:val="L2Heading"/>
    <w:rsid w:val="005B39EF"/>
    <w:rPr>
      <w:b/>
      <w:smallCaps/>
      <w:sz w:val="24"/>
      <w:lang w:val="en-US" w:eastAsia="en-US" w:bidi="ar-SA"/>
    </w:rPr>
  </w:style>
  <w:style w:type="character" w:customStyle="1" w:styleId="L4HeadingTextChar">
    <w:name w:val="L4Heading &amp; Text Char"/>
    <w:basedOn w:val="DefaultParagraphFont"/>
    <w:link w:val="L4HeadingText"/>
    <w:rsid w:val="005B39EF"/>
    <w:rPr>
      <w:sz w:val="24"/>
      <w:lang w:val="en-US" w:eastAsia="en-US" w:bidi="ar-SA"/>
    </w:rPr>
  </w:style>
  <w:style w:type="character" w:customStyle="1" w:styleId="L6HeadingTextChar">
    <w:name w:val="L6Heading &amp; Text Char"/>
    <w:basedOn w:val="DefaultParagraphFont"/>
    <w:link w:val="L6HeadingText"/>
    <w:rsid w:val="005B39EF"/>
    <w:rPr>
      <w:sz w:val="24"/>
      <w:lang w:val="en-US" w:eastAsia="en-US" w:bidi="ar-SA"/>
    </w:rPr>
  </w:style>
  <w:style w:type="paragraph" w:customStyle="1" w:styleId="L5HeadingTex">
    <w:name w:val="L5Heading &amp; Tex"/>
    <w:basedOn w:val="Normal"/>
    <w:rsid w:val="005B39EF"/>
    <w:pPr>
      <w:tabs>
        <w:tab w:val="decimal" w:pos="480"/>
        <w:tab w:val="left" w:pos="720"/>
      </w:tabs>
      <w:ind w:left="720" w:hanging="72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E:\Washington\WA-InProcess\QC%20In%20Process\Qwest\WA2010QCStdPgs\WA2010%20Tar%20StdP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45FC3EC29ABA4497E35A788ABD98A4" ma:contentTypeVersion="131" ma:contentTypeDescription="" ma:contentTypeScope="" ma:versionID="b36cc43b2d71d02bef7c12d722733fe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2010-01-15T08:00:00+00:00</OpenedDate>
    <Date1 xmlns="dc463f71-b30c-4ab2-9473-d307f9d35888">2010-01-19T08:00:00+00:00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100097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998F5C2-1369-4D33-A3F5-25DDBC736614}"/>
</file>

<file path=customXml/itemProps2.xml><?xml version="1.0" encoding="utf-8"?>
<ds:datastoreItem xmlns:ds="http://schemas.openxmlformats.org/officeDocument/2006/customXml" ds:itemID="{AF8E4DD4-87CC-4C52-AA3A-16379ED3DB8D}"/>
</file>

<file path=customXml/itemProps3.xml><?xml version="1.0" encoding="utf-8"?>
<ds:datastoreItem xmlns:ds="http://schemas.openxmlformats.org/officeDocument/2006/customXml" ds:itemID="{12AD3596-7DE7-434E-A91F-67CE79D4D113}"/>
</file>

<file path=customXml/itemProps4.xml><?xml version="1.0" encoding="utf-8"?>
<ds:datastoreItem xmlns:ds="http://schemas.openxmlformats.org/officeDocument/2006/customXml" ds:itemID="{1F331A89-4C68-4C3B-B31A-DEFE067AB579}"/>
</file>

<file path=docProps/app.xml><?xml version="1.0" encoding="utf-8"?>
<Properties xmlns="http://schemas.openxmlformats.org/officeDocument/2006/extended-properties" xmlns:vt="http://schemas.openxmlformats.org/officeDocument/2006/docPropsVTypes">
  <Template>WA2010 Tar StdPg.dot</Template>
  <TotalTime>0</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Standard Page</vt:lpstr>
    </vt:vector>
  </TitlesOfParts>
  <Company>U S WEST</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Page</dc:title>
  <dc:subject>Stationery</dc:subject>
  <dc:creator>Lawanna German</dc:creator>
  <cp:keywords/>
  <dc:description>Gwen Krieger</dc:description>
  <cp:lastModifiedBy>Catherine Hudspeth</cp:lastModifiedBy>
  <cp:revision>2</cp:revision>
  <cp:lastPrinted>1999-05-15T21:37:00Z</cp:lastPrinted>
  <dcterms:created xsi:type="dcterms:W3CDTF">2010-01-19T23:56:00Z</dcterms:created>
  <dcterms:modified xsi:type="dcterms:W3CDTF">2010-01-19T23:56:00Z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0x0101006E56B4D1795A2E4DB2F0B01679ED314A00F445FC3EC29ABA4497E35A788ABD98A4</vt:lpwstr>
  </property>
  <property fmtid="{D5CDD505-2E9C-101B-9397-08002B2CF9AE}" pid="3" name="_docset_NoMedatataSyncRequired">
    <vt:lpwstr>False</vt:lpwstr>
  </property>
  <property fmtid="{D5CDD505-2E9C-101B-9397-08002B2CF9AE}" pid="4" name="DocumentGroup">
    <vt:lpwstr/>
  </property>
</Properties>
</file>