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809"/>
        <w:gridCol w:w="16"/>
        <w:gridCol w:w="129"/>
        <w:gridCol w:w="284"/>
        <w:gridCol w:w="1131"/>
        <w:gridCol w:w="310"/>
        <w:gridCol w:w="468"/>
        <w:gridCol w:w="293"/>
        <w:gridCol w:w="404"/>
        <w:gridCol w:w="317"/>
        <w:gridCol w:w="211"/>
        <w:gridCol w:w="543"/>
        <w:gridCol w:w="286"/>
        <w:gridCol w:w="344"/>
        <w:gridCol w:w="193"/>
        <w:gridCol w:w="747"/>
        <w:gridCol w:w="661"/>
        <w:gridCol w:w="213"/>
        <w:gridCol w:w="1730"/>
      </w:tblGrid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3" w:type="pct"/>
            <w:gridSpan w:val="8"/>
          </w:tcPr>
          <w:p w:rsidR="00AC2AF1" w:rsidRDefault="007406AB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373" w:type="pct"/>
            <w:gridSpan w:val="8"/>
          </w:tcPr>
          <w:p w:rsidR="00AC2AF1" w:rsidRDefault="007406AB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Commission Docket No.</w:t>
            </w:r>
          </w:p>
        </w:tc>
        <w:tc>
          <w:tcPr>
            <w:tcW w:w="1174" w:type="pct"/>
            <w:gridSpan w:val="3"/>
            <w:tcBorders>
              <w:bottom w:val="single" w:sz="4" w:space="0" w:color="auto"/>
            </w:tcBorders>
          </w:tcPr>
          <w:p w:rsidR="00AC2AF1" w:rsidRDefault="007406AB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3" w:type="pct"/>
            <w:gridSpan w:val="8"/>
          </w:tcPr>
          <w:p w:rsidR="00AC2AF1" w:rsidRDefault="007406AB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373" w:type="pct"/>
            <w:gridSpan w:val="8"/>
          </w:tcPr>
          <w:p w:rsidR="00AC2AF1" w:rsidRDefault="007406AB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Agenda Date Assigned     </w:t>
            </w:r>
          </w:p>
        </w:tc>
        <w:tc>
          <w:tcPr>
            <w:tcW w:w="1174" w:type="pct"/>
            <w:gridSpan w:val="3"/>
            <w:tcBorders>
              <w:bottom w:val="single" w:sz="4" w:space="0" w:color="auto"/>
            </w:tcBorders>
          </w:tcPr>
          <w:p w:rsidR="00AC2AF1" w:rsidRDefault="007406AB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AC2AF1" w:rsidRDefault="007406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C2AF1" w:rsidRDefault="007406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BEFORE THE WASHINGTON UTILITIES AND TRANSPORTATION COMMISSION</w:t>
            </w:r>
          </w:p>
          <w:p w:rsidR="00AC2AF1" w:rsidRDefault="007406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C2AF1" w:rsidRDefault="007406A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LESS THAN STATUTORY NOTICE AND WAIVER OF CUSTOMER NOTICE RULES REQUESTED BY:</w:t>
            </w:r>
          </w:p>
          <w:p w:rsidR="00AC2AF1" w:rsidRDefault="007406A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C2AF1" w:rsidRDefault="007406A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CWA, Inc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402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C2AF1" w:rsidRDefault="007406AB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(Utility Name)    </w:t>
            </w:r>
          </w:p>
          <w:p w:rsidR="00AC2AF1" w:rsidRDefault="007406AB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Airporter Shuttle             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2AF1" w:rsidRDefault="007406AB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(Utility UBI Number) 602-240-445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</w:tcBorders>
          </w:tcPr>
          <w:p w:rsidR="00AC2AF1" w:rsidRDefault="007406AB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(Utility d/b/a if different than registered name)                                    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2" w:type="pct"/>
            <w:gridSpan w:val="3"/>
            <w:tcBorders>
              <w:top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Utility proposes to change</w:t>
            </w:r>
          </w:p>
        </w:tc>
        <w:tc>
          <w:tcPr>
            <w:tcW w:w="2070" w:type="pct"/>
            <w:gridSpan w:val="11"/>
            <w:tcBorders>
              <w:top w:val="nil"/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Time schedule</w:t>
            </w:r>
          </w:p>
        </w:tc>
        <w:tc>
          <w:tcPr>
            <w:tcW w:w="424" w:type="pct"/>
            <w:gridSpan w:val="2"/>
            <w:tcBorders>
              <w:top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174" w:type="pct"/>
            <w:gridSpan w:val="3"/>
            <w:tcBorders>
              <w:top w:val="nil"/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C-1073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pct"/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33" w:type="pct"/>
            <w:gridSpan w:val="18"/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</w:rPr>
              <w:t>tariff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title, p</w:t>
            </w:r>
            <w:r>
              <w:rPr>
                <w:rFonts w:ascii="Arial" w:hAnsi="Arial" w:cs="Arial"/>
                <w:sz w:val="18"/>
              </w:rPr>
              <w:t>rice list title, etc.)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9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00" w:type="pct"/>
            <w:gridSpan w:val="19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 provisions are:  4 trips per day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000" w:type="pct"/>
            <w:gridSpan w:val="19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changes are:  5 trips per day/ move 6AM departure to 5AM/ add North Bend to location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00" w:type="pct"/>
            <w:gridSpan w:val="19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 below, or attach, an explanation of the reason the company requests permission to fi</w:t>
            </w:r>
            <w:r>
              <w:rPr>
                <w:rFonts w:ascii="Arial" w:hAnsi="Arial" w:cs="Arial"/>
                <w:sz w:val="20"/>
              </w:rPr>
              <w:t>le the proposed provisions with less than statutory notice and to provide notification to customers on less than required notice.</w:t>
            </w:r>
          </w:p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-our passenger counts are down due to reduced travel nationally; we therefore need to improve our service and make it more at</w:t>
            </w:r>
            <w:r>
              <w:rPr>
                <w:rFonts w:ascii="Arial" w:hAnsi="Arial" w:cs="Arial"/>
                <w:sz w:val="20"/>
              </w:rPr>
              <w:t>tractive to the market;  adding another run, changing the departure time of one and adding a new pickup location together should make a difference to our customers.  The peak travel season is in the summer, we therefore want to implement our changes immedi</w:t>
            </w:r>
            <w:r>
              <w:rPr>
                <w:rFonts w:ascii="Arial" w:hAnsi="Arial" w:cs="Arial"/>
                <w:sz w:val="20"/>
              </w:rPr>
              <w:t>ately rather than wait 30 days</w:t>
            </w:r>
            <w:proofErr w:type="gramStart"/>
            <w:r>
              <w:rPr>
                <w:rFonts w:ascii="Arial" w:hAnsi="Arial" w:cs="Arial"/>
                <w:sz w:val="20"/>
              </w:rPr>
              <w:t>;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impact to customers should be very positive.</w:t>
            </w:r>
          </w:p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60" w:type="pct"/>
            <w:gridSpan w:val="4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Johnson –President</w:t>
            </w:r>
          </w:p>
        </w:tc>
        <w:tc>
          <w:tcPr>
            <w:tcW w:w="2029" w:type="pct"/>
            <w:gridSpan w:val="11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on behalf of</w:t>
            </w:r>
          </w:p>
        </w:tc>
        <w:tc>
          <w:tcPr>
            <w:tcW w:w="1511" w:type="pct"/>
            <w:gridSpan w:val="4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CWA, Inc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0" w:type="pct"/>
            <w:gridSpan w:val="4"/>
            <w:tcBorders>
              <w:top w:val="single" w:sz="4" w:space="0" w:color="auto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(Name and title of issuing agent)</w:t>
            </w:r>
          </w:p>
        </w:tc>
        <w:tc>
          <w:tcPr>
            <w:tcW w:w="2029" w:type="pct"/>
            <w:gridSpan w:val="11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1" w:type="pct"/>
            <w:gridSpan w:val="4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(Name of Utility)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 Johnson - President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 and Title of Company Officer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460" w:type="pct"/>
            <w:gridSpan w:val="4"/>
            <w:tcBorders>
              <w:top w:val="nil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pct"/>
            <w:gridSpan w:val="11"/>
            <w:tcBorders>
              <w:top w:val="nil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gridSpan w:val="3"/>
            <w:tcBorders>
              <w:top w:val="nil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pct"/>
            <w:tcBorders>
              <w:top w:val="nil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70" w:type="pct"/>
            <w:gridSpan w:val="5"/>
            <w:tcBorders>
              <w:top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</w:t>
            </w:r>
          </w:p>
        </w:tc>
        <w:tc>
          <w:tcPr>
            <w:tcW w:w="3030" w:type="pct"/>
            <w:gridSpan w:val="14"/>
            <w:tcBorders>
              <w:top w:val="nil"/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July 8</w:t>
            </w:r>
            <w:r w:rsidRPr="00AC416D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>, 2009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(Date)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332" w:type="pct"/>
            <w:gridSpan w:val="3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  <w:tcBorders>
              <w:top w:val="single" w:sz="4" w:space="0" w:color="auto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(Signature of Authorized Agent)</w:t>
            </w:r>
          </w:p>
        </w:tc>
        <w:tc>
          <w:tcPr>
            <w:tcW w:w="1446" w:type="pct"/>
            <w:gridSpan w:val="7"/>
            <w:tcBorders>
              <w:top w:val="single" w:sz="4" w:space="0" w:color="auto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2" w:type="pct"/>
            <w:gridSpan w:val="9"/>
            <w:tcBorders>
              <w:top w:val="single" w:sz="4" w:space="0" w:color="auto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(Title)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  <w:tcBorders>
              <w:top w:val="nil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6" w:type="pct"/>
            <w:gridSpan w:val="7"/>
            <w:tcBorders>
              <w:top w:val="nil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2" w:type="pct"/>
            <w:gridSpan w:val="9"/>
            <w:tcBorders>
              <w:top w:val="nil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Richard Johnson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top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(Print Name)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  <w:tcBorders>
              <w:top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pct"/>
            <w:gridSpan w:val="7"/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pct"/>
            <w:gridSpan w:val="6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360    ) 543-9369</w:t>
            </w:r>
          </w:p>
        </w:tc>
        <w:tc>
          <w:tcPr>
            <w:tcW w:w="1137" w:type="pct"/>
            <w:gridSpan w:val="7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360     ) 380-1538</w:t>
            </w:r>
          </w:p>
        </w:tc>
        <w:tc>
          <w:tcPr>
            <w:tcW w:w="1753" w:type="pct"/>
            <w:gridSpan w:val="6"/>
            <w:tcBorders>
              <w:bottom w:val="single" w:sz="4" w:space="0" w:color="auto"/>
            </w:tcBorders>
          </w:tcPr>
          <w:p w:rsidR="00AC2AF1" w:rsidRDefault="007406AB">
            <w:pPr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</w:t>
            </w:r>
            <w:r>
              <w:rPr>
                <w:rFonts w:ascii="Arial" w:hAnsi="Arial" w:cs="Arial"/>
                <w:sz w:val="18"/>
              </w:rPr>
              <w:t>chard@airporter.com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top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(Telephone Number)</w:t>
            </w:r>
          </w:p>
        </w:tc>
        <w:tc>
          <w:tcPr>
            <w:tcW w:w="1137" w:type="pct"/>
            <w:gridSpan w:val="7"/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 Number)</w:t>
            </w:r>
          </w:p>
        </w:tc>
        <w:tc>
          <w:tcPr>
            <w:tcW w:w="1753" w:type="pct"/>
            <w:gridSpan w:val="6"/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(E-Mail Address)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pct"/>
            <w:gridSpan w:val="7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1416 Whitehorn Street</w:t>
            </w:r>
          </w:p>
        </w:tc>
        <w:tc>
          <w:tcPr>
            <w:tcW w:w="1137" w:type="pct"/>
            <w:gridSpan w:val="7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Ferndale</w:t>
            </w:r>
          </w:p>
        </w:tc>
        <w:tc>
          <w:tcPr>
            <w:tcW w:w="877" w:type="pct"/>
            <w:gridSpan w:val="4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98248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top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(Mailing Address)</w:t>
            </w:r>
          </w:p>
        </w:tc>
        <w:tc>
          <w:tcPr>
            <w:tcW w:w="1137" w:type="pct"/>
            <w:gridSpan w:val="7"/>
            <w:tcBorders>
              <w:top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(City)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(State)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(Zip Code)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pct"/>
            <w:gridSpan w:val="7"/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3" w:type="pct"/>
            <w:gridSpan w:val="6"/>
          </w:tcPr>
          <w:p w:rsidR="00AC2AF1" w:rsidRDefault="007406AB">
            <w:pPr>
              <w:rPr>
                <w:rFonts w:ascii="Arial" w:hAnsi="Arial" w:cs="Arial"/>
                <w:sz w:val="18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bottom w:val="thinThickSmallGap" w:sz="2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pct"/>
            <w:gridSpan w:val="7"/>
            <w:tcBorders>
              <w:bottom w:val="thinThickSmallGap" w:sz="2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pct"/>
            <w:gridSpan w:val="6"/>
            <w:tcBorders>
              <w:bottom w:val="thinThickSmallGap" w:sz="2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6"/>
            <w:tcBorders>
              <w:top w:val="thinThickSmallGap" w:sz="24" w:space="0" w:color="auto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7" w:type="pct"/>
            <w:gridSpan w:val="7"/>
            <w:tcBorders>
              <w:top w:val="thinThickSmallGap" w:sz="24" w:space="0" w:color="auto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pct"/>
            <w:gridSpan w:val="6"/>
            <w:tcBorders>
              <w:top w:val="thinThickSmallGap" w:sz="24" w:space="0" w:color="auto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19"/>
            <w:tcBorders>
              <w:top w:val="nil"/>
            </w:tcBorders>
          </w:tcPr>
          <w:p w:rsidR="00AC2AF1" w:rsidRDefault="007406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  <w:p w:rsidR="00AC2AF1" w:rsidRDefault="007406AB">
            <w:pPr>
              <w:jc w:val="center"/>
              <w:rPr>
                <w:rFonts w:ascii="Arial" w:hAnsi="Arial" w:cs="Arial"/>
                <w:sz w:val="20"/>
              </w:rPr>
            </w:pPr>
          </w:p>
          <w:p w:rsidR="00AC2AF1" w:rsidRDefault="007406AB">
            <w:pPr>
              <w:pStyle w:val="Heading1"/>
            </w:pPr>
            <w:r>
              <w:t>O R D E R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9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9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The Commissioners</w:t>
            </w:r>
            <w:r>
              <w:rPr>
                <w:rFonts w:ascii="Arial" w:hAnsi="Arial" w:cs="Arial"/>
                <w:sz w:val="20"/>
              </w:rPr>
              <w:t>, having determined this order is consistent with the public interest, directed the Secretary to enter this order granting the provisions requested above.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274" w:type="pct"/>
            <w:gridSpan w:val="2"/>
            <w:vAlign w:val="bottom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6" w:type="pct"/>
            <w:gridSpan w:val="17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74" w:type="pct"/>
            <w:gridSpan w:val="2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pct"/>
            <w:gridSpan w:val="9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pct"/>
            <w:gridSpan w:val="8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1274" w:type="pct"/>
            <w:gridSpan w:val="2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pct"/>
            <w:gridSpan w:val="9"/>
            <w:tcBorders>
              <w:top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pct"/>
            <w:gridSpan w:val="8"/>
            <w:tcBorders>
              <w:top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pct"/>
            <w:gridSpan w:val="7"/>
          </w:tcPr>
          <w:p w:rsidR="00AC2AF1" w:rsidRDefault="007406AB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DATED and signed at Olympia, Washington, this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gridSpan w:val="3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1882" w:type="pct"/>
            <w:gridSpan w:val="7"/>
            <w:tcBorders>
              <w:bottom w:val="single" w:sz="4" w:space="0" w:color="auto"/>
            </w:tcBorders>
          </w:tcPr>
          <w:p w:rsidR="00AC2AF1" w:rsidRDefault="007406AB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(Month and Year)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32" w:type="pct"/>
            <w:gridSpan w:val="3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single" w:sz="4" w:space="0" w:color="auto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  <w:tr w:rsidR="00AC2AF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32" w:type="pct"/>
            <w:gridSpan w:val="3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pct"/>
            <w:gridSpan w:val="7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top w:val="single" w:sz="4" w:space="0" w:color="auto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Director and Secretary</w:t>
            </w:r>
          </w:p>
        </w:tc>
      </w:tr>
      <w:tr w:rsidR="00AC2AF1">
        <w:tblPrEx>
          <w:tblCellMar>
            <w:top w:w="0" w:type="dxa"/>
            <w:bottom w:w="0" w:type="dxa"/>
          </w:tblCellMar>
        </w:tblPrEx>
        <w:tc>
          <w:tcPr>
            <w:tcW w:w="1332" w:type="pct"/>
            <w:gridSpan w:val="3"/>
            <w:tcBorders>
              <w:top w:val="nil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Util LSN Form 12/23/08</w:t>
            </w:r>
          </w:p>
        </w:tc>
        <w:tc>
          <w:tcPr>
            <w:tcW w:w="1446" w:type="pct"/>
            <w:gridSpan w:val="7"/>
            <w:tcBorders>
              <w:top w:val="nil"/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2" w:type="pct"/>
            <w:gridSpan w:val="9"/>
            <w:tcBorders>
              <w:bottom w:val="nil"/>
            </w:tcBorders>
          </w:tcPr>
          <w:p w:rsidR="00AC2AF1" w:rsidRDefault="007406AB">
            <w:pPr>
              <w:rPr>
                <w:rFonts w:ascii="Arial" w:hAnsi="Arial" w:cs="Arial"/>
                <w:sz w:val="20"/>
              </w:rPr>
            </w:pPr>
          </w:p>
        </w:tc>
      </w:tr>
    </w:tbl>
    <w:p w:rsidR="00AC2AF1" w:rsidRDefault="007406AB"/>
    <w:sectPr w:rsidR="00AC2AF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6E15B6"/>
    <w:rsid w:val="0074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091005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ACC08BB1682D448A28FCAB96600A09" ma:contentTypeVersion="131" ma:contentTypeDescription="" ma:contentTypeScope="" ma:versionID="caf42cb3528751aaf8a9de392ea1e6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C4C322-E789-43DC-9BA1-08B9F824CF8C}"/>
</file>

<file path=customXml/itemProps2.xml><?xml version="1.0" encoding="utf-8"?>
<ds:datastoreItem xmlns:ds="http://schemas.openxmlformats.org/officeDocument/2006/customXml" ds:itemID="{7265177C-1D80-47C3-8020-DE5A54EF5AAD}"/>
</file>

<file path=customXml/itemProps3.xml><?xml version="1.0" encoding="utf-8"?>
<ds:datastoreItem xmlns:ds="http://schemas.openxmlformats.org/officeDocument/2006/customXml" ds:itemID="{8C450DA7-4FB9-41E6-BDB9-6BDEB69B1262}"/>
</file>

<file path=customXml/itemProps4.xml><?xml version="1.0" encoding="utf-8"?>
<ds:datastoreItem xmlns:ds="http://schemas.openxmlformats.org/officeDocument/2006/customXml" ds:itemID="{936C1353-01AE-428C-B56F-965C63AE4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K. Dobyns</dc:creator>
  <cp:keywords/>
  <dc:description/>
  <cp:lastModifiedBy>Catherine Hudspeth</cp:lastModifiedBy>
  <cp:revision>2</cp:revision>
  <cp:lastPrinted>2002-12-18T00:04:00Z</cp:lastPrinted>
  <dcterms:created xsi:type="dcterms:W3CDTF">2009-06-29T19:54:00Z</dcterms:created>
  <dcterms:modified xsi:type="dcterms:W3CDTF">2009-06-29T19:54:00Z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0x0101006E56B4D1795A2E4DB2F0B01679ED314A00D3ACC08BB1682D448A28FCAB96600A09</vt:lpwstr>
  </property>
  <property fmtid="{D5CDD505-2E9C-101B-9397-08002B2CF9AE}" pid="3" name="_docset_NoMedatataSyncRequired">
    <vt:lpwstr>False</vt:lpwstr>
  </property>
</Properties>
</file>