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1E1" w:rsidRDefault="003F51E1"/>
    <w:p w:rsidR="003F51E1" w:rsidRDefault="003F51E1"/>
    <w:p w:rsidR="003F51E1" w:rsidRDefault="003F51E1"/>
    <w:p w:rsidR="003F51E1" w:rsidRDefault="003F51E1"/>
    <w:p w:rsidR="003F51E1" w:rsidRDefault="003F51E1">
      <w:pPr>
        <w:ind w:left="720" w:right="720"/>
        <w:rPr>
          <w:sz w:val="22"/>
          <w:szCs w:val="22"/>
        </w:rPr>
      </w:pPr>
    </w:p>
    <w:p w:rsidR="003F51E1" w:rsidRDefault="003F51E1">
      <w:pPr>
        <w:ind w:left="720" w:right="720"/>
        <w:rPr>
          <w:sz w:val="22"/>
          <w:szCs w:val="22"/>
        </w:rPr>
      </w:pPr>
    </w:p>
    <w:p w:rsidR="003F51E1" w:rsidRDefault="003F51E1">
      <w:pPr>
        <w:ind w:left="720" w:right="720"/>
        <w:rPr>
          <w:sz w:val="22"/>
          <w:szCs w:val="22"/>
        </w:rPr>
      </w:pPr>
      <w:r>
        <w:rPr>
          <w:sz w:val="22"/>
          <w:szCs w:val="22"/>
        </w:rPr>
        <w:t>January 22, 2009</w:t>
      </w:r>
    </w:p>
    <w:p w:rsidR="003F51E1" w:rsidRDefault="003F51E1">
      <w:pPr>
        <w:ind w:left="720" w:right="720"/>
        <w:rPr>
          <w:sz w:val="22"/>
          <w:szCs w:val="22"/>
        </w:rPr>
      </w:pPr>
    </w:p>
    <w:p w:rsidR="003F51E1" w:rsidRDefault="003F51E1">
      <w:pPr>
        <w:ind w:left="720" w:right="720"/>
        <w:rPr>
          <w:sz w:val="22"/>
          <w:szCs w:val="22"/>
        </w:rPr>
      </w:pPr>
      <w:r>
        <w:rPr>
          <w:sz w:val="22"/>
          <w:szCs w:val="22"/>
        </w:rPr>
        <w:t>David Danner</w:t>
      </w:r>
    </w:p>
    <w:p w:rsidR="003F51E1" w:rsidRDefault="003F51E1">
      <w:pPr>
        <w:ind w:left="720" w:right="720"/>
        <w:rPr>
          <w:sz w:val="22"/>
          <w:szCs w:val="22"/>
        </w:rPr>
      </w:pPr>
      <w:r>
        <w:rPr>
          <w:sz w:val="22"/>
          <w:szCs w:val="22"/>
        </w:rPr>
        <w:t>Secretary</w:t>
      </w:r>
    </w:p>
    <w:p w:rsidR="003F51E1" w:rsidRDefault="003F51E1">
      <w:pPr>
        <w:ind w:left="720" w:right="720"/>
        <w:rPr>
          <w:sz w:val="22"/>
          <w:szCs w:val="22"/>
        </w:rPr>
      </w:pPr>
      <w:r>
        <w:rPr>
          <w:sz w:val="22"/>
          <w:szCs w:val="22"/>
        </w:rPr>
        <w:t xml:space="preserve">Washington Utilities and </w:t>
      </w:r>
    </w:p>
    <w:p w:rsidR="003F51E1" w:rsidRDefault="003F51E1">
      <w:pPr>
        <w:ind w:left="720" w:right="720"/>
        <w:rPr>
          <w:sz w:val="22"/>
          <w:szCs w:val="22"/>
        </w:rPr>
      </w:pPr>
      <w:r>
        <w:rPr>
          <w:sz w:val="22"/>
          <w:szCs w:val="22"/>
        </w:rPr>
        <w:t xml:space="preserve">  Transportation Commission</w:t>
      </w:r>
    </w:p>
    <w:p w:rsidR="003F51E1" w:rsidRDefault="003F51E1">
      <w:pPr>
        <w:ind w:left="720" w:right="720"/>
        <w:rPr>
          <w:sz w:val="22"/>
          <w:szCs w:val="22"/>
        </w:rPr>
      </w:pPr>
      <w:r>
        <w:rPr>
          <w:sz w:val="22"/>
          <w:szCs w:val="22"/>
        </w:rPr>
        <w:t>P.O. Box 47250</w:t>
      </w:r>
    </w:p>
    <w:p w:rsidR="003F51E1" w:rsidRDefault="003F51E1">
      <w:pPr>
        <w:ind w:left="720" w:right="720"/>
        <w:rPr>
          <w:sz w:val="22"/>
          <w:szCs w:val="22"/>
        </w:rPr>
      </w:pPr>
      <w:r>
        <w:rPr>
          <w:sz w:val="22"/>
          <w:szCs w:val="22"/>
        </w:rPr>
        <w:t>Olympia, WA 98504-7250</w:t>
      </w:r>
    </w:p>
    <w:p w:rsidR="003F51E1" w:rsidRDefault="003F51E1">
      <w:pPr>
        <w:ind w:left="720" w:right="720"/>
        <w:rPr>
          <w:sz w:val="22"/>
          <w:szCs w:val="22"/>
        </w:rPr>
      </w:pPr>
    </w:p>
    <w:p w:rsidR="003F51E1" w:rsidRDefault="003F51E1">
      <w:pPr>
        <w:ind w:left="720" w:right="720"/>
        <w:rPr>
          <w:sz w:val="22"/>
          <w:szCs w:val="22"/>
        </w:rPr>
      </w:pPr>
      <w:r>
        <w:rPr>
          <w:sz w:val="22"/>
          <w:szCs w:val="22"/>
        </w:rPr>
        <w:t>RE: Rabanco Ltd./AWS of Lynnwood Tariff filing – TG-090107</w:t>
      </w:r>
    </w:p>
    <w:p w:rsidR="003F51E1" w:rsidRDefault="003F51E1">
      <w:pPr>
        <w:ind w:left="720" w:right="720"/>
        <w:rPr>
          <w:sz w:val="22"/>
          <w:szCs w:val="22"/>
        </w:rPr>
      </w:pPr>
    </w:p>
    <w:p w:rsidR="003F51E1" w:rsidRDefault="003F51E1">
      <w:pPr>
        <w:ind w:left="720" w:right="720"/>
        <w:rPr>
          <w:sz w:val="22"/>
          <w:szCs w:val="22"/>
        </w:rPr>
      </w:pPr>
      <w:r>
        <w:rPr>
          <w:sz w:val="22"/>
          <w:szCs w:val="22"/>
        </w:rPr>
        <w:t>Dear Mr. Danner,</w:t>
      </w:r>
    </w:p>
    <w:p w:rsidR="003F51E1" w:rsidRDefault="003F51E1">
      <w:pPr>
        <w:ind w:left="720" w:right="720"/>
        <w:rPr>
          <w:sz w:val="22"/>
          <w:szCs w:val="22"/>
        </w:rPr>
      </w:pPr>
    </w:p>
    <w:p w:rsidR="003F51E1" w:rsidRDefault="003F51E1">
      <w:pPr>
        <w:ind w:left="720" w:right="720"/>
        <w:rPr>
          <w:sz w:val="22"/>
          <w:szCs w:val="22"/>
        </w:rPr>
      </w:pPr>
      <w:r>
        <w:rPr>
          <w:sz w:val="22"/>
          <w:szCs w:val="22"/>
        </w:rPr>
        <w:t xml:space="preserve">Enclosed please find proposed Tariff No. 4 of Rabanco Ltd, d/b/a AWS of Lynnwood with the following revised tariff pages. </w:t>
      </w:r>
    </w:p>
    <w:p w:rsidR="003F51E1" w:rsidRDefault="003F51E1">
      <w:pPr>
        <w:ind w:left="720" w:right="720"/>
        <w:rPr>
          <w:sz w:val="22"/>
          <w:szCs w:val="22"/>
        </w:rPr>
      </w:pPr>
    </w:p>
    <w:p w:rsidR="003F51E1" w:rsidRDefault="003F51E1">
      <w:pPr>
        <w:ind w:left="720" w:right="720"/>
        <w:rPr>
          <w:sz w:val="22"/>
          <w:szCs w:val="22"/>
        </w:rPr>
      </w:pPr>
    </w:p>
    <w:p w:rsidR="003F51E1" w:rsidRDefault="003F51E1">
      <w:pPr>
        <w:ind w:left="720" w:right="720"/>
        <w:rPr>
          <w:sz w:val="22"/>
          <w:szCs w:val="22"/>
        </w:rPr>
      </w:pPr>
      <w:r>
        <w:rPr>
          <w:sz w:val="22"/>
          <w:szCs w:val="22"/>
        </w:rPr>
        <w:t xml:space="preserve">As required by Commission rules, a copy of this transmittal letter will be mailed to the Snohomish County Chair impacted by this filing.  Notification of the rate increase related to the Snohomish County disposal fee increase will be included in the first invoice mailed subsequent to WUTC approval of these rates.  </w:t>
      </w:r>
    </w:p>
    <w:p w:rsidR="003F51E1" w:rsidRDefault="003F51E1">
      <w:pPr>
        <w:pStyle w:val="BlockText"/>
      </w:pPr>
    </w:p>
    <w:p w:rsidR="003F51E1" w:rsidRDefault="003F51E1">
      <w:pPr>
        <w:pStyle w:val="BlockText"/>
      </w:pPr>
      <w:r>
        <w:t>Finally, please note that some of the enclosed schedules contain privileged and confidential information that are being submitted under RCW 480-09-335.  If you have any questions please call me at (425) 646-2426.</w:t>
      </w:r>
    </w:p>
    <w:p w:rsidR="003F51E1" w:rsidRDefault="003F51E1">
      <w:pPr>
        <w:ind w:left="720" w:right="720"/>
        <w:rPr>
          <w:sz w:val="22"/>
          <w:szCs w:val="22"/>
        </w:rPr>
      </w:pPr>
    </w:p>
    <w:p w:rsidR="003F51E1" w:rsidRDefault="003F51E1">
      <w:pPr>
        <w:ind w:left="720" w:right="720"/>
        <w:rPr>
          <w:sz w:val="22"/>
          <w:szCs w:val="22"/>
        </w:rPr>
      </w:pPr>
    </w:p>
    <w:p w:rsidR="003F51E1" w:rsidRDefault="003F51E1">
      <w:pPr>
        <w:ind w:left="720" w:right="720"/>
        <w:rPr>
          <w:sz w:val="22"/>
          <w:szCs w:val="22"/>
        </w:rPr>
      </w:pPr>
      <w:r>
        <w:rPr>
          <w:sz w:val="22"/>
          <w:szCs w:val="22"/>
        </w:rPr>
        <w:t>Sincerely,</w:t>
      </w:r>
    </w:p>
    <w:p w:rsidR="003F51E1" w:rsidRDefault="003F51E1">
      <w:pPr>
        <w:ind w:left="720" w:right="720"/>
        <w:rPr>
          <w:sz w:val="22"/>
          <w:szCs w:val="22"/>
        </w:rPr>
      </w:pPr>
      <w:r>
        <w:rPr>
          <w:sz w:val="22"/>
          <w:szCs w:val="22"/>
        </w:rPr>
        <w:t>Joseph Garza</w:t>
      </w:r>
    </w:p>
    <w:p w:rsidR="003F51E1" w:rsidRDefault="003F51E1">
      <w:pPr>
        <w:ind w:left="720" w:right="720"/>
        <w:rPr>
          <w:sz w:val="22"/>
          <w:szCs w:val="22"/>
        </w:rPr>
      </w:pPr>
      <w:r>
        <w:rPr>
          <w:sz w:val="22"/>
          <w:szCs w:val="22"/>
        </w:rPr>
        <w:t>Sr. Market Analyst</w:t>
      </w:r>
    </w:p>
    <w:p w:rsidR="003F51E1" w:rsidRDefault="003F51E1">
      <w:pPr>
        <w:ind w:left="720" w:right="720"/>
        <w:rPr>
          <w:sz w:val="22"/>
          <w:szCs w:val="22"/>
        </w:rPr>
      </w:pPr>
      <w:r>
        <w:rPr>
          <w:sz w:val="22"/>
          <w:szCs w:val="22"/>
        </w:rPr>
        <w:t>(425) 646-2426 voice</w:t>
      </w:r>
    </w:p>
    <w:p w:rsidR="003F51E1" w:rsidRDefault="003F51E1">
      <w:pPr>
        <w:ind w:left="720" w:right="720"/>
        <w:rPr>
          <w:sz w:val="22"/>
          <w:szCs w:val="22"/>
        </w:rPr>
      </w:pPr>
      <w:r>
        <w:rPr>
          <w:sz w:val="22"/>
          <w:szCs w:val="22"/>
        </w:rPr>
        <w:t>(425) 646-2440 fax</w:t>
      </w:r>
    </w:p>
    <w:p w:rsidR="003F51E1" w:rsidRDefault="003F51E1">
      <w:pPr>
        <w:ind w:left="720" w:right="720"/>
        <w:rPr>
          <w:sz w:val="22"/>
          <w:szCs w:val="22"/>
        </w:rPr>
      </w:pPr>
    </w:p>
    <w:sectPr w:rsidR="003F51E1" w:rsidSect="003F51E1">
      <w:headerReference w:type="default" r:id="rId7"/>
      <w:pgSz w:w="12240" w:h="15840"/>
      <w:pgMar w:top="2160" w:right="1440" w:bottom="1440" w:left="8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1E1" w:rsidRDefault="003F51E1">
      <w:r>
        <w:separator/>
      </w:r>
    </w:p>
  </w:endnote>
  <w:endnote w:type="continuationSeparator" w:id="1">
    <w:p w:rsidR="003F51E1" w:rsidRDefault="003F51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1E1" w:rsidRDefault="003F51E1">
      <w:r>
        <w:separator/>
      </w:r>
    </w:p>
  </w:footnote>
  <w:footnote w:type="continuationSeparator" w:id="1">
    <w:p w:rsidR="003F51E1" w:rsidRDefault="003F51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1E1" w:rsidRDefault="001D189E">
    <w:pPr>
      <w:pStyle w:val="Header"/>
    </w:pPr>
    <w:r>
      <w:rPr>
        <w:noProof/>
      </w:rPr>
      <w:drawing>
        <wp:inline distT="0" distB="0" distL="0" distR="0">
          <wp:extent cx="2702560" cy="80264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702560" cy="80264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16C3A"/>
    <w:multiLevelType w:val="hybridMultilevel"/>
    <w:tmpl w:val="6C42C184"/>
    <w:lvl w:ilvl="0" w:tplc="13A02E2A">
      <w:start w:val="1"/>
      <w:numFmt w:val="decimal"/>
      <w:lvlText w:val="%1)"/>
      <w:lvlJc w:val="left"/>
      <w:pPr>
        <w:tabs>
          <w:tab w:val="num" w:pos="1080"/>
        </w:tabs>
        <w:ind w:left="1080" w:hanging="360"/>
      </w:pPr>
      <w:rPr>
        <w:rFonts w:ascii="Times New Roman" w:hAnsi="Times New Roman" w:hint="default"/>
      </w:rPr>
    </w:lvl>
    <w:lvl w:ilvl="1" w:tplc="04090019">
      <w:start w:val="1"/>
      <w:numFmt w:val="lowerLetter"/>
      <w:lvlText w:val="%2."/>
      <w:lvlJc w:val="left"/>
      <w:pPr>
        <w:tabs>
          <w:tab w:val="num" w:pos="1800"/>
        </w:tabs>
        <w:ind w:left="1800" w:hanging="360"/>
      </w:pPr>
      <w:rPr>
        <w:rFonts w:ascii="Times New Roman" w:hAnsi="Times New Roman"/>
      </w:rPr>
    </w:lvl>
    <w:lvl w:ilvl="2" w:tplc="0409001B">
      <w:start w:val="1"/>
      <w:numFmt w:val="lowerRoman"/>
      <w:lvlText w:val="%3."/>
      <w:lvlJc w:val="right"/>
      <w:pPr>
        <w:tabs>
          <w:tab w:val="num" w:pos="2520"/>
        </w:tabs>
        <w:ind w:left="2520" w:hanging="180"/>
      </w:pPr>
      <w:rPr>
        <w:rFonts w:ascii="Times New Roman" w:hAnsi="Times New Roman"/>
      </w:rPr>
    </w:lvl>
    <w:lvl w:ilvl="3" w:tplc="0409000F">
      <w:start w:val="1"/>
      <w:numFmt w:val="decimal"/>
      <w:lvlText w:val="%4."/>
      <w:lvlJc w:val="left"/>
      <w:pPr>
        <w:tabs>
          <w:tab w:val="num" w:pos="3240"/>
        </w:tabs>
        <w:ind w:left="3240" w:hanging="360"/>
      </w:pPr>
      <w:rPr>
        <w:rFonts w:ascii="Times New Roman" w:hAnsi="Times New Roman"/>
      </w:rPr>
    </w:lvl>
    <w:lvl w:ilvl="4" w:tplc="04090019">
      <w:start w:val="1"/>
      <w:numFmt w:val="lowerLetter"/>
      <w:lvlText w:val="%5."/>
      <w:lvlJc w:val="left"/>
      <w:pPr>
        <w:tabs>
          <w:tab w:val="num" w:pos="3960"/>
        </w:tabs>
        <w:ind w:left="3960" w:hanging="360"/>
      </w:pPr>
      <w:rPr>
        <w:rFonts w:ascii="Times New Roman" w:hAnsi="Times New Roman"/>
      </w:rPr>
    </w:lvl>
    <w:lvl w:ilvl="5" w:tplc="0409001B">
      <w:start w:val="1"/>
      <w:numFmt w:val="lowerRoman"/>
      <w:lvlText w:val="%6."/>
      <w:lvlJc w:val="right"/>
      <w:pPr>
        <w:tabs>
          <w:tab w:val="num" w:pos="4680"/>
        </w:tabs>
        <w:ind w:left="4680" w:hanging="180"/>
      </w:pPr>
      <w:rPr>
        <w:rFonts w:ascii="Times New Roman" w:hAnsi="Times New Roman"/>
      </w:rPr>
    </w:lvl>
    <w:lvl w:ilvl="6" w:tplc="0409000F">
      <w:start w:val="1"/>
      <w:numFmt w:val="decimal"/>
      <w:lvlText w:val="%7."/>
      <w:lvlJc w:val="left"/>
      <w:pPr>
        <w:tabs>
          <w:tab w:val="num" w:pos="5400"/>
        </w:tabs>
        <w:ind w:left="5400" w:hanging="360"/>
      </w:pPr>
      <w:rPr>
        <w:rFonts w:ascii="Times New Roman" w:hAnsi="Times New Roman"/>
      </w:rPr>
    </w:lvl>
    <w:lvl w:ilvl="7" w:tplc="04090019">
      <w:start w:val="1"/>
      <w:numFmt w:val="lowerLetter"/>
      <w:lvlText w:val="%8."/>
      <w:lvlJc w:val="left"/>
      <w:pPr>
        <w:tabs>
          <w:tab w:val="num" w:pos="6120"/>
        </w:tabs>
        <w:ind w:left="6120" w:hanging="360"/>
      </w:pPr>
      <w:rPr>
        <w:rFonts w:ascii="Times New Roman" w:hAnsi="Times New Roman"/>
      </w:rPr>
    </w:lvl>
    <w:lvl w:ilvl="8" w:tplc="0409001B">
      <w:start w:val="1"/>
      <w:numFmt w:val="lowerRoman"/>
      <w:lvlText w:val="%9."/>
      <w:lvlJc w:val="right"/>
      <w:pPr>
        <w:tabs>
          <w:tab w:val="num" w:pos="6840"/>
        </w:tabs>
        <w:ind w:left="6840" w:hanging="180"/>
      </w:pPr>
      <w:rPr>
        <w:rFonts w:ascii="Times New Roman" w:hAnsi="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3F51E1"/>
    <w:rsid w:val="001D189E"/>
    <w:rsid w:val="003F51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styleId="BlockText">
    <w:name w:val="Block Text"/>
    <w:basedOn w:val="Normal"/>
    <w:uiPriority w:val="99"/>
    <w:pPr>
      <w:ind w:left="720" w:right="720"/>
    </w:pPr>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A773E2AF6561449F7850363C77D463" ma:contentTypeVersion="131" ma:contentTypeDescription="" ma:contentTypeScope="" ma:versionID="44fbee1085f06e685f00f37864d004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2009-01-15T08:00:00+00:00</OpenedDate>
    <Date1 xmlns="dc463f71-b30c-4ab2-9473-d307f9d35888">2009-01-22T08:00:00+00:00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090107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6BBFC96-338D-4CA9-A565-41C518663EE1}"/>
</file>

<file path=customXml/itemProps2.xml><?xml version="1.0" encoding="utf-8"?>
<ds:datastoreItem xmlns:ds="http://schemas.openxmlformats.org/officeDocument/2006/customXml" ds:itemID="{0DEA0C09-0382-44F4-93F8-96D8599DC7E9}"/>
</file>

<file path=customXml/itemProps3.xml><?xml version="1.0" encoding="utf-8"?>
<ds:datastoreItem xmlns:ds="http://schemas.openxmlformats.org/officeDocument/2006/customXml" ds:itemID="{794EA922-77BB-4475-BF37-9C8DDD891902}"/>
</file>

<file path=customXml/itemProps4.xml><?xml version="1.0" encoding="utf-8"?>
<ds:datastoreItem xmlns:ds="http://schemas.openxmlformats.org/officeDocument/2006/customXml" ds:itemID="{C975F9F6-8C74-4F2B-879E-87BF8969296B}"/>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April 15, 2005</vt:lpstr>
    </vt:vector>
  </TitlesOfParts>
  <Company>perfect press</Company>
  <LinksUpToDate>false</LinksUpToDate>
  <CharactersWithSpaces>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15, 2005</dc:title>
  <dc:subject/>
  <dc:creator>mg00005</dc:creator>
  <cp:keywords/>
  <dc:description/>
  <cp:lastModifiedBy>Catherine Hudspeth, Forms and Records Analyst 2</cp:lastModifiedBy>
  <cp:revision>2</cp:revision>
  <cp:lastPrinted>2009-01-15T18:54:00Z</cp:lastPrinted>
  <dcterms:created xsi:type="dcterms:W3CDTF">2009-01-22T19:56:00Z</dcterms:created>
  <dcterms:modified xsi:type="dcterms:W3CDTF">2009-01-22T19:56:00Z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0x0101006E56B4D1795A2E4DB2F0B01679ED314A0043A773E2AF6561449F7850363C77D463</vt:lpwstr>
  </property>
  <property fmtid="{D5CDD505-2E9C-101B-9397-08002B2CF9AE}" pid="3" name="_docset_NoMedatataSyncRequired">
    <vt:lpwstr>False</vt:lpwstr>
  </property>
</Properties>
</file>