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901D53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901D53">
        <w:rPr>
          <w:sz w:val="24"/>
        </w:rPr>
        <w:t>Agenda Date:</w:t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="00B37FFD">
        <w:rPr>
          <w:sz w:val="24"/>
        </w:rPr>
        <w:t>January 15, 2008</w:t>
      </w:r>
      <w:r w:rsidR="00B37FFD">
        <w:rPr>
          <w:sz w:val="24"/>
        </w:rPr>
        <w:tab/>
      </w:r>
      <w:r w:rsidRPr="00901D53">
        <w:rPr>
          <w:sz w:val="24"/>
        </w:rPr>
        <w:tab/>
      </w: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901D53">
        <w:rPr>
          <w:sz w:val="24"/>
        </w:rPr>
        <w:t>Item Number:</w:t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="00025873">
        <w:rPr>
          <w:sz w:val="24"/>
        </w:rPr>
        <w:t>A1</w:t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901D53">
        <w:rPr>
          <w:b/>
          <w:bCs/>
          <w:sz w:val="24"/>
        </w:rPr>
        <w:t xml:space="preserve">Docket: </w:t>
      </w:r>
      <w:r w:rsidRPr="00901D53">
        <w:rPr>
          <w:b/>
          <w:bCs/>
          <w:sz w:val="24"/>
        </w:rPr>
        <w:tab/>
      </w:r>
      <w:r w:rsidRPr="00901D53">
        <w:rPr>
          <w:b/>
          <w:bCs/>
          <w:sz w:val="24"/>
        </w:rPr>
        <w:tab/>
      </w:r>
      <w:r w:rsidR="00B12018" w:rsidRPr="00901D53">
        <w:rPr>
          <w:b/>
          <w:bCs/>
          <w:sz w:val="24"/>
        </w:rPr>
        <w:t>U</w:t>
      </w:r>
      <w:r w:rsidR="00B37FFD">
        <w:rPr>
          <w:b/>
          <w:bCs/>
          <w:sz w:val="24"/>
        </w:rPr>
        <w:t>G-0822</w:t>
      </w:r>
      <w:r w:rsidR="004772E0">
        <w:rPr>
          <w:b/>
          <w:bCs/>
          <w:sz w:val="24"/>
        </w:rPr>
        <w:t>71</w:t>
      </w: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01D53">
        <w:rPr>
          <w:sz w:val="24"/>
        </w:rPr>
        <w:t>Company Name:</w:t>
      </w:r>
      <w:r w:rsidRPr="00901D53">
        <w:rPr>
          <w:sz w:val="24"/>
        </w:rPr>
        <w:tab/>
      </w:r>
      <w:r w:rsidR="004772E0">
        <w:rPr>
          <w:sz w:val="24"/>
        </w:rPr>
        <w:t>Avista Corporation</w:t>
      </w: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01D53">
        <w:rPr>
          <w:sz w:val="24"/>
          <w:u w:val="single"/>
        </w:rPr>
        <w:t>Staff:</w:t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="004772E0">
        <w:rPr>
          <w:sz w:val="24"/>
        </w:rPr>
        <w:t>Danny Kermode</w:t>
      </w:r>
      <w:r w:rsidRPr="00901D53">
        <w:rPr>
          <w:sz w:val="24"/>
        </w:rPr>
        <w:t>, Regulatory Analyst</w:t>
      </w:r>
    </w:p>
    <w:p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772E0" w:rsidRPr="00901D53" w:rsidRDefault="004772E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EF5883" w:rsidRPr="002A10AB" w:rsidRDefault="00F720D5" w:rsidP="00EF58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01D53">
        <w:rPr>
          <w:b/>
          <w:sz w:val="24"/>
          <w:u w:val="single"/>
        </w:rPr>
        <w:t>Recommendation</w:t>
      </w:r>
      <w:r w:rsidR="00EF5883" w:rsidRPr="00EF5883">
        <w:rPr>
          <w:sz w:val="24"/>
        </w:rPr>
        <w:t xml:space="preserve"> </w:t>
      </w:r>
    </w:p>
    <w:p w:rsidR="00F720D5" w:rsidRPr="00901D53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A277CA" w:rsidRPr="00901D53" w:rsidRDefault="00F36097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Enter</w:t>
      </w:r>
      <w:r w:rsidR="00234094">
        <w:rPr>
          <w:sz w:val="24"/>
        </w:rPr>
        <w:t xml:space="preserve"> an </w:t>
      </w:r>
      <w:r w:rsidR="00CC683B">
        <w:rPr>
          <w:sz w:val="24"/>
        </w:rPr>
        <w:t xml:space="preserve">order granting </w:t>
      </w:r>
      <w:r w:rsidR="00D578E1">
        <w:rPr>
          <w:sz w:val="24"/>
        </w:rPr>
        <w:t>a</w:t>
      </w:r>
      <w:r>
        <w:rPr>
          <w:sz w:val="24"/>
        </w:rPr>
        <w:t>n exemption</w:t>
      </w:r>
      <w:r w:rsidR="00D578E1">
        <w:rPr>
          <w:sz w:val="24"/>
        </w:rPr>
        <w:t xml:space="preserve"> of </w:t>
      </w:r>
      <w:r w:rsidR="00234094">
        <w:rPr>
          <w:sz w:val="24"/>
        </w:rPr>
        <w:t>notice requirement</w:t>
      </w:r>
      <w:r w:rsidR="005F0F62">
        <w:rPr>
          <w:sz w:val="24"/>
        </w:rPr>
        <w:t>s</w:t>
      </w:r>
      <w:r w:rsidR="00234094">
        <w:rPr>
          <w:sz w:val="24"/>
        </w:rPr>
        <w:t xml:space="preserve"> and allowing the proposed tariff revision to become effective </w:t>
      </w:r>
      <w:r w:rsidR="00FC35F4">
        <w:rPr>
          <w:sz w:val="24"/>
        </w:rPr>
        <w:t>January 16</w:t>
      </w:r>
      <w:r w:rsidR="00234094">
        <w:rPr>
          <w:sz w:val="24"/>
        </w:rPr>
        <w:t>, 200</w:t>
      </w:r>
      <w:r w:rsidR="00FC35F4">
        <w:rPr>
          <w:sz w:val="24"/>
        </w:rPr>
        <w:t>9</w:t>
      </w:r>
      <w:r w:rsidR="00234094">
        <w:rPr>
          <w:sz w:val="24"/>
        </w:rPr>
        <w:t>, on l</w:t>
      </w:r>
      <w:r w:rsidR="00CC683B">
        <w:rPr>
          <w:sz w:val="24"/>
        </w:rPr>
        <w:t>ess than statutory notice</w:t>
      </w:r>
      <w:r w:rsidR="00697E4B" w:rsidRPr="00901D53">
        <w:rPr>
          <w:sz w:val="24"/>
        </w:rPr>
        <w:t>.</w:t>
      </w:r>
    </w:p>
    <w:p w:rsidR="00A277CA" w:rsidRPr="00901D53" w:rsidRDefault="00A277CA" w:rsidP="00807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5500C" w:rsidRPr="00901D53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01D53">
        <w:rPr>
          <w:b/>
          <w:bCs/>
          <w:sz w:val="24"/>
          <w:u w:val="single"/>
        </w:rPr>
        <w:t>Discussion</w:t>
      </w:r>
    </w:p>
    <w:p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C35F4" w:rsidRDefault="00FC35F4" w:rsidP="00FC35F4">
      <w:pPr>
        <w:rPr>
          <w:sz w:val="24"/>
        </w:rPr>
      </w:pPr>
      <w:r w:rsidRPr="00FC35F4">
        <w:rPr>
          <w:sz w:val="24"/>
        </w:rPr>
        <w:t>On December 30, 2008, Avista Corporation (Avista</w:t>
      </w:r>
      <w:r>
        <w:rPr>
          <w:sz w:val="24"/>
        </w:rPr>
        <w:t>)</w:t>
      </w:r>
      <w:r w:rsidRPr="00FC35F4">
        <w:rPr>
          <w:sz w:val="24"/>
        </w:rPr>
        <w:t xml:space="preserve"> filed a revision to its </w:t>
      </w:r>
      <w:r w:rsidR="0079638E">
        <w:rPr>
          <w:sz w:val="24"/>
        </w:rPr>
        <w:t>t</w:t>
      </w:r>
      <w:r w:rsidRPr="00FC35F4">
        <w:rPr>
          <w:sz w:val="24"/>
        </w:rPr>
        <w:t xml:space="preserve">ariff </w:t>
      </w:r>
      <w:r w:rsidR="0079638E">
        <w:rPr>
          <w:sz w:val="24"/>
        </w:rPr>
        <w:t xml:space="preserve">schedule 155 </w:t>
      </w:r>
      <w:r>
        <w:rPr>
          <w:sz w:val="24"/>
        </w:rPr>
        <w:t xml:space="preserve">that would </w:t>
      </w:r>
      <w:r w:rsidRPr="00FC35F4">
        <w:rPr>
          <w:sz w:val="24"/>
        </w:rPr>
        <w:t>decrease rates for residential and commercial customers</w:t>
      </w:r>
      <w:r>
        <w:rPr>
          <w:sz w:val="24"/>
        </w:rPr>
        <w:t xml:space="preserve">. The proposed decrease </w:t>
      </w:r>
      <w:r w:rsidRPr="00FC35F4">
        <w:rPr>
          <w:sz w:val="24"/>
        </w:rPr>
        <w:t>reflect</w:t>
      </w:r>
      <w:r>
        <w:rPr>
          <w:sz w:val="24"/>
        </w:rPr>
        <w:t>s</w:t>
      </w:r>
      <w:r w:rsidRPr="00FC35F4">
        <w:rPr>
          <w:sz w:val="24"/>
        </w:rPr>
        <w:t xml:space="preserve"> the </w:t>
      </w:r>
      <w:r w:rsidR="00363DE5">
        <w:rPr>
          <w:sz w:val="24"/>
        </w:rPr>
        <w:t>effect of lower</w:t>
      </w:r>
      <w:r w:rsidRPr="00FC35F4">
        <w:rPr>
          <w:sz w:val="24"/>
        </w:rPr>
        <w:t xml:space="preserve"> wholesale natural gas prices.</w:t>
      </w:r>
    </w:p>
    <w:p w:rsidR="00FC35F4" w:rsidRDefault="00FC35F4" w:rsidP="00FC35F4">
      <w:pPr>
        <w:rPr>
          <w:sz w:val="24"/>
        </w:rPr>
      </w:pPr>
    </w:p>
    <w:p w:rsidR="00D53362" w:rsidRDefault="004F0B62" w:rsidP="00FC35F4">
      <w:pPr>
        <w:rPr>
          <w:sz w:val="24"/>
        </w:rPr>
      </w:pPr>
      <w:r>
        <w:rPr>
          <w:sz w:val="24"/>
        </w:rPr>
        <w:t>Wholesale natural gas prices have continued to decline s</w:t>
      </w:r>
      <w:r w:rsidR="00FC35F4">
        <w:rPr>
          <w:sz w:val="24"/>
        </w:rPr>
        <w:t xml:space="preserve">ince Avista’s </w:t>
      </w:r>
      <w:r w:rsidR="00363DE5">
        <w:rPr>
          <w:sz w:val="24"/>
        </w:rPr>
        <w:t xml:space="preserve">most recent </w:t>
      </w:r>
      <w:r w:rsidR="00FC35F4">
        <w:rPr>
          <w:sz w:val="24"/>
        </w:rPr>
        <w:t xml:space="preserve">Purchased Gas Adjustment (PGA) was allowed to become effective in November 2008. </w:t>
      </w:r>
      <w:r w:rsidR="004C7A91">
        <w:rPr>
          <w:sz w:val="24"/>
        </w:rPr>
        <w:t xml:space="preserve">Consequently, </w:t>
      </w:r>
      <w:r w:rsidR="00363DE5">
        <w:rPr>
          <w:sz w:val="24"/>
        </w:rPr>
        <w:t>the</w:t>
      </w:r>
      <w:r w:rsidR="004C7A91">
        <w:rPr>
          <w:sz w:val="24"/>
        </w:rPr>
        <w:t xml:space="preserve"> deferred credit balance </w:t>
      </w:r>
      <w:r w:rsidR="00363DE5">
        <w:rPr>
          <w:sz w:val="24"/>
        </w:rPr>
        <w:t>that</w:t>
      </w:r>
      <w:r w:rsidR="00FD1D3E">
        <w:rPr>
          <w:sz w:val="24"/>
        </w:rPr>
        <w:t xml:space="preserve"> is refundable </w:t>
      </w:r>
      <w:r w:rsidR="004C7A91">
        <w:rPr>
          <w:sz w:val="24"/>
        </w:rPr>
        <w:t xml:space="preserve">to </w:t>
      </w:r>
      <w:r w:rsidR="00363DE5">
        <w:rPr>
          <w:sz w:val="24"/>
        </w:rPr>
        <w:t xml:space="preserve">Avista’s </w:t>
      </w:r>
      <w:r w:rsidR="004C7A91">
        <w:rPr>
          <w:sz w:val="24"/>
        </w:rPr>
        <w:t xml:space="preserve">customers </w:t>
      </w:r>
      <w:r w:rsidR="00FF2023">
        <w:rPr>
          <w:sz w:val="24"/>
        </w:rPr>
        <w:t>has</w:t>
      </w:r>
      <w:r w:rsidR="004C7A91">
        <w:rPr>
          <w:sz w:val="24"/>
        </w:rPr>
        <w:t xml:space="preserve"> grown to approximately $11.5 million</w:t>
      </w:r>
      <w:r w:rsidR="00363DE5">
        <w:rPr>
          <w:sz w:val="24"/>
        </w:rPr>
        <w:t xml:space="preserve"> as of the end of November 2008</w:t>
      </w:r>
      <w:r w:rsidR="004C7A91">
        <w:rPr>
          <w:sz w:val="24"/>
        </w:rPr>
        <w:t xml:space="preserve">. The company’s filing proposes to adjust the amortization rates reflected in </w:t>
      </w:r>
      <w:r w:rsidR="00B12FDC">
        <w:rPr>
          <w:sz w:val="24"/>
        </w:rPr>
        <w:t xml:space="preserve">its </w:t>
      </w:r>
      <w:r w:rsidR="004C7A91">
        <w:rPr>
          <w:sz w:val="24"/>
        </w:rPr>
        <w:t xml:space="preserve">tariff to allow a </w:t>
      </w:r>
      <w:r w:rsidR="00FD1D3E">
        <w:rPr>
          <w:sz w:val="24"/>
        </w:rPr>
        <w:t xml:space="preserve">larger refund than contemplated under </w:t>
      </w:r>
      <w:r w:rsidR="0079638E">
        <w:rPr>
          <w:sz w:val="24"/>
        </w:rPr>
        <w:t>the</w:t>
      </w:r>
      <w:r w:rsidR="00FD1D3E">
        <w:rPr>
          <w:sz w:val="24"/>
        </w:rPr>
        <w:t xml:space="preserve"> prior PGA filing.</w:t>
      </w:r>
      <w:r w:rsidR="00B12FDC">
        <w:rPr>
          <w:sz w:val="24"/>
        </w:rPr>
        <w:t xml:space="preserve"> </w:t>
      </w:r>
      <w:r w:rsidR="00D06945" w:rsidRPr="00D06945">
        <w:rPr>
          <w:sz w:val="24"/>
        </w:rPr>
        <w:t>The revised tariff as proposed would refund to ratepayers approximately $9.2 million from mid-January through October 2009, or $4.2 million more than what the company would refund under its current tariff</w:t>
      </w:r>
      <w:r w:rsidR="00D06945">
        <w:rPr>
          <w:sz w:val="24"/>
        </w:rPr>
        <w:t xml:space="preserve">. </w:t>
      </w:r>
      <w:r w:rsidR="00D53362">
        <w:rPr>
          <w:sz w:val="24"/>
        </w:rPr>
        <w:t xml:space="preserve">The </w:t>
      </w:r>
      <w:r w:rsidR="00363DE5">
        <w:rPr>
          <w:sz w:val="24"/>
        </w:rPr>
        <w:t xml:space="preserve">company’s </w:t>
      </w:r>
      <w:r w:rsidR="00D53362">
        <w:rPr>
          <w:sz w:val="24"/>
        </w:rPr>
        <w:t xml:space="preserve">proposal would result in a monthly bill reduction of $2.60 for an average customer using 70 therms per month. </w:t>
      </w:r>
    </w:p>
    <w:p w:rsidR="00D53362" w:rsidRDefault="00D53362" w:rsidP="00FC35F4">
      <w:pPr>
        <w:rPr>
          <w:sz w:val="24"/>
        </w:rPr>
      </w:pPr>
    </w:p>
    <w:p w:rsidR="002A4341" w:rsidRDefault="00D53362" w:rsidP="00FC35F4">
      <w:pPr>
        <w:rPr>
          <w:sz w:val="24"/>
        </w:rPr>
      </w:pPr>
      <w:r>
        <w:rPr>
          <w:sz w:val="24"/>
        </w:rPr>
        <w:t>Although the company filed the tariff with an effective date of January 31, 2009</w:t>
      </w:r>
      <w:r w:rsidR="00FF2023">
        <w:rPr>
          <w:sz w:val="24"/>
        </w:rPr>
        <w:t>,</w:t>
      </w:r>
      <w:r>
        <w:rPr>
          <w:sz w:val="24"/>
        </w:rPr>
        <w:t xml:space="preserve"> </w:t>
      </w:r>
      <w:r w:rsidR="00363DE5">
        <w:rPr>
          <w:sz w:val="24"/>
        </w:rPr>
        <w:t xml:space="preserve">consistent with commission rules, </w:t>
      </w:r>
      <w:r>
        <w:rPr>
          <w:sz w:val="24"/>
        </w:rPr>
        <w:t>the company requests the commission allow the proposed tariff revision take effect January 16, 2009</w:t>
      </w:r>
      <w:r w:rsidR="00726D14">
        <w:rPr>
          <w:sz w:val="24"/>
        </w:rPr>
        <w:t xml:space="preserve">. </w:t>
      </w:r>
      <w:r w:rsidR="00E5287F">
        <w:rPr>
          <w:sz w:val="24"/>
        </w:rPr>
        <w:t>Staff will review the prudence of the deferred gas costs in the company’s next annual PGA</w:t>
      </w:r>
      <w:r w:rsidR="00726D14">
        <w:rPr>
          <w:sz w:val="24"/>
        </w:rPr>
        <w:t xml:space="preserve"> filing</w:t>
      </w:r>
      <w:r w:rsidR="00E5287F">
        <w:rPr>
          <w:sz w:val="24"/>
        </w:rPr>
        <w:t>.</w:t>
      </w:r>
      <w:r w:rsidR="002A4341">
        <w:rPr>
          <w:sz w:val="24"/>
        </w:rPr>
        <w:br/>
      </w:r>
    </w:p>
    <w:p w:rsidR="00FF2023" w:rsidRDefault="00FF2023" w:rsidP="00FC35F4">
      <w:pPr>
        <w:rPr>
          <w:sz w:val="24"/>
        </w:rPr>
      </w:pPr>
      <w:r>
        <w:rPr>
          <w:sz w:val="24"/>
        </w:rPr>
        <w:t xml:space="preserve">Avista </w:t>
      </w:r>
      <w:r w:rsidR="00D53362">
        <w:rPr>
          <w:sz w:val="24"/>
        </w:rPr>
        <w:t xml:space="preserve">believes </w:t>
      </w:r>
      <w:r w:rsidR="00363DE5">
        <w:rPr>
          <w:sz w:val="24"/>
        </w:rPr>
        <w:t xml:space="preserve">the commission should allow the tariff to become effective </w:t>
      </w:r>
      <w:r w:rsidR="008A5221">
        <w:rPr>
          <w:sz w:val="24"/>
        </w:rPr>
        <w:t xml:space="preserve">earlier than its filed effective date because </w:t>
      </w:r>
      <w:r w:rsidRPr="00FF2023">
        <w:rPr>
          <w:sz w:val="24"/>
        </w:rPr>
        <w:t xml:space="preserve">it is important, </w:t>
      </w:r>
      <w:r w:rsidR="00A33750">
        <w:rPr>
          <w:sz w:val="24"/>
        </w:rPr>
        <w:t>g</w:t>
      </w:r>
      <w:r w:rsidRPr="00FF2023">
        <w:rPr>
          <w:sz w:val="24"/>
        </w:rPr>
        <w:t>i</w:t>
      </w:r>
      <w:r w:rsidR="00A33750">
        <w:rPr>
          <w:sz w:val="24"/>
        </w:rPr>
        <w:t>ve</w:t>
      </w:r>
      <w:r w:rsidRPr="00FF2023">
        <w:rPr>
          <w:sz w:val="24"/>
        </w:rPr>
        <w:t xml:space="preserve">n the present state of the economy and higher winter </w:t>
      </w:r>
      <w:r w:rsidR="00A33750">
        <w:rPr>
          <w:sz w:val="24"/>
        </w:rPr>
        <w:t>usage</w:t>
      </w:r>
      <w:r w:rsidRPr="00FF2023">
        <w:rPr>
          <w:sz w:val="24"/>
        </w:rPr>
        <w:t xml:space="preserve">, that the requested reduction be passed on </w:t>
      </w:r>
      <w:r w:rsidR="00957966">
        <w:rPr>
          <w:sz w:val="24"/>
        </w:rPr>
        <w:t xml:space="preserve">to its customers </w:t>
      </w:r>
      <w:r w:rsidRPr="00FF2023">
        <w:rPr>
          <w:sz w:val="24"/>
        </w:rPr>
        <w:t>as soon as feasible.</w:t>
      </w:r>
      <w:r>
        <w:rPr>
          <w:sz w:val="24"/>
        </w:rPr>
        <w:t xml:space="preserve"> </w:t>
      </w:r>
      <w:r w:rsidR="00726D14">
        <w:rPr>
          <w:sz w:val="24"/>
        </w:rPr>
        <w:br/>
      </w:r>
    </w:p>
    <w:p w:rsidR="00D1013C" w:rsidRDefault="00FF2023" w:rsidP="00FF2023">
      <w:pPr>
        <w:rPr>
          <w:sz w:val="24"/>
        </w:rPr>
      </w:pPr>
      <w:r w:rsidRPr="00FF2023">
        <w:rPr>
          <w:sz w:val="24"/>
        </w:rPr>
        <w:t xml:space="preserve">RCW 80.28.060 and WAC 480-80-121 require thirty days’ notice to </w:t>
      </w:r>
      <w:r w:rsidR="00957966">
        <w:rPr>
          <w:sz w:val="24"/>
        </w:rPr>
        <w:t xml:space="preserve">the </w:t>
      </w:r>
      <w:r>
        <w:rPr>
          <w:sz w:val="24"/>
        </w:rPr>
        <w:t>commission</w:t>
      </w:r>
      <w:r w:rsidRPr="00FF2023">
        <w:rPr>
          <w:sz w:val="24"/>
        </w:rPr>
        <w:t xml:space="preserve"> prior to the effective date of the tariff. </w:t>
      </w:r>
      <w:r w:rsidR="00957966">
        <w:rPr>
          <w:sz w:val="24"/>
        </w:rPr>
        <w:t xml:space="preserve">The </w:t>
      </w:r>
      <w:r w:rsidR="0086347F">
        <w:rPr>
          <w:sz w:val="24"/>
        </w:rPr>
        <w:t>c</w:t>
      </w:r>
      <w:r w:rsidR="00957966">
        <w:rPr>
          <w:sz w:val="24"/>
        </w:rPr>
        <w:t>ompany request</w:t>
      </w:r>
      <w:r w:rsidR="0086347F">
        <w:rPr>
          <w:sz w:val="24"/>
        </w:rPr>
        <w:t>s the commission</w:t>
      </w:r>
      <w:r w:rsidR="00D1013C">
        <w:rPr>
          <w:sz w:val="24"/>
        </w:rPr>
        <w:t xml:space="preserve"> to </w:t>
      </w:r>
      <w:r w:rsidR="00957966">
        <w:rPr>
          <w:sz w:val="24"/>
        </w:rPr>
        <w:t>waive</w:t>
      </w:r>
      <w:r w:rsidR="0086347F">
        <w:rPr>
          <w:sz w:val="24"/>
        </w:rPr>
        <w:t xml:space="preserve"> the</w:t>
      </w:r>
      <w:r w:rsidR="00957966">
        <w:rPr>
          <w:sz w:val="24"/>
        </w:rPr>
        <w:t xml:space="preserve"> </w:t>
      </w:r>
      <w:r w:rsidR="00A33750">
        <w:rPr>
          <w:sz w:val="24"/>
        </w:rPr>
        <w:t>s</w:t>
      </w:r>
      <w:r w:rsidR="00957966">
        <w:rPr>
          <w:sz w:val="24"/>
        </w:rPr>
        <w:t xml:space="preserve">tatutory </w:t>
      </w:r>
      <w:r w:rsidR="00A33750">
        <w:rPr>
          <w:sz w:val="24"/>
        </w:rPr>
        <w:t>n</w:t>
      </w:r>
      <w:r w:rsidR="00957966">
        <w:rPr>
          <w:sz w:val="24"/>
        </w:rPr>
        <w:t xml:space="preserve">otice. </w:t>
      </w:r>
    </w:p>
    <w:p w:rsidR="00D1013C" w:rsidRDefault="006F21FB" w:rsidP="00FF2023">
      <w:pPr>
        <w:rPr>
          <w:sz w:val="24"/>
        </w:rPr>
      </w:pPr>
      <w:r>
        <w:rPr>
          <w:sz w:val="24"/>
        </w:rPr>
        <w:t xml:space="preserve"> </w:t>
      </w:r>
    </w:p>
    <w:p w:rsidR="00FC35F4" w:rsidRDefault="005F0F62" w:rsidP="00FF2023">
      <w:pPr>
        <w:rPr>
          <w:sz w:val="24"/>
        </w:rPr>
      </w:pPr>
      <w:r w:rsidRPr="00FF2023">
        <w:rPr>
          <w:sz w:val="24"/>
        </w:rPr>
        <w:t xml:space="preserve">WAC 480-90-194 requires </w:t>
      </w:r>
      <w:r w:rsidR="00D1013C">
        <w:rPr>
          <w:sz w:val="24"/>
        </w:rPr>
        <w:t xml:space="preserve">30-day prior </w:t>
      </w:r>
      <w:r w:rsidR="00A045B6">
        <w:rPr>
          <w:sz w:val="24"/>
        </w:rPr>
        <w:t xml:space="preserve">notice </w:t>
      </w:r>
      <w:r w:rsidR="00A045B6" w:rsidRPr="00FF2023">
        <w:rPr>
          <w:sz w:val="24"/>
        </w:rPr>
        <w:t>to</w:t>
      </w:r>
      <w:r w:rsidRPr="00FF2023">
        <w:rPr>
          <w:sz w:val="24"/>
        </w:rPr>
        <w:t xml:space="preserve"> customers </w:t>
      </w:r>
      <w:r w:rsidR="00726AE0">
        <w:rPr>
          <w:sz w:val="24"/>
        </w:rPr>
        <w:t>of the proposed tariff changes</w:t>
      </w:r>
      <w:r>
        <w:rPr>
          <w:sz w:val="24"/>
        </w:rPr>
        <w:t xml:space="preserve">. </w:t>
      </w:r>
      <w:r w:rsidR="00637523">
        <w:rPr>
          <w:sz w:val="24"/>
        </w:rPr>
        <w:t>T</w:t>
      </w:r>
      <w:r>
        <w:rPr>
          <w:sz w:val="24"/>
        </w:rPr>
        <w:t xml:space="preserve">he company </w:t>
      </w:r>
      <w:r w:rsidR="0086347F">
        <w:rPr>
          <w:sz w:val="24"/>
        </w:rPr>
        <w:t xml:space="preserve">requests </w:t>
      </w:r>
      <w:r w:rsidR="00D1013C">
        <w:rPr>
          <w:sz w:val="24"/>
        </w:rPr>
        <w:t xml:space="preserve">the commission </w:t>
      </w:r>
      <w:r w:rsidR="00E77151">
        <w:rPr>
          <w:sz w:val="24"/>
        </w:rPr>
        <w:t xml:space="preserve">for </w:t>
      </w:r>
      <w:r w:rsidR="0086347F">
        <w:rPr>
          <w:sz w:val="24"/>
        </w:rPr>
        <w:t xml:space="preserve">an exemption from the </w:t>
      </w:r>
      <w:r>
        <w:rPr>
          <w:sz w:val="24"/>
        </w:rPr>
        <w:t>requirements</w:t>
      </w:r>
      <w:r w:rsidR="00A045B6">
        <w:rPr>
          <w:sz w:val="24"/>
        </w:rPr>
        <w:t xml:space="preserve"> </w:t>
      </w:r>
      <w:r>
        <w:rPr>
          <w:sz w:val="24"/>
        </w:rPr>
        <w:t>in WAC 480-90-194</w:t>
      </w:r>
      <w:r w:rsidR="006D6134">
        <w:rPr>
          <w:sz w:val="24"/>
        </w:rPr>
        <w:t>.</w:t>
      </w:r>
    </w:p>
    <w:p w:rsidR="00FC35F4" w:rsidRPr="00901D53" w:rsidRDefault="00FC35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726D14" w:rsidRDefault="00726D14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F720D5" w:rsidRPr="00901D53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901D53">
        <w:rPr>
          <w:b/>
          <w:sz w:val="24"/>
          <w:u w:val="single"/>
        </w:rPr>
        <w:lastRenderedPageBreak/>
        <w:t>Conclusion</w:t>
      </w:r>
    </w:p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EE173C" w:rsidRPr="00726D14" w:rsidRDefault="002D26A2" w:rsidP="00726D14">
      <w:pPr>
        <w:rPr>
          <w:sz w:val="24"/>
        </w:rPr>
      </w:pPr>
      <w:r>
        <w:rPr>
          <w:sz w:val="24"/>
        </w:rPr>
        <w:t xml:space="preserve">Staff has reviewed Avista’s proposed </w:t>
      </w:r>
      <w:r w:rsidR="00957966">
        <w:rPr>
          <w:sz w:val="24"/>
        </w:rPr>
        <w:t>revised</w:t>
      </w:r>
      <w:r>
        <w:rPr>
          <w:sz w:val="24"/>
        </w:rPr>
        <w:t xml:space="preserve"> deferral amortization </w:t>
      </w:r>
      <w:r w:rsidR="00A33750">
        <w:rPr>
          <w:sz w:val="24"/>
        </w:rPr>
        <w:t xml:space="preserve">calculation </w:t>
      </w:r>
      <w:r>
        <w:rPr>
          <w:sz w:val="24"/>
        </w:rPr>
        <w:t>and f</w:t>
      </w:r>
      <w:r w:rsidR="00A33750">
        <w:rPr>
          <w:sz w:val="24"/>
        </w:rPr>
        <w:t>inds</w:t>
      </w:r>
      <w:r>
        <w:rPr>
          <w:sz w:val="24"/>
        </w:rPr>
        <w:t xml:space="preserve"> it reasonable. </w:t>
      </w:r>
      <w:r w:rsidR="00A045B6">
        <w:rPr>
          <w:sz w:val="24"/>
        </w:rPr>
        <w:t>Staff believes</w:t>
      </w:r>
      <w:r>
        <w:rPr>
          <w:sz w:val="24"/>
        </w:rPr>
        <w:t xml:space="preserve"> </w:t>
      </w:r>
      <w:r w:rsidR="00FF2023">
        <w:rPr>
          <w:sz w:val="24"/>
        </w:rPr>
        <w:t>Avista</w:t>
      </w:r>
      <w:r w:rsidR="0086347F">
        <w:rPr>
          <w:sz w:val="24"/>
        </w:rPr>
        <w:t xml:space="preserve"> has demonstrated good cause for its</w:t>
      </w:r>
      <w:r w:rsidR="00FF2023">
        <w:rPr>
          <w:sz w:val="24"/>
        </w:rPr>
        <w:t xml:space="preserve"> request for Less than Statutory </w:t>
      </w:r>
      <w:r>
        <w:rPr>
          <w:sz w:val="24"/>
        </w:rPr>
        <w:t>Notice and</w:t>
      </w:r>
      <w:r w:rsidR="00FF2023">
        <w:rPr>
          <w:sz w:val="24"/>
        </w:rPr>
        <w:t xml:space="preserve"> </w:t>
      </w:r>
      <w:r w:rsidR="00234094">
        <w:rPr>
          <w:sz w:val="24"/>
        </w:rPr>
        <w:t xml:space="preserve">recommends the commission </w:t>
      </w:r>
      <w:r w:rsidR="0086347F">
        <w:rPr>
          <w:sz w:val="24"/>
        </w:rPr>
        <w:t>enter</w:t>
      </w:r>
      <w:r w:rsidR="00234094">
        <w:rPr>
          <w:sz w:val="24"/>
        </w:rPr>
        <w:t xml:space="preserve"> an order granting </w:t>
      </w:r>
      <w:r w:rsidR="00D578E1">
        <w:rPr>
          <w:sz w:val="24"/>
        </w:rPr>
        <w:t>a</w:t>
      </w:r>
      <w:r w:rsidR="0086347F">
        <w:rPr>
          <w:sz w:val="24"/>
        </w:rPr>
        <w:t xml:space="preserve">n exemption </w:t>
      </w:r>
      <w:r w:rsidR="00D578E1">
        <w:rPr>
          <w:sz w:val="24"/>
        </w:rPr>
        <w:t xml:space="preserve">of </w:t>
      </w:r>
      <w:r w:rsidR="00234094">
        <w:rPr>
          <w:sz w:val="24"/>
        </w:rPr>
        <w:t>notice requirement</w:t>
      </w:r>
      <w:r w:rsidR="005F0F62">
        <w:rPr>
          <w:sz w:val="24"/>
        </w:rPr>
        <w:t>s</w:t>
      </w:r>
      <w:r w:rsidR="00234094">
        <w:rPr>
          <w:sz w:val="24"/>
        </w:rPr>
        <w:t xml:space="preserve"> allowing the proposed tariff revision to become effective </w:t>
      </w:r>
      <w:r w:rsidR="00FF2023">
        <w:rPr>
          <w:sz w:val="24"/>
        </w:rPr>
        <w:t>January 16</w:t>
      </w:r>
      <w:r w:rsidR="00234094">
        <w:rPr>
          <w:sz w:val="24"/>
        </w:rPr>
        <w:t>,</w:t>
      </w:r>
      <w:r w:rsidR="00FF2023">
        <w:rPr>
          <w:sz w:val="24"/>
        </w:rPr>
        <w:t xml:space="preserve"> 2009,</w:t>
      </w:r>
      <w:r w:rsidR="00234094">
        <w:rPr>
          <w:sz w:val="24"/>
        </w:rPr>
        <w:t xml:space="preserve"> on less than statutory notice</w:t>
      </w:r>
      <w:r w:rsidR="00234094" w:rsidRPr="00901D53">
        <w:rPr>
          <w:sz w:val="24"/>
        </w:rPr>
        <w:t>.</w:t>
      </w:r>
      <w:r w:rsidR="00637523">
        <w:rPr>
          <w:sz w:val="24"/>
        </w:rPr>
        <w:t xml:space="preserve"> </w:t>
      </w:r>
    </w:p>
    <w:sectPr w:rsidR="00EE173C" w:rsidRPr="00726D14" w:rsidSect="008A4EBD">
      <w:headerReference w:type="default" r:id="rId11"/>
      <w:footnotePr>
        <w:numRestart w:val="eachPage"/>
      </w:footnotePr>
      <w:endnotePr>
        <w:numFmt w:val="decimal"/>
        <w:numRestart w:val="eachSect"/>
      </w:endnotePr>
      <w:type w:val="continuous"/>
      <w:pgSz w:w="12240" w:h="15840" w:code="1"/>
      <w:pgMar w:top="1152" w:right="1152" w:bottom="1008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966" w:rsidRDefault="00957966">
      <w:r>
        <w:separator/>
      </w:r>
    </w:p>
  </w:endnote>
  <w:endnote w:type="continuationSeparator" w:id="1">
    <w:p w:rsidR="00957966" w:rsidRDefault="00957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966" w:rsidRDefault="00957966">
      <w:r>
        <w:separator/>
      </w:r>
    </w:p>
  </w:footnote>
  <w:footnote w:type="continuationSeparator" w:id="1">
    <w:p w:rsidR="00957966" w:rsidRDefault="00957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66" w:rsidRPr="00FE0AD1" w:rsidRDefault="00957966">
    <w:pPr>
      <w:spacing w:line="238" w:lineRule="auto"/>
    </w:pPr>
    <w:r w:rsidRPr="00FE0AD1">
      <w:t xml:space="preserve">Docket </w:t>
    </w:r>
    <w:r>
      <w:t>UG-082271</w:t>
    </w:r>
  </w:p>
  <w:p w:rsidR="00957966" w:rsidRPr="00FE0AD1" w:rsidRDefault="00957966">
    <w:pPr>
      <w:spacing w:line="238" w:lineRule="auto"/>
    </w:pPr>
    <w:r>
      <w:t>January 15, 2009</w:t>
    </w:r>
  </w:p>
  <w:p w:rsidR="00957966" w:rsidRPr="00FE0AD1" w:rsidRDefault="00957966">
    <w:pPr>
      <w:spacing w:line="238" w:lineRule="auto"/>
      <w:rPr>
        <w:rStyle w:val="PageNumber"/>
      </w:rPr>
    </w:pPr>
    <w:r w:rsidRPr="00FE0AD1">
      <w:t>Page</w:t>
    </w:r>
    <w:r>
      <w:t xml:space="preserve"> 2</w:t>
    </w:r>
  </w:p>
  <w:p w:rsidR="00957966" w:rsidRDefault="00957966">
    <w:pPr>
      <w:spacing w:line="238" w:lineRule="auto"/>
      <w:rPr>
        <w:rFonts w:ascii="Palatino Linotype" w:hAnsi="Palatino Linotype"/>
      </w:rPr>
    </w:pPr>
  </w:p>
  <w:p w:rsidR="00957966" w:rsidRDefault="009579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6081"/>
  </w:hdrShapeDefaults>
  <w:footnotePr>
    <w:numRestart w:val="eachPage"/>
    <w:footnote w:id="0"/>
    <w:footnote w:id="1"/>
  </w:footnotePr>
  <w:endnotePr>
    <w:numFmt w:val="decimal"/>
    <w:numRestart w:val="eachSect"/>
    <w:endnote w:id="0"/>
    <w:endnote w:id="1"/>
  </w:endnotePr>
  <w:compat/>
  <w:rsids>
    <w:rsidRoot w:val="007155BE"/>
    <w:rsid w:val="00004E5F"/>
    <w:rsid w:val="00025873"/>
    <w:rsid w:val="00025F98"/>
    <w:rsid w:val="00036D27"/>
    <w:rsid w:val="000377B4"/>
    <w:rsid w:val="00037E0B"/>
    <w:rsid w:val="0004008D"/>
    <w:rsid w:val="00040C2B"/>
    <w:rsid w:val="00041309"/>
    <w:rsid w:val="00053BE7"/>
    <w:rsid w:val="00055129"/>
    <w:rsid w:val="00065632"/>
    <w:rsid w:val="00065FAE"/>
    <w:rsid w:val="00072E8D"/>
    <w:rsid w:val="00074C54"/>
    <w:rsid w:val="000838FA"/>
    <w:rsid w:val="00084C44"/>
    <w:rsid w:val="0009317F"/>
    <w:rsid w:val="000A2FD7"/>
    <w:rsid w:val="000B31BF"/>
    <w:rsid w:val="000C30C1"/>
    <w:rsid w:val="000D23A6"/>
    <w:rsid w:val="000D6EE8"/>
    <w:rsid w:val="000E5DC6"/>
    <w:rsid w:val="000F23B0"/>
    <w:rsid w:val="000F4ACF"/>
    <w:rsid w:val="0010285A"/>
    <w:rsid w:val="00113391"/>
    <w:rsid w:val="00114DD1"/>
    <w:rsid w:val="00124AF0"/>
    <w:rsid w:val="00134C25"/>
    <w:rsid w:val="00134E01"/>
    <w:rsid w:val="00137FE5"/>
    <w:rsid w:val="00144F9A"/>
    <w:rsid w:val="0015086E"/>
    <w:rsid w:val="0015140F"/>
    <w:rsid w:val="001517DF"/>
    <w:rsid w:val="00161E2E"/>
    <w:rsid w:val="00164BEE"/>
    <w:rsid w:val="00175973"/>
    <w:rsid w:val="00180222"/>
    <w:rsid w:val="0019005A"/>
    <w:rsid w:val="00194D3A"/>
    <w:rsid w:val="00195AEC"/>
    <w:rsid w:val="00197320"/>
    <w:rsid w:val="001A53BD"/>
    <w:rsid w:val="001B3750"/>
    <w:rsid w:val="001B4800"/>
    <w:rsid w:val="001C1460"/>
    <w:rsid w:val="001D28F3"/>
    <w:rsid w:val="001E641B"/>
    <w:rsid w:val="001E72E0"/>
    <w:rsid w:val="001F467F"/>
    <w:rsid w:val="00201010"/>
    <w:rsid w:val="00204E23"/>
    <w:rsid w:val="00214AB4"/>
    <w:rsid w:val="0021504E"/>
    <w:rsid w:val="002305D7"/>
    <w:rsid w:val="00234094"/>
    <w:rsid w:val="002348E0"/>
    <w:rsid w:val="002349CB"/>
    <w:rsid w:val="0024162C"/>
    <w:rsid w:val="002520CC"/>
    <w:rsid w:val="00263982"/>
    <w:rsid w:val="0026637B"/>
    <w:rsid w:val="00267644"/>
    <w:rsid w:val="0027629F"/>
    <w:rsid w:val="0029365C"/>
    <w:rsid w:val="00295A86"/>
    <w:rsid w:val="002974EA"/>
    <w:rsid w:val="002A1B14"/>
    <w:rsid w:val="002A4341"/>
    <w:rsid w:val="002A5D58"/>
    <w:rsid w:val="002B02AE"/>
    <w:rsid w:val="002B3B6D"/>
    <w:rsid w:val="002C1D40"/>
    <w:rsid w:val="002C7517"/>
    <w:rsid w:val="002D162D"/>
    <w:rsid w:val="002D26A2"/>
    <w:rsid w:val="002D3175"/>
    <w:rsid w:val="002D4F2A"/>
    <w:rsid w:val="0030716F"/>
    <w:rsid w:val="00310B19"/>
    <w:rsid w:val="00312AA9"/>
    <w:rsid w:val="00313EEB"/>
    <w:rsid w:val="00322689"/>
    <w:rsid w:val="00350743"/>
    <w:rsid w:val="00360513"/>
    <w:rsid w:val="00361D71"/>
    <w:rsid w:val="00363DE5"/>
    <w:rsid w:val="00370CA1"/>
    <w:rsid w:val="00374D15"/>
    <w:rsid w:val="00376C63"/>
    <w:rsid w:val="00382C0C"/>
    <w:rsid w:val="00385E3E"/>
    <w:rsid w:val="00393E46"/>
    <w:rsid w:val="003A0501"/>
    <w:rsid w:val="003A2597"/>
    <w:rsid w:val="003B486E"/>
    <w:rsid w:val="003C134F"/>
    <w:rsid w:val="003C18AE"/>
    <w:rsid w:val="003C3D11"/>
    <w:rsid w:val="003D1063"/>
    <w:rsid w:val="003D7349"/>
    <w:rsid w:val="003E2C21"/>
    <w:rsid w:val="003E4343"/>
    <w:rsid w:val="003E4D88"/>
    <w:rsid w:val="003F10C8"/>
    <w:rsid w:val="0040599D"/>
    <w:rsid w:val="0042096A"/>
    <w:rsid w:val="0044046D"/>
    <w:rsid w:val="0044461A"/>
    <w:rsid w:val="0045500C"/>
    <w:rsid w:val="00456249"/>
    <w:rsid w:val="00461E5D"/>
    <w:rsid w:val="004627CC"/>
    <w:rsid w:val="004721BB"/>
    <w:rsid w:val="00475ADF"/>
    <w:rsid w:val="004772E0"/>
    <w:rsid w:val="004827C9"/>
    <w:rsid w:val="00483535"/>
    <w:rsid w:val="004842F7"/>
    <w:rsid w:val="0049672E"/>
    <w:rsid w:val="004A673A"/>
    <w:rsid w:val="004C18F0"/>
    <w:rsid w:val="004C78A4"/>
    <w:rsid w:val="004C7A91"/>
    <w:rsid w:val="004D28EE"/>
    <w:rsid w:val="004D4B93"/>
    <w:rsid w:val="004E18AD"/>
    <w:rsid w:val="004E4851"/>
    <w:rsid w:val="004F0B62"/>
    <w:rsid w:val="004F4812"/>
    <w:rsid w:val="0050347B"/>
    <w:rsid w:val="00545C2B"/>
    <w:rsid w:val="00555A8F"/>
    <w:rsid w:val="0055788D"/>
    <w:rsid w:val="005612F3"/>
    <w:rsid w:val="00561ED3"/>
    <w:rsid w:val="005770E2"/>
    <w:rsid w:val="00584D8E"/>
    <w:rsid w:val="00591778"/>
    <w:rsid w:val="005B4AE8"/>
    <w:rsid w:val="005C0529"/>
    <w:rsid w:val="005C27C6"/>
    <w:rsid w:val="005C2AA2"/>
    <w:rsid w:val="005F0F62"/>
    <w:rsid w:val="005F4E63"/>
    <w:rsid w:val="005F5495"/>
    <w:rsid w:val="00600D3E"/>
    <w:rsid w:val="0060344F"/>
    <w:rsid w:val="00605346"/>
    <w:rsid w:val="00610C4C"/>
    <w:rsid w:val="006112C9"/>
    <w:rsid w:val="00622736"/>
    <w:rsid w:val="0062357E"/>
    <w:rsid w:val="00631EC4"/>
    <w:rsid w:val="0063508C"/>
    <w:rsid w:val="00637523"/>
    <w:rsid w:val="0065018F"/>
    <w:rsid w:val="0065301B"/>
    <w:rsid w:val="006536CD"/>
    <w:rsid w:val="006540D9"/>
    <w:rsid w:val="00654E4E"/>
    <w:rsid w:val="0065659A"/>
    <w:rsid w:val="00662AF7"/>
    <w:rsid w:val="00663672"/>
    <w:rsid w:val="00665BFB"/>
    <w:rsid w:val="00666D66"/>
    <w:rsid w:val="006721DE"/>
    <w:rsid w:val="00673CB8"/>
    <w:rsid w:val="0067490D"/>
    <w:rsid w:val="00674E59"/>
    <w:rsid w:val="006775D8"/>
    <w:rsid w:val="0068313F"/>
    <w:rsid w:val="00683221"/>
    <w:rsid w:val="00697E4B"/>
    <w:rsid w:val="006C044F"/>
    <w:rsid w:val="006C46E4"/>
    <w:rsid w:val="006C7A20"/>
    <w:rsid w:val="006D1C3C"/>
    <w:rsid w:val="006D6134"/>
    <w:rsid w:val="006E03AC"/>
    <w:rsid w:val="006E4193"/>
    <w:rsid w:val="006F21FB"/>
    <w:rsid w:val="006F4481"/>
    <w:rsid w:val="006F4A35"/>
    <w:rsid w:val="006F678D"/>
    <w:rsid w:val="00704E97"/>
    <w:rsid w:val="00704FDD"/>
    <w:rsid w:val="00705045"/>
    <w:rsid w:val="00705973"/>
    <w:rsid w:val="007059EF"/>
    <w:rsid w:val="007155BE"/>
    <w:rsid w:val="00717F25"/>
    <w:rsid w:val="00720DA9"/>
    <w:rsid w:val="00726AE0"/>
    <w:rsid w:val="00726D14"/>
    <w:rsid w:val="00736665"/>
    <w:rsid w:val="00737B9F"/>
    <w:rsid w:val="007543CE"/>
    <w:rsid w:val="00754F16"/>
    <w:rsid w:val="007724A0"/>
    <w:rsid w:val="00772711"/>
    <w:rsid w:val="00792A0E"/>
    <w:rsid w:val="0079638E"/>
    <w:rsid w:val="007A2598"/>
    <w:rsid w:val="007A3E61"/>
    <w:rsid w:val="007B10E1"/>
    <w:rsid w:val="007C046B"/>
    <w:rsid w:val="007C7B37"/>
    <w:rsid w:val="007D1B61"/>
    <w:rsid w:val="007F0458"/>
    <w:rsid w:val="007F0A9C"/>
    <w:rsid w:val="007F158A"/>
    <w:rsid w:val="00800185"/>
    <w:rsid w:val="00801872"/>
    <w:rsid w:val="008058FE"/>
    <w:rsid w:val="00807220"/>
    <w:rsid w:val="00812ABF"/>
    <w:rsid w:val="00823B42"/>
    <w:rsid w:val="00824180"/>
    <w:rsid w:val="00832AA3"/>
    <w:rsid w:val="00842072"/>
    <w:rsid w:val="008506EB"/>
    <w:rsid w:val="00863257"/>
    <w:rsid w:val="0086347F"/>
    <w:rsid w:val="00863582"/>
    <w:rsid w:val="0086429A"/>
    <w:rsid w:val="00875F84"/>
    <w:rsid w:val="00887599"/>
    <w:rsid w:val="00895025"/>
    <w:rsid w:val="008956A7"/>
    <w:rsid w:val="008A4696"/>
    <w:rsid w:val="008A49D4"/>
    <w:rsid w:val="008A4EBD"/>
    <w:rsid w:val="008A5221"/>
    <w:rsid w:val="008A5620"/>
    <w:rsid w:val="008A674C"/>
    <w:rsid w:val="008B44FE"/>
    <w:rsid w:val="008B66BD"/>
    <w:rsid w:val="008B71DB"/>
    <w:rsid w:val="008C3604"/>
    <w:rsid w:val="008D36A8"/>
    <w:rsid w:val="00901D53"/>
    <w:rsid w:val="009056DD"/>
    <w:rsid w:val="009141AD"/>
    <w:rsid w:val="00916157"/>
    <w:rsid w:val="00916D1D"/>
    <w:rsid w:val="0092102A"/>
    <w:rsid w:val="00921DA3"/>
    <w:rsid w:val="00940165"/>
    <w:rsid w:val="00943F87"/>
    <w:rsid w:val="00951684"/>
    <w:rsid w:val="00957836"/>
    <w:rsid w:val="00957966"/>
    <w:rsid w:val="009579C1"/>
    <w:rsid w:val="00961BA1"/>
    <w:rsid w:val="00966369"/>
    <w:rsid w:val="00970F01"/>
    <w:rsid w:val="009745CA"/>
    <w:rsid w:val="00994777"/>
    <w:rsid w:val="009A33FE"/>
    <w:rsid w:val="009C4B00"/>
    <w:rsid w:val="009D4B50"/>
    <w:rsid w:val="009D4F84"/>
    <w:rsid w:val="009E1611"/>
    <w:rsid w:val="009F0527"/>
    <w:rsid w:val="009F36E3"/>
    <w:rsid w:val="009F3B2A"/>
    <w:rsid w:val="009F41AF"/>
    <w:rsid w:val="00A045B6"/>
    <w:rsid w:val="00A0489E"/>
    <w:rsid w:val="00A12253"/>
    <w:rsid w:val="00A13F6B"/>
    <w:rsid w:val="00A277CA"/>
    <w:rsid w:val="00A31927"/>
    <w:rsid w:val="00A33750"/>
    <w:rsid w:val="00A43AB3"/>
    <w:rsid w:val="00A57B8A"/>
    <w:rsid w:val="00A63C1B"/>
    <w:rsid w:val="00A743F6"/>
    <w:rsid w:val="00A8224D"/>
    <w:rsid w:val="00A84A6B"/>
    <w:rsid w:val="00A94F66"/>
    <w:rsid w:val="00A965FC"/>
    <w:rsid w:val="00AA3519"/>
    <w:rsid w:val="00AB5CC7"/>
    <w:rsid w:val="00AC331C"/>
    <w:rsid w:val="00AC7EC8"/>
    <w:rsid w:val="00AD222D"/>
    <w:rsid w:val="00AD2482"/>
    <w:rsid w:val="00AD6225"/>
    <w:rsid w:val="00AE6C13"/>
    <w:rsid w:val="00AF1A52"/>
    <w:rsid w:val="00AF2368"/>
    <w:rsid w:val="00B0419B"/>
    <w:rsid w:val="00B07439"/>
    <w:rsid w:val="00B11E23"/>
    <w:rsid w:val="00B12018"/>
    <w:rsid w:val="00B12FDC"/>
    <w:rsid w:val="00B22D1E"/>
    <w:rsid w:val="00B26A92"/>
    <w:rsid w:val="00B34AE0"/>
    <w:rsid w:val="00B35EA6"/>
    <w:rsid w:val="00B360C9"/>
    <w:rsid w:val="00B37FFD"/>
    <w:rsid w:val="00B5670F"/>
    <w:rsid w:val="00B6188E"/>
    <w:rsid w:val="00B64ACF"/>
    <w:rsid w:val="00B678F0"/>
    <w:rsid w:val="00B67A7C"/>
    <w:rsid w:val="00B714A0"/>
    <w:rsid w:val="00B754A8"/>
    <w:rsid w:val="00B87F9F"/>
    <w:rsid w:val="00B94DB6"/>
    <w:rsid w:val="00BB1BD3"/>
    <w:rsid w:val="00BB7AF1"/>
    <w:rsid w:val="00BC5CEE"/>
    <w:rsid w:val="00BD2B7B"/>
    <w:rsid w:val="00BE172A"/>
    <w:rsid w:val="00C13D84"/>
    <w:rsid w:val="00C15A82"/>
    <w:rsid w:val="00C23C07"/>
    <w:rsid w:val="00C2474C"/>
    <w:rsid w:val="00C25C2C"/>
    <w:rsid w:val="00C37DE9"/>
    <w:rsid w:val="00C4158A"/>
    <w:rsid w:val="00C4692D"/>
    <w:rsid w:val="00C47EFC"/>
    <w:rsid w:val="00C51415"/>
    <w:rsid w:val="00C60CB2"/>
    <w:rsid w:val="00C6362B"/>
    <w:rsid w:val="00C83F63"/>
    <w:rsid w:val="00C83FE0"/>
    <w:rsid w:val="00C85133"/>
    <w:rsid w:val="00C855C0"/>
    <w:rsid w:val="00C96F4F"/>
    <w:rsid w:val="00CC4A9A"/>
    <w:rsid w:val="00CC683B"/>
    <w:rsid w:val="00CC70B2"/>
    <w:rsid w:val="00CC71A3"/>
    <w:rsid w:val="00CD0FAA"/>
    <w:rsid w:val="00CD14C1"/>
    <w:rsid w:val="00CD6A67"/>
    <w:rsid w:val="00CD6BE3"/>
    <w:rsid w:val="00CF72D2"/>
    <w:rsid w:val="00D06945"/>
    <w:rsid w:val="00D1013C"/>
    <w:rsid w:val="00D32A51"/>
    <w:rsid w:val="00D53362"/>
    <w:rsid w:val="00D578E1"/>
    <w:rsid w:val="00D67373"/>
    <w:rsid w:val="00D6797B"/>
    <w:rsid w:val="00D741A1"/>
    <w:rsid w:val="00D80445"/>
    <w:rsid w:val="00D85988"/>
    <w:rsid w:val="00D924AD"/>
    <w:rsid w:val="00D928CE"/>
    <w:rsid w:val="00DA211F"/>
    <w:rsid w:val="00DB594B"/>
    <w:rsid w:val="00DD195B"/>
    <w:rsid w:val="00DD5104"/>
    <w:rsid w:val="00DD6D79"/>
    <w:rsid w:val="00DE1D10"/>
    <w:rsid w:val="00DE7B06"/>
    <w:rsid w:val="00DF102E"/>
    <w:rsid w:val="00DF4CEF"/>
    <w:rsid w:val="00DF714E"/>
    <w:rsid w:val="00E21D64"/>
    <w:rsid w:val="00E25CDB"/>
    <w:rsid w:val="00E3062B"/>
    <w:rsid w:val="00E41204"/>
    <w:rsid w:val="00E452EA"/>
    <w:rsid w:val="00E5287F"/>
    <w:rsid w:val="00E5386E"/>
    <w:rsid w:val="00E64636"/>
    <w:rsid w:val="00E7074E"/>
    <w:rsid w:val="00E754AB"/>
    <w:rsid w:val="00E77151"/>
    <w:rsid w:val="00E85A0E"/>
    <w:rsid w:val="00EB3969"/>
    <w:rsid w:val="00EC60E7"/>
    <w:rsid w:val="00EC634E"/>
    <w:rsid w:val="00EE173C"/>
    <w:rsid w:val="00EE1966"/>
    <w:rsid w:val="00EE1F43"/>
    <w:rsid w:val="00EE64B0"/>
    <w:rsid w:val="00EF5883"/>
    <w:rsid w:val="00F061F8"/>
    <w:rsid w:val="00F11665"/>
    <w:rsid w:val="00F119F2"/>
    <w:rsid w:val="00F1542D"/>
    <w:rsid w:val="00F20C23"/>
    <w:rsid w:val="00F21617"/>
    <w:rsid w:val="00F26081"/>
    <w:rsid w:val="00F341DB"/>
    <w:rsid w:val="00F36097"/>
    <w:rsid w:val="00F36D27"/>
    <w:rsid w:val="00F7064C"/>
    <w:rsid w:val="00F720D5"/>
    <w:rsid w:val="00F839AE"/>
    <w:rsid w:val="00F879A2"/>
    <w:rsid w:val="00F97A85"/>
    <w:rsid w:val="00FA43F4"/>
    <w:rsid w:val="00FA775F"/>
    <w:rsid w:val="00FC17DA"/>
    <w:rsid w:val="00FC2E4A"/>
    <w:rsid w:val="00FC35F4"/>
    <w:rsid w:val="00FD0A61"/>
    <w:rsid w:val="00FD1D3E"/>
    <w:rsid w:val="00FE0AD1"/>
    <w:rsid w:val="00FE25BF"/>
    <w:rsid w:val="00FE70D3"/>
    <w:rsid w:val="00FF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A8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F97A85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97A8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F97A85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97A85"/>
  </w:style>
  <w:style w:type="paragraph" w:styleId="BodyText">
    <w:name w:val="Body Text"/>
    <w:basedOn w:val="Normal"/>
    <w:rsid w:val="00F97A85"/>
    <w:rPr>
      <w:rFonts w:ascii="Courier" w:hAnsi="Courier"/>
      <w:sz w:val="24"/>
    </w:rPr>
  </w:style>
  <w:style w:type="paragraph" w:styleId="Header">
    <w:name w:val="header"/>
    <w:basedOn w:val="Normal"/>
    <w:rsid w:val="00F97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A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A85"/>
  </w:style>
  <w:style w:type="paragraph" w:styleId="BodyText2">
    <w:name w:val="Body Text 2"/>
    <w:basedOn w:val="Normal"/>
    <w:rsid w:val="00F97A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basedOn w:val="DefaultParagraphFont"/>
    <w:rsid w:val="000C3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30C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C30C1"/>
  </w:style>
  <w:style w:type="paragraph" w:styleId="CommentSubject">
    <w:name w:val="annotation subject"/>
    <w:basedOn w:val="CommentText"/>
    <w:next w:val="CommentText"/>
    <w:link w:val="CommentSubjectChar"/>
    <w:rsid w:val="000C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0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2008-12-30T08:00:00+00:00</OpenedDate>
    <Date1 xmlns="dc463f71-b30c-4ab2-9473-d307f9d35888">2009-01-15T08:00:00+00:00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082271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6E0E0E4E121B4EB523DDA7763B9272" ma:contentTypeVersion="135" ma:contentTypeDescription="" ma:contentTypeScope="" ma:versionID="a8f6f71583ca016ac13610e6f4b33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A6250A-0DD0-44B6-A5BF-6899F263828E}"/>
</file>

<file path=customXml/itemProps2.xml><?xml version="1.0" encoding="utf-8"?>
<ds:datastoreItem xmlns:ds="http://schemas.openxmlformats.org/officeDocument/2006/customXml" ds:itemID="{ED3F5B40-8366-46A4-9CCB-68E1E1C78D9D}"/>
</file>

<file path=customXml/itemProps3.xml><?xml version="1.0" encoding="utf-8"?>
<ds:datastoreItem xmlns:ds="http://schemas.openxmlformats.org/officeDocument/2006/customXml" ds:itemID="{7041D3D1-7035-4511-9305-4EDAA0423435}"/>
</file>

<file path=customXml/itemProps4.xml><?xml version="1.0" encoding="utf-8"?>
<ds:datastoreItem xmlns:ds="http://schemas.openxmlformats.org/officeDocument/2006/customXml" ds:itemID="{0F766AD9-191F-4B33-A94F-EB391DF1304B}"/>
</file>

<file path=customXml/itemProps5.xml><?xml version="1.0" encoding="utf-8"?>
<ds:datastoreItem xmlns:ds="http://schemas.openxmlformats.org/officeDocument/2006/customXml" ds:itemID="{4D56A04C-8E7A-4622-AF47-AE48925B7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Date:</vt:lpstr>
    </vt:vector>
  </TitlesOfParts>
  <Company>WUTC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Date:</dc:title>
  <dc:subject/>
  <dc:creator>Information Services</dc:creator>
  <cp:keywords/>
  <dc:description/>
  <cp:lastModifiedBy>Lisa Wyse, Records Manager</cp:lastModifiedBy>
  <cp:revision>2</cp:revision>
  <cp:lastPrinted>2009-01-12T18:26:00Z</cp:lastPrinted>
  <dcterms:created xsi:type="dcterms:W3CDTF">2009-01-13T00:15:00Z</dcterms:created>
  <dcterms:modified xsi:type="dcterms:W3CDTF">2009-01-13T00:15:00Z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0x0101006E56B4D1795A2E4DB2F0B01679ED314A00A06E0E0E4E121B4EB523DDA7763B9272</vt:lpwstr>
  </property>
  <property fmtid="{D5CDD505-2E9C-101B-9397-08002B2CF9AE}" pid="3" name="_docset_NoMedatataSyncRequired">
    <vt:lpwstr>False</vt:lpwstr>
  </property>
</Properties>
</file>